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BA7FF0" w14:textId="73605946" w:rsidR="00434C0F" w:rsidRDefault="00434C0F" w:rsidP="00D526CB">
      <w:pPr>
        <w:rPr>
          <w:rFonts w:ascii="Times New Roman" w:hAnsi="Times New Roman" w:cs="Times New Roman"/>
          <w:b/>
          <w:bCs/>
          <w:sz w:val="48"/>
          <w:szCs w:val="48"/>
          <w:lang w:val="en-US"/>
        </w:rPr>
      </w:pPr>
      <w:r w:rsidRPr="005C70BF">
        <w:rPr>
          <w:rFonts w:ascii="Times New Roman" w:hAnsi="Times New Roman" w:cs="Times New Roman"/>
          <w:b/>
          <w:bCs/>
          <w:sz w:val="48"/>
          <w:szCs w:val="48"/>
          <w:lang w:val="en-US"/>
        </w:rPr>
        <w:t xml:space="preserve">README: Data Extraction and Calculation for </w:t>
      </w:r>
      <w:r w:rsidRPr="00D526CB">
        <w:rPr>
          <w:rFonts w:ascii="Times New Roman" w:hAnsi="Times New Roman" w:cs="Times New Roman"/>
          <w:b/>
          <w:bCs/>
          <w:sz w:val="48"/>
          <w:szCs w:val="48"/>
          <w:lang w:val="en-US"/>
        </w:rPr>
        <w:t xml:space="preserve">Ad Valorem Tariffs Rates and </w:t>
      </w:r>
      <w:r w:rsidRPr="005C70BF">
        <w:rPr>
          <w:rFonts w:ascii="Times New Roman" w:hAnsi="Times New Roman" w:cs="Times New Roman"/>
          <w:b/>
          <w:bCs/>
          <w:sz w:val="48"/>
          <w:szCs w:val="48"/>
          <w:lang w:val="en-US"/>
        </w:rPr>
        <w:t>Forest Growing Stock and Forest Stock Growth</w:t>
      </w:r>
      <w:r w:rsidRPr="00D526CB">
        <w:rPr>
          <w:rFonts w:ascii="Times New Roman" w:hAnsi="Times New Roman" w:cs="Times New Roman"/>
          <w:b/>
          <w:bCs/>
          <w:sz w:val="48"/>
          <w:szCs w:val="48"/>
          <w:lang w:val="en-US"/>
        </w:rPr>
        <w:t xml:space="preserve"> for </w:t>
      </w:r>
      <w:proofErr w:type="spellStart"/>
      <w:r w:rsidRPr="00D526CB">
        <w:rPr>
          <w:rFonts w:ascii="Times New Roman" w:hAnsi="Times New Roman" w:cs="Times New Roman"/>
          <w:b/>
          <w:bCs/>
          <w:sz w:val="48"/>
          <w:szCs w:val="48"/>
          <w:lang w:val="en-US"/>
        </w:rPr>
        <w:t>TiMBA</w:t>
      </w:r>
      <w:proofErr w:type="spellEnd"/>
      <w:r w:rsidRPr="00D526CB">
        <w:rPr>
          <w:rFonts w:ascii="Times New Roman" w:hAnsi="Times New Roman" w:cs="Times New Roman"/>
          <w:b/>
          <w:bCs/>
          <w:sz w:val="48"/>
          <w:szCs w:val="48"/>
          <w:lang w:val="en-US"/>
        </w:rPr>
        <w:t xml:space="preserve"> </w:t>
      </w:r>
    </w:p>
    <w:p w14:paraId="524DC96B" w14:textId="77777777" w:rsidR="005C70BF" w:rsidRPr="00D526CB" w:rsidRDefault="005C70BF" w:rsidP="00D526CB">
      <w:pPr>
        <w:rPr>
          <w:rFonts w:ascii="Times New Roman" w:hAnsi="Times New Roman" w:cs="Times New Roman"/>
          <w:b/>
          <w:bCs/>
          <w:sz w:val="48"/>
          <w:szCs w:val="48"/>
          <w:lang w:val="en-US"/>
        </w:rPr>
      </w:pPr>
    </w:p>
    <w:sdt>
      <w:sdtPr>
        <w:rPr>
          <w:rFonts w:asciiTheme="minorHAnsi" w:eastAsiaTheme="minorHAnsi" w:hAnsiTheme="minorHAnsi" w:cstheme="minorBidi"/>
          <w:color w:val="auto"/>
          <w:sz w:val="22"/>
          <w:szCs w:val="22"/>
          <w:lang w:val="de-DE"/>
        </w:rPr>
        <w:id w:val="-451401714"/>
        <w:docPartObj>
          <w:docPartGallery w:val="Table of Contents"/>
          <w:docPartUnique/>
        </w:docPartObj>
      </w:sdtPr>
      <w:sdtEndPr>
        <w:rPr>
          <w:b/>
          <w:bCs/>
          <w:noProof/>
        </w:rPr>
      </w:sdtEndPr>
      <w:sdtContent>
        <w:p w14:paraId="03BAC3FD" w14:textId="4189FFA3" w:rsidR="00D526CB" w:rsidRPr="005C70BF" w:rsidRDefault="00D526CB">
          <w:pPr>
            <w:pStyle w:val="TOCHeading"/>
            <w:rPr>
              <w:rFonts w:ascii="Times New Roman" w:hAnsi="Times New Roman" w:cs="Times New Roman"/>
            </w:rPr>
          </w:pPr>
          <w:r w:rsidRPr="005C70BF">
            <w:rPr>
              <w:rFonts w:ascii="Times New Roman" w:hAnsi="Times New Roman" w:cs="Times New Roman"/>
            </w:rPr>
            <w:t>Contents</w:t>
          </w:r>
        </w:p>
        <w:p w14:paraId="6620DD8A" w14:textId="77777777" w:rsidR="00D526CB" w:rsidRPr="005C70BF" w:rsidRDefault="00D526CB" w:rsidP="00D526CB">
          <w:pPr>
            <w:rPr>
              <w:rFonts w:ascii="Times New Roman" w:hAnsi="Times New Roman" w:cs="Times New Roman"/>
              <w:lang w:val="en-US"/>
            </w:rPr>
          </w:pPr>
        </w:p>
        <w:p w14:paraId="3D04068C" w14:textId="110249FE" w:rsidR="005C70BF" w:rsidRPr="005C70BF" w:rsidRDefault="00D526CB">
          <w:pPr>
            <w:pStyle w:val="TOC1"/>
            <w:tabs>
              <w:tab w:val="right" w:leader="dot" w:pos="9062"/>
            </w:tabs>
            <w:rPr>
              <w:rFonts w:ascii="Times New Roman" w:eastAsiaTheme="minorEastAsia" w:hAnsi="Times New Roman" w:cs="Times New Roman"/>
              <w:noProof/>
              <w:lang/>
            </w:rPr>
          </w:pPr>
          <w:r w:rsidRPr="005C70BF">
            <w:rPr>
              <w:rFonts w:ascii="Times New Roman" w:hAnsi="Times New Roman" w:cs="Times New Roman"/>
            </w:rPr>
            <w:fldChar w:fldCharType="begin"/>
          </w:r>
          <w:r w:rsidRPr="005C70BF">
            <w:rPr>
              <w:rFonts w:ascii="Times New Roman" w:hAnsi="Times New Roman" w:cs="Times New Roman"/>
            </w:rPr>
            <w:instrText xml:space="preserve"> TOC \o "1-3" \h \z \u </w:instrText>
          </w:r>
          <w:r w:rsidRPr="005C70BF">
            <w:rPr>
              <w:rFonts w:ascii="Times New Roman" w:hAnsi="Times New Roman" w:cs="Times New Roman"/>
            </w:rPr>
            <w:fldChar w:fldCharType="separate"/>
          </w:r>
          <w:hyperlink w:anchor="_Toc191022855" w:history="1">
            <w:r w:rsidR="005C70BF" w:rsidRPr="005C70BF">
              <w:rPr>
                <w:rStyle w:val="Hyperlink"/>
                <w:rFonts w:ascii="Times New Roman" w:hAnsi="Times New Roman" w:cs="Times New Roman"/>
                <w:noProof/>
              </w:rPr>
              <w:t>Calculation of Ad Valorem Tariffs</w:t>
            </w:r>
            <w:r w:rsidR="005C70BF" w:rsidRPr="005C70BF">
              <w:rPr>
                <w:rStyle w:val="Hyperlink"/>
                <w:rFonts w:ascii="Times New Roman" w:hAnsi="Times New Roman" w:cs="Times New Roman"/>
                <w:noProof/>
                <w:lang w:val="en-US"/>
              </w:rPr>
              <w:t xml:space="preserve"> Rates</w:t>
            </w:r>
            <w:r w:rsidR="005C70BF" w:rsidRPr="005C70BF">
              <w:rPr>
                <w:rFonts w:ascii="Times New Roman" w:hAnsi="Times New Roman" w:cs="Times New Roman"/>
                <w:noProof/>
                <w:webHidden/>
              </w:rPr>
              <w:tab/>
            </w:r>
            <w:r w:rsidR="005C70BF" w:rsidRPr="005C70BF">
              <w:rPr>
                <w:rFonts w:ascii="Times New Roman" w:hAnsi="Times New Roman" w:cs="Times New Roman"/>
                <w:noProof/>
                <w:webHidden/>
              </w:rPr>
              <w:fldChar w:fldCharType="begin"/>
            </w:r>
            <w:r w:rsidR="005C70BF" w:rsidRPr="005C70BF">
              <w:rPr>
                <w:rFonts w:ascii="Times New Roman" w:hAnsi="Times New Roman" w:cs="Times New Roman"/>
                <w:noProof/>
                <w:webHidden/>
              </w:rPr>
              <w:instrText xml:space="preserve"> PAGEREF _Toc191022855 \h </w:instrText>
            </w:r>
            <w:r w:rsidR="005C70BF" w:rsidRPr="005C70BF">
              <w:rPr>
                <w:rFonts w:ascii="Times New Roman" w:hAnsi="Times New Roman" w:cs="Times New Roman"/>
                <w:noProof/>
                <w:webHidden/>
              </w:rPr>
            </w:r>
            <w:r w:rsidR="005C70BF" w:rsidRPr="005C70BF">
              <w:rPr>
                <w:rFonts w:ascii="Times New Roman" w:hAnsi="Times New Roman" w:cs="Times New Roman"/>
                <w:noProof/>
                <w:webHidden/>
              </w:rPr>
              <w:fldChar w:fldCharType="separate"/>
            </w:r>
            <w:r w:rsidR="005C70BF" w:rsidRPr="005C70BF">
              <w:rPr>
                <w:rFonts w:ascii="Times New Roman" w:hAnsi="Times New Roman" w:cs="Times New Roman"/>
                <w:noProof/>
                <w:webHidden/>
              </w:rPr>
              <w:t>1</w:t>
            </w:r>
            <w:r w:rsidR="005C70BF" w:rsidRPr="005C70BF">
              <w:rPr>
                <w:rFonts w:ascii="Times New Roman" w:hAnsi="Times New Roman" w:cs="Times New Roman"/>
                <w:noProof/>
                <w:webHidden/>
              </w:rPr>
              <w:fldChar w:fldCharType="end"/>
            </w:r>
          </w:hyperlink>
        </w:p>
        <w:p w14:paraId="5E7C0060" w14:textId="07AE91FD" w:rsidR="005C70BF" w:rsidRPr="005C70BF" w:rsidRDefault="00AA5617">
          <w:pPr>
            <w:pStyle w:val="TOC2"/>
            <w:tabs>
              <w:tab w:val="left" w:pos="660"/>
              <w:tab w:val="right" w:leader="dot" w:pos="9062"/>
            </w:tabs>
            <w:rPr>
              <w:rFonts w:ascii="Times New Roman" w:eastAsiaTheme="minorEastAsia" w:hAnsi="Times New Roman" w:cs="Times New Roman"/>
              <w:noProof/>
              <w:lang/>
            </w:rPr>
          </w:pPr>
          <w:hyperlink w:anchor="_Toc191022856" w:history="1">
            <w:r w:rsidR="005C70BF" w:rsidRPr="005C70BF">
              <w:rPr>
                <w:rStyle w:val="Hyperlink"/>
                <w:rFonts w:ascii="Times New Roman" w:hAnsi="Times New Roman" w:cs="Times New Roman"/>
                <w:noProof/>
                <w:lang w:val="en-US"/>
              </w:rPr>
              <w:t>1.</w:t>
            </w:r>
            <w:r w:rsidR="005C70BF" w:rsidRPr="005C70BF">
              <w:rPr>
                <w:rFonts w:ascii="Times New Roman" w:eastAsiaTheme="minorEastAsia" w:hAnsi="Times New Roman" w:cs="Times New Roman"/>
                <w:noProof/>
                <w:lang/>
              </w:rPr>
              <w:tab/>
            </w:r>
            <w:r w:rsidR="005C70BF" w:rsidRPr="005C70BF">
              <w:rPr>
                <w:rStyle w:val="Hyperlink"/>
                <w:rFonts w:ascii="Times New Roman" w:hAnsi="Times New Roman" w:cs="Times New Roman"/>
                <w:noProof/>
                <w:lang w:val="en-US"/>
              </w:rPr>
              <w:t>Overview</w:t>
            </w:r>
            <w:r w:rsidR="005C70BF" w:rsidRPr="005C70BF">
              <w:rPr>
                <w:rFonts w:ascii="Times New Roman" w:hAnsi="Times New Roman" w:cs="Times New Roman"/>
                <w:noProof/>
                <w:webHidden/>
              </w:rPr>
              <w:tab/>
            </w:r>
            <w:r w:rsidR="005C70BF" w:rsidRPr="005C70BF">
              <w:rPr>
                <w:rFonts w:ascii="Times New Roman" w:hAnsi="Times New Roman" w:cs="Times New Roman"/>
                <w:noProof/>
                <w:webHidden/>
              </w:rPr>
              <w:fldChar w:fldCharType="begin"/>
            </w:r>
            <w:r w:rsidR="005C70BF" w:rsidRPr="005C70BF">
              <w:rPr>
                <w:rFonts w:ascii="Times New Roman" w:hAnsi="Times New Roman" w:cs="Times New Roman"/>
                <w:noProof/>
                <w:webHidden/>
              </w:rPr>
              <w:instrText xml:space="preserve"> PAGEREF _Toc191022856 \h </w:instrText>
            </w:r>
            <w:r w:rsidR="005C70BF" w:rsidRPr="005C70BF">
              <w:rPr>
                <w:rFonts w:ascii="Times New Roman" w:hAnsi="Times New Roman" w:cs="Times New Roman"/>
                <w:noProof/>
                <w:webHidden/>
              </w:rPr>
            </w:r>
            <w:r w:rsidR="005C70BF" w:rsidRPr="005C70BF">
              <w:rPr>
                <w:rFonts w:ascii="Times New Roman" w:hAnsi="Times New Roman" w:cs="Times New Roman"/>
                <w:noProof/>
                <w:webHidden/>
              </w:rPr>
              <w:fldChar w:fldCharType="separate"/>
            </w:r>
            <w:r w:rsidR="005C70BF" w:rsidRPr="005C70BF">
              <w:rPr>
                <w:rFonts w:ascii="Times New Roman" w:hAnsi="Times New Roman" w:cs="Times New Roman"/>
                <w:noProof/>
                <w:webHidden/>
              </w:rPr>
              <w:t>1</w:t>
            </w:r>
            <w:r w:rsidR="005C70BF" w:rsidRPr="005C70BF">
              <w:rPr>
                <w:rFonts w:ascii="Times New Roman" w:hAnsi="Times New Roman" w:cs="Times New Roman"/>
                <w:noProof/>
                <w:webHidden/>
              </w:rPr>
              <w:fldChar w:fldCharType="end"/>
            </w:r>
          </w:hyperlink>
        </w:p>
        <w:p w14:paraId="562742B5" w14:textId="37BF844C" w:rsidR="005C70BF" w:rsidRPr="005C70BF" w:rsidRDefault="00AA5617">
          <w:pPr>
            <w:pStyle w:val="TOC2"/>
            <w:tabs>
              <w:tab w:val="right" w:leader="dot" w:pos="9062"/>
            </w:tabs>
            <w:rPr>
              <w:rFonts w:ascii="Times New Roman" w:eastAsiaTheme="minorEastAsia" w:hAnsi="Times New Roman" w:cs="Times New Roman"/>
              <w:noProof/>
              <w:lang/>
            </w:rPr>
          </w:pPr>
          <w:hyperlink w:anchor="_Toc191022857" w:history="1">
            <w:r w:rsidR="005C70BF" w:rsidRPr="005C70BF">
              <w:rPr>
                <w:rStyle w:val="Hyperlink"/>
                <w:rFonts w:ascii="Times New Roman" w:hAnsi="Times New Roman" w:cs="Times New Roman"/>
                <w:noProof/>
                <w:lang w:val="en-US"/>
              </w:rPr>
              <w:t>2.     Notes on Tariff Data Calculation and Updates</w:t>
            </w:r>
            <w:r w:rsidR="005C70BF" w:rsidRPr="005C70BF">
              <w:rPr>
                <w:rFonts w:ascii="Times New Roman" w:hAnsi="Times New Roman" w:cs="Times New Roman"/>
                <w:noProof/>
                <w:webHidden/>
              </w:rPr>
              <w:tab/>
            </w:r>
            <w:r w:rsidR="005C70BF" w:rsidRPr="005C70BF">
              <w:rPr>
                <w:rFonts w:ascii="Times New Roman" w:hAnsi="Times New Roman" w:cs="Times New Roman"/>
                <w:noProof/>
                <w:webHidden/>
              </w:rPr>
              <w:fldChar w:fldCharType="begin"/>
            </w:r>
            <w:r w:rsidR="005C70BF" w:rsidRPr="005C70BF">
              <w:rPr>
                <w:rFonts w:ascii="Times New Roman" w:hAnsi="Times New Roman" w:cs="Times New Roman"/>
                <w:noProof/>
                <w:webHidden/>
              </w:rPr>
              <w:instrText xml:space="preserve"> PAGEREF _Toc191022857 \h </w:instrText>
            </w:r>
            <w:r w:rsidR="005C70BF" w:rsidRPr="005C70BF">
              <w:rPr>
                <w:rFonts w:ascii="Times New Roman" w:hAnsi="Times New Roman" w:cs="Times New Roman"/>
                <w:noProof/>
                <w:webHidden/>
              </w:rPr>
            </w:r>
            <w:r w:rsidR="005C70BF" w:rsidRPr="005C70BF">
              <w:rPr>
                <w:rFonts w:ascii="Times New Roman" w:hAnsi="Times New Roman" w:cs="Times New Roman"/>
                <w:noProof/>
                <w:webHidden/>
              </w:rPr>
              <w:fldChar w:fldCharType="separate"/>
            </w:r>
            <w:r w:rsidR="005C70BF" w:rsidRPr="005C70BF">
              <w:rPr>
                <w:rFonts w:ascii="Times New Roman" w:hAnsi="Times New Roman" w:cs="Times New Roman"/>
                <w:noProof/>
                <w:webHidden/>
              </w:rPr>
              <w:t>2</w:t>
            </w:r>
            <w:r w:rsidR="005C70BF" w:rsidRPr="005C70BF">
              <w:rPr>
                <w:rFonts w:ascii="Times New Roman" w:hAnsi="Times New Roman" w:cs="Times New Roman"/>
                <w:noProof/>
                <w:webHidden/>
              </w:rPr>
              <w:fldChar w:fldCharType="end"/>
            </w:r>
          </w:hyperlink>
        </w:p>
        <w:p w14:paraId="3B36FFCF" w14:textId="1C001A3B" w:rsidR="005C70BF" w:rsidRPr="005C70BF" w:rsidRDefault="00AA5617">
          <w:pPr>
            <w:pStyle w:val="TOC3"/>
            <w:tabs>
              <w:tab w:val="left" w:pos="880"/>
              <w:tab w:val="right" w:leader="dot" w:pos="9062"/>
            </w:tabs>
            <w:rPr>
              <w:rFonts w:ascii="Times New Roman" w:eastAsiaTheme="minorEastAsia" w:hAnsi="Times New Roman" w:cs="Times New Roman"/>
              <w:noProof/>
              <w:lang/>
            </w:rPr>
          </w:pPr>
          <w:hyperlink w:anchor="_Toc191022858" w:history="1">
            <w:r w:rsidR="005C70BF" w:rsidRPr="005C70BF">
              <w:rPr>
                <w:rStyle w:val="Hyperlink"/>
                <w:rFonts w:ascii="Times New Roman" w:hAnsi="Times New Roman" w:cs="Times New Roman"/>
                <w:noProof/>
                <w:lang w:val="en-US"/>
              </w:rPr>
              <w:t>I.</w:t>
            </w:r>
            <w:r w:rsidR="005C70BF" w:rsidRPr="005C70BF">
              <w:rPr>
                <w:rFonts w:ascii="Times New Roman" w:eastAsiaTheme="minorEastAsia" w:hAnsi="Times New Roman" w:cs="Times New Roman"/>
                <w:noProof/>
                <w:lang/>
              </w:rPr>
              <w:tab/>
            </w:r>
            <w:r w:rsidR="005C70BF" w:rsidRPr="005C70BF">
              <w:rPr>
                <w:rStyle w:val="Hyperlink"/>
                <w:rFonts w:ascii="Times New Roman" w:hAnsi="Times New Roman" w:cs="Times New Roman"/>
                <w:noProof/>
                <w:lang w:val="en-US"/>
              </w:rPr>
              <w:t>HS Code Selection</w:t>
            </w:r>
            <w:r w:rsidR="005C70BF" w:rsidRPr="005C70BF">
              <w:rPr>
                <w:rFonts w:ascii="Times New Roman" w:hAnsi="Times New Roman" w:cs="Times New Roman"/>
                <w:noProof/>
                <w:webHidden/>
              </w:rPr>
              <w:tab/>
            </w:r>
            <w:r w:rsidR="005C70BF" w:rsidRPr="005C70BF">
              <w:rPr>
                <w:rFonts w:ascii="Times New Roman" w:hAnsi="Times New Roman" w:cs="Times New Roman"/>
                <w:noProof/>
                <w:webHidden/>
              </w:rPr>
              <w:fldChar w:fldCharType="begin"/>
            </w:r>
            <w:r w:rsidR="005C70BF" w:rsidRPr="005C70BF">
              <w:rPr>
                <w:rFonts w:ascii="Times New Roman" w:hAnsi="Times New Roman" w:cs="Times New Roman"/>
                <w:noProof/>
                <w:webHidden/>
              </w:rPr>
              <w:instrText xml:space="preserve"> PAGEREF _Toc191022858 \h </w:instrText>
            </w:r>
            <w:r w:rsidR="005C70BF" w:rsidRPr="005C70BF">
              <w:rPr>
                <w:rFonts w:ascii="Times New Roman" w:hAnsi="Times New Roman" w:cs="Times New Roman"/>
                <w:noProof/>
                <w:webHidden/>
              </w:rPr>
            </w:r>
            <w:r w:rsidR="005C70BF" w:rsidRPr="005C70BF">
              <w:rPr>
                <w:rFonts w:ascii="Times New Roman" w:hAnsi="Times New Roman" w:cs="Times New Roman"/>
                <w:noProof/>
                <w:webHidden/>
              </w:rPr>
              <w:fldChar w:fldCharType="separate"/>
            </w:r>
            <w:r w:rsidR="005C70BF" w:rsidRPr="005C70BF">
              <w:rPr>
                <w:rFonts w:ascii="Times New Roman" w:hAnsi="Times New Roman" w:cs="Times New Roman"/>
                <w:noProof/>
                <w:webHidden/>
              </w:rPr>
              <w:t>2</w:t>
            </w:r>
            <w:r w:rsidR="005C70BF" w:rsidRPr="005C70BF">
              <w:rPr>
                <w:rFonts w:ascii="Times New Roman" w:hAnsi="Times New Roman" w:cs="Times New Roman"/>
                <w:noProof/>
                <w:webHidden/>
              </w:rPr>
              <w:fldChar w:fldCharType="end"/>
            </w:r>
          </w:hyperlink>
        </w:p>
        <w:p w14:paraId="48006ACF" w14:textId="3A41AD8D" w:rsidR="005C70BF" w:rsidRPr="005C70BF" w:rsidRDefault="00AA5617">
          <w:pPr>
            <w:pStyle w:val="TOC3"/>
            <w:tabs>
              <w:tab w:val="left" w:pos="880"/>
              <w:tab w:val="right" w:leader="dot" w:pos="9062"/>
            </w:tabs>
            <w:rPr>
              <w:rFonts w:ascii="Times New Roman" w:eastAsiaTheme="minorEastAsia" w:hAnsi="Times New Roman" w:cs="Times New Roman"/>
              <w:noProof/>
              <w:lang/>
            </w:rPr>
          </w:pPr>
          <w:hyperlink w:anchor="_Toc191022859" w:history="1">
            <w:r w:rsidR="005C70BF" w:rsidRPr="005C70BF">
              <w:rPr>
                <w:rStyle w:val="Hyperlink"/>
                <w:rFonts w:ascii="Times New Roman" w:hAnsi="Times New Roman" w:cs="Times New Roman"/>
                <w:noProof/>
                <w:lang w:val="en-US"/>
              </w:rPr>
              <w:t>II.</w:t>
            </w:r>
            <w:r w:rsidR="005C70BF" w:rsidRPr="005C70BF">
              <w:rPr>
                <w:rFonts w:ascii="Times New Roman" w:eastAsiaTheme="minorEastAsia" w:hAnsi="Times New Roman" w:cs="Times New Roman"/>
                <w:noProof/>
                <w:lang/>
              </w:rPr>
              <w:tab/>
            </w:r>
            <w:r w:rsidR="005C70BF" w:rsidRPr="005C70BF">
              <w:rPr>
                <w:rStyle w:val="Hyperlink"/>
                <w:rFonts w:ascii="Times New Roman" w:hAnsi="Times New Roman" w:cs="Times New Roman"/>
                <w:noProof/>
                <w:lang w:val="en-US"/>
              </w:rPr>
              <w:t>Base for Updates and Flag System for Data Sources</w:t>
            </w:r>
            <w:r w:rsidR="005C70BF" w:rsidRPr="005C70BF">
              <w:rPr>
                <w:rFonts w:ascii="Times New Roman" w:hAnsi="Times New Roman" w:cs="Times New Roman"/>
                <w:noProof/>
                <w:webHidden/>
              </w:rPr>
              <w:tab/>
            </w:r>
            <w:r w:rsidR="005C70BF" w:rsidRPr="005C70BF">
              <w:rPr>
                <w:rFonts w:ascii="Times New Roman" w:hAnsi="Times New Roman" w:cs="Times New Roman"/>
                <w:noProof/>
                <w:webHidden/>
              </w:rPr>
              <w:fldChar w:fldCharType="begin"/>
            </w:r>
            <w:r w:rsidR="005C70BF" w:rsidRPr="005C70BF">
              <w:rPr>
                <w:rFonts w:ascii="Times New Roman" w:hAnsi="Times New Roman" w:cs="Times New Roman"/>
                <w:noProof/>
                <w:webHidden/>
              </w:rPr>
              <w:instrText xml:space="preserve"> PAGEREF _Toc191022859 \h </w:instrText>
            </w:r>
            <w:r w:rsidR="005C70BF" w:rsidRPr="005C70BF">
              <w:rPr>
                <w:rFonts w:ascii="Times New Roman" w:hAnsi="Times New Roman" w:cs="Times New Roman"/>
                <w:noProof/>
                <w:webHidden/>
              </w:rPr>
            </w:r>
            <w:r w:rsidR="005C70BF" w:rsidRPr="005C70BF">
              <w:rPr>
                <w:rFonts w:ascii="Times New Roman" w:hAnsi="Times New Roman" w:cs="Times New Roman"/>
                <w:noProof/>
                <w:webHidden/>
              </w:rPr>
              <w:fldChar w:fldCharType="separate"/>
            </w:r>
            <w:r w:rsidR="005C70BF" w:rsidRPr="005C70BF">
              <w:rPr>
                <w:rFonts w:ascii="Times New Roman" w:hAnsi="Times New Roman" w:cs="Times New Roman"/>
                <w:noProof/>
                <w:webHidden/>
              </w:rPr>
              <w:t>2</w:t>
            </w:r>
            <w:r w:rsidR="005C70BF" w:rsidRPr="005C70BF">
              <w:rPr>
                <w:rFonts w:ascii="Times New Roman" w:hAnsi="Times New Roman" w:cs="Times New Roman"/>
                <w:noProof/>
                <w:webHidden/>
              </w:rPr>
              <w:fldChar w:fldCharType="end"/>
            </w:r>
          </w:hyperlink>
        </w:p>
        <w:p w14:paraId="530E7365" w14:textId="106AD2CF" w:rsidR="005C70BF" w:rsidRPr="005C70BF" w:rsidRDefault="00AA5617">
          <w:pPr>
            <w:pStyle w:val="TOC3"/>
            <w:tabs>
              <w:tab w:val="left" w:pos="1100"/>
              <w:tab w:val="right" w:leader="dot" w:pos="9062"/>
            </w:tabs>
            <w:rPr>
              <w:rFonts w:ascii="Times New Roman" w:eastAsiaTheme="minorEastAsia" w:hAnsi="Times New Roman" w:cs="Times New Roman"/>
              <w:noProof/>
              <w:lang/>
            </w:rPr>
          </w:pPr>
          <w:hyperlink w:anchor="_Toc191022860" w:history="1">
            <w:r w:rsidR="005C70BF" w:rsidRPr="005C70BF">
              <w:rPr>
                <w:rStyle w:val="Hyperlink"/>
                <w:rFonts w:ascii="Times New Roman" w:hAnsi="Times New Roman" w:cs="Times New Roman"/>
                <w:noProof/>
                <w:lang w:val="en-US"/>
              </w:rPr>
              <w:t>III.</w:t>
            </w:r>
            <w:r w:rsidR="005C70BF" w:rsidRPr="005C70BF">
              <w:rPr>
                <w:rFonts w:ascii="Times New Roman" w:eastAsiaTheme="minorEastAsia" w:hAnsi="Times New Roman" w:cs="Times New Roman"/>
                <w:noProof/>
                <w:lang/>
              </w:rPr>
              <w:tab/>
            </w:r>
            <w:r w:rsidR="005C70BF" w:rsidRPr="005C70BF">
              <w:rPr>
                <w:rStyle w:val="Hyperlink"/>
                <w:rFonts w:ascii="Times New Roman" w:hAnsi="Times New Roman" w:cs="Times New Roman"/>
                <w:noProof/>
                <w:lang w:val="en-US"/>
              </w:rPr>
              <w:t>Ad Valorem Rate Acquisition</w:t>
            </w:r>
            <w:r w:rsidR="005C70BF" w:rsidRPr="005C70BF">
              <w:rPr>
                <w:rFonts w:ascii="Times New Roman" w:hAnsi="Times New Roman" w:cs="Times New Roman"/>
                <w:noProof/>
                <w:webHidden/>
              </w:rPr>
              <w:tab/>
            </w:r>
            <w:r w:rsidR="005C70BF" w:rsidRPr="005C70BF">
              <w:rPr>
                <w:rFonts w:ascii="Times New Roman" w:hAnsi="Times New Roman" w:cs="Times New Roman"/>
                <w:noProof/>
                <w:webHidden/>
              </w:rPr>
              <w:fldChar w:fldCharType="begin"/>
            </w:r>
            <w:r w:rsidR="005C70BF" w:rsidRPr="005C70BF">
              <w:rPr>
                <w:rFonts w:ascii="Times New Roman" w:hAnsi="Times New Roman" w:cs="Times New Roman"/>
                <w:noProof/>
                <w:webHidden/>
              </w:rPr>
              <w:instrText xml:space="preserve"> PAGEREF _Toc191022860 \h </w:instrText>
            </w:r>
            <w:r w:rsidR="005C70BF" w:rsidRPr="005C70BF">
              <w:rPr>
                <w:rFonts w:ascii="Times New Roman" w:hAnsi="Times New Roman" w:cs="Times New Roman"/>
                <w:noProof/>
                <w:webHidden/>
              </w:rPr>
            </w:r>
            <w:r w:rsidR="005C70BF" w:rsidRPr="005C70BF">
              <w:rPr>
                <w:rFonts w:ascii="Times New Roman" w:hAnsi="Times New Roman" w:cs="Times New Roman"/>
                <w:noProof/>
                <w:webHidden/>
              </w:rPr>
              <w:fldChar w:fldCharType="separate"/>
            </w:r>
            <w:r w:rsidR="005C70BF" w:rsidRPr="005C70BF">
              <w:rPr>
                <w:rFonts w:ascii="Times New Roman" w:hAnsi="Times New Roman" w:cs="Times New Roman"/>
                <w:noProof/>
                <w:webHidden/>
              </w:rPr>
              <w:t>2</w:t>
            </w:r>
            <w:r w:rsidR="005C70BF" w:rsidRPr="005C70BF">
              <w:rPr>
                <w:rFonts w:ascii="Times New Roman" w:hAnsi="Times New Roman" w:cs="Times New Roman"/>
                <w:noProof/>
                <w:webHidden/>
              </w:rPr>
              <w:fldChar w:fldCharType="end"/>
            </w:r>
          </w:hyperlink>
        </w:p>
        <w:p w14:paraId="6C6DCE9E" w14:textId="40BE7391" w:rsidR="005C70BF" w:rsidRPr="005C70BF" w:rsidRDefault="00AA5617">
          <w:pPr>
            <w:pStyle w:val="TOC3"/>
            <w:tabs>
              <w:tab w:val="left" w:pos="1100"/>
              <w:tab w:val="right" w:leader="dot" w:pos="9062"/>
            </w:tabs>
            <w:rPr>
              <w:rFonts w:ascii="Times New Roman" w:eastAsiaTheme="minorEastAsia" w:hAnsi="Times New Roman" w:cs="Times New Roman"/>
              <w:noProof/>
              <w:lang/>
            </w:rPr>
          </w:pPr>
          <w:hyperlink w:anchor="_Toc191022861" w:history="1">
            <w:r w:rsidR="005C70BF" w:rsidRPr="005C70BF">
              <w:rPr>
                <w:rStyle w:val="Hyperlink"/>
                <w:rFonts w:ascii="Times New Roman" w:hAnsi="Times New Roman" w:cs="Times New Roman"/>
                <w:noProof/>
                <w:lang w:val="en-US"/>
              </w:rPr>
              <w:t>IV.</w:t>
            </w:r>
            <w:r w:rsidR="005C70BF" w:rsidRPr="005C70BF">
              <w:rPr>
                <w:rFonts w:ascii="Times New Roman" w:eastAsiaTheme="minorEastAsia" w:hAnsi="Times New Roman" w:cs="Times New Roman"/>
                <w:noProof/>
                <w:lang/>
              </w:rPr>
              <w:tab/>
            </w:r>
            <w:r w:rsidR="005C70BF" w:rsidRPr="005C70BF">
              <w:rPr>
                <w:rStyle w:val="Hyperlink"/>
                <w:rFonts w:ascii="Times New Roman" w:hAnsi="Times New Roman" w:cs="Times New Roman"/>
                <w:noProof/>
                <w:lang w:val="en-US"/>
              </w:rPr>
              <w:t>List of Products</w:t>
            </w:r>
            <w:r w:rsidR="005C70BF" w:rsidRPr="005C70BF">
              <w:rPr>
                <w:rFonts w:ascii="Times New Roman" w:hAnsi="Times New Roman" w:cs="Times New Roman"/>
                <w:noProof/>
                <w:webHidden/>
              </w:rPr>
              <w:tab/>
            </w:r>
            <w:r w:rsidR="005C70BF" w:rsidRPr="005C70BF">
              <w:rPr>
                <w:rFonts w:ascii="Times New Roman" w:hAnsi="Times New Roman" w:cs="Times New Roman"/>
                <w:noProof/>
                <w:webHidden/>
              </w:rPr>
              <w:fldChar w:fldCharType="begin"/>
            </w:r>
            <w:r w:rsidR="005C70BF" w:rsidRPr="005C70BF">
              <w:rPr>
                <w:rFonts w:ascii="Times New Roman" w:hAnsi="Times New Roman" w:cs="Times New Roman"/>
                <w:noProof/>
                <w:webHidden/>
              </w:rPr>
              <w:instrText xml:space="preserve"> PAGEREF _Toc191022861 \h </w:instrText>
            </w:r>
            <w:r w:rsidR="005C70BF" w:rsidRPr="005C70BF">
              <w:rPr>
                <w:rFonts w:ascii="Times New Roman" w:hAnsi="Times New Roman" w:cs="Times New Roman"/>
                <w:noProof/>
                <w:webHidden/>
              </w:rPr>
            </w:r>
            <w:r w:rsidR="005C70BF" w:rsidRPr="005C70BF">
              <w:rPr>
                <w:rFonts w:ascii="Times New Roman" w:hAnsi="Times New Roman" w:cs="Times New Roman"/>
                <w:noProof/>
                <w:webHidden/>
              </w:rPr>
              <w:fldChar w:fldCharType="separate"/>
            </w:r>
            <w:r w:rsidR="005C70BF" w:rsidRPr="005C70BF">
              <w:rPr>
                <w:rFonts w:ascii="Times New Roman" w:hAnsi="Times New Roman" w:cs="Times New Roman"/>
                <w:noProof/>
                <w:webHidden/>
              </w:rPr>
              <w:t>3</w:t>
            </w:r>
            <w:r w:rsidR="005C70BF" w:rsidRPr="005C70BF">
              <w:rPr>
                <w:rFonts w:ascii="Times New Roman" w:hAnsi="Times New Roman" w:cs="Times New Roman"/>
                <w:noProof/>
                <w:webHidden/>
              </w:rPr>
              <w:fldChar w:fldCharType="end"/>
            </w:r>
          </w:hyperlink>
        </w:p>
        <w:p w14:paraId="4B9C76F0" w14:textId="310CE7A5" w:rsidR="005C70BF" w:rsidRPr="005C70BF" w:rsidRDefault="00AA5617">
          <w:pPr>
            <w:pStyle w:val="TOC1"/>
            <w:tabs>
              <w:tab w:val="right" w:leader="dot" w:pos="9062"/>
            </w:tabs>
            <w:rPr>
              <w:rFonts w:ascii="Times New Roman" w:eastAsiaTheme="minorEastAsia" w:hAnsi="Times New Roman" w:cs="Times New Roman"/>
              <w:noProof/>
              <w:lang/>
            </w:rPr>
          </w:pPr>
          <w:hyperlink w:anchor="_Toc191022862" w:history="1">
            <w:r w:rsidR="005C70BF" w:rsidRPr="005C70BF">
              <w:rPr>
                <w:rStyle w:val="Hyperlink"/>
                <w:rFonts w:ascii="Times New Roman" w:hAnsi="Times New Roman" w:cs="Times New Roman"/>
                <w:noProof/>
              </w:rPr>
              <w:t>Data Extraction and Calculation for Forest Growing Stock and Forest Stock Growth</w:t>
            </w:r>
            <w:r w:rsidR="005C70BF" w:rsidRPr="005C70BF">
              <w:rPr>
                <w:rFonts w:ascii="Times New Roman" w:hAnsi="Times New Roman" w:cs="Times New Roman"/>
                <w:noProof/>
                <w:webHidden/>
              </w:rPr>
              <w:tab/>
            </w:r>
            <w:r w:rsidR="005C70BF" w:rsidRPr="005C70BF">
              <w:rPr>
                <w:rFonts w:ascii="Times New Roman" w:hAnsi="Times New Roman" w:cs="Times New Roman"/>
                <w:noProof/>
                <w:webHidden/>
              </w:rPr>
              <w:fldChar w:fldCharType="begin"/>
            </w:r>
            <w:r w:rsidR="005C70BF" w:rsidRPr="005C70BF">
              <w:rPr>
                <w:rFonts w:ascii="Times New Roman" w:hAnsi="Times New Roman" w:cs="Times New Roman"/>
                <w:noProof/>
                <w:webHidden/>
              </w:rPr>
              <w:instrText xml:space="preserve"> PAGEREF _Toc191022862 \h </w:instrText>
            </w:r>
            <w:r w:rsidR="005C70BF" w:rsidRPr="005C70BF">
              <w:rPr>
                <w:rFonts w:ascii="Times New Roman" w:hAnsi="Times New Roman" w:cs="Times New Roman"/>
                <w:noProof/>
                <w:webHidden/>
              </w:rPr>
            </w:r>
            <w:r w:rsidR="005C70BF" w:rsidRPr="005C70BF">
              <w:rPr>
                <w:rFonts w:ascii="Times New Roman" w:hAnsi="Times New Roman" w:cs="Times New Roman"/>
                <w:noProof/>
                <w:webHidden/>
              </w:rPr>
              <w:fldChar w:fldCharType="separate"/>
            </w:r>
            <w:r w:rsidR="005C70BF" w:rsidRPr="005C70BF">
              <w:rPr>
                <w:rFonts w:ascii="Times New Roman" w:hAnsi="Times New Roman" w:cs="Times New Roman"/>
                <w:noProof/>
                <w:webHidden/>
              </w:rPr>
              <w:t>4</w:t>
            </w:r>
            <w:r w:rsidR="005C70BF" w:rsidRPr="005C70BF">
              <w:rPr>
                <w:rFonts w:ascii="Times New Roman" w:hAnsi="Times New Roman" w:cs="Times New Roman"/>
                <w:noProof/>
                <w:webHidden/>
              </w:rPr>
              <w:fldChar w:fldCharType="end"/>
            </w:r>
          </w:hyperlink>
        </w:p>
        <w:p w14:paraId="4C8BB29F" w14:textId="65CF0AB8" w:rsidR="005C70BF" w:rsidRPr="005C70BF" w:rsidRDefault="00AA5617">
          <w:pPr>
            <w:pStyle w:val="TOC2"/>
            <w:tabs>
              <w:tab w:val="left" w:pos="660"/>
              <w:tab w:val="right" w:leader="dot" w:pos="9062"/>
            </w:tabs>
            <w:rPr>
              <w:rFonts w:ascii="Times New Roman" w:eastAsiaTheme="minorEastAsia" w:hAnsi="Times New Roman" w:cs="Times New Roman"/>
              <w:noProof/>
              <w:lang/>
            </w:rPr>
          </w:pPr>
          <w:hyperlink w:anchor="_Toc191022863" w:history="1">
            <w:r w:rsidR="005C70BF" w:rsidRPr="005C70BF">
              <w:rPr>
                <w:rStyle w:val="Hyperlink"/>
                <w:rFonts w:ascii="Times New Roman" w:hAnsi="Times New Roman" w:cs="Times New Roman"/>
                <w:noProof/>
                <w:lang w:val="en-US"/>
              </w:rPr>
              <w:t>1.</w:t>
            </w:r>
            <w:r w:rsidR="005C70BF" w:rsidRPr="005C70BF">
              <w:rPr>
                <w:rFonts w:ascii="Times New Roman" w:eastAsiaTheme="minorEastAsia" w:hAnsi="Times New Roman" w:cs="Times New Roman"/>
                <w:noProof/>
                <w:lang/>
              </w:rPr>
              <w:tab/>
            </w:r>
            <w:r w:rsidR="005C70BF" w:rsidRPr="005C70BF">
              <w:rPr>
                <w:rStyle w:val="Hyperlink"/>
                <w:rFonts w:ascii="Times New Roman" w:hAnsi="Times New Roman" w:cs="Times New Roman"/>
                <w:noProof/>
                <w:lang w:val="en-US"/>
              </w:rPr>
              <w:t>Overview</w:t>
            </w:r>
            <w:r w:rsidR="005C70BF" w:rsidRPr="005C70BF">
              <w:rPr>
                <w:rFonts w:ascii="Times New Roman" w:hAnsi="Times New Roman" w:cs="Times New Roman"/>
                <w:noProof/>
                <w:webHidden/>
              </w:rPr>
              <w:tab/>
            </w:r>
            <w:r w:rsidR="005C70BF" w:rsidRPr="005C70BF">
              <w:rPr>
                <w:rFonts w:ascii="Times New Roman" w:hAnsi="Times New Roman" w:cs="Times New Roman"/>
                <w:noProof/>
                <w:webHidden/>
              </w:rPr>
              <w:fldChar w:fldCharType="begin"/>
            </w:r>
            <w:r w:rsidR="005C70BF" w:rsidRPr="005C70BF">
              <w:rPr>
                <w:rFonts w:ascii="Times New Roman" w:hAnsi="Times New Roman" w:cs="Times New Roman"/>
                <w:noProof/>
                <w:webHidden/>
              </w:rPr>
              <w:instrText xml:space="preserve"> PAGEREF _Toc191022863 \h </w:instrText>
            </w:r>
            <w:r w:rsidR="005C70BF" w:rsidRPr="005C70BF">
              <w:rPr>
                <w:rFonts w:ascii="Times New Roman" w:hAnsi="Times New Roman" w:cs="Times New Roman"/>
                <w:noProof/>
                <w:webHidden/>
              </w:rPr>
            </w:r>
            <w:r w:rsidR="005C70BF" w:rsidRPr="005C70BF">
              <w:rPr>
                <w:rFonts w:ascii="Times New Roman" w:hAnsi="Times New Roman" w:cs="Times New Roman"/>
                <w:noProof/>
                <w:webHidden/>
              </w:rPr>
              <w:fldChar w:fldCharType="separate"/>
            </w:r>
            <w:r w:rsidR="005C70BF" w:rsidRPr="005C70BF">
              <w:rPr>
                <w:rFonts w:ascii="Times New Roman" w:hAnsi="Times New Roman" w:cs="Times New Roman"/>
                <w:noProof/>
                <w:webHidden/>
              </w:rPr>
              <w:t>4</w:t>
            </w:r>
            <w:r w:rsidR="005C70BF" w:rsidRPr="005C70BF">
              <w:rPr>
                <w:rFonts w:ascii="Times New Roman" w:hAnsi="Times New Roman" w:cs="Times New Roman"/>
                <w:noProof/>
                <w:webHidden/>
              </w:rPr>
              <w:fldChar w:fldCharType="end"/>
            </w:r>
          </w:hyperlink>
        </w:p>
        <w:p w14:paraId="26506B02" w14:textId="7CDA07CD" w:rsidR="005C70BF" w:rsidRPr="005C70BF" w:rsidRDefault="00AA5617">
          <w:pPr>
            <w:pStyle w:val="TOC2"/>
            <w:tabs>
              <w:tab w:val="right" w:leader="dot" w:pos="9062"/>
            </w:tabs>
            <w:rPr>
              <w:rFonts w:ascii="Times New Roman" w:eastAsiaTheme="minorEastAsia" w:hAnsi="Times New Roman" w:cs="Times New Roman"/>
              <w:noProof/>
              <w:lang/>
            </w:rPr>
          </w:pPr>
          <w:hyperlink w:anchor="_Toc191022864" w:history="1">
            <w:r w:rsidR="005C70BF" w:rsidRPr="005C70BF">
              <w:rPr>
                <w:rStyle w:val="Hyperlink"/>
                <w:rFonts w:ascii="Times New Roman" w:hAnsi="Times New Roman" w:cs="Times New Roman"/>
                <w:noProof/>
                <w:lang w:val="en-US"/>
              </w:rPr>
              <w:t>2.    Notes on Extraction and Calculation of Data</w:t>
            </w:r>
            <w:r w:rsidR="005C70BF" w:rsidRPr="005C70BF">
              <w:rPr>
                <w:rFonts w:ascii="Times New Roman" w:hAnsi="Times New Roman" w:cs="Times New Roman"/>
                <w:noProof/>
                <w:webHidden/>
              </w:rPr>
              <w:tab/>
            </w:r>
            <w:r w:rsidR="005C70BF" w:rsidRPr="005C70BF">
              <w:rPr>
                <w:rFonts w:ascii="Times New Roman" w:hAnsi="Times New Roman" w:cs="Times New Roman"/>
                <w:noProof/>
                <w:webHidden/>
              </w:rPr>
              <w:fldChar w:fldCharType="begin"/>
            </w:r>
            <w:r w:rsidR="005C70BF" w:rsidRPr="005C70BF">
              <w:rPr>
                <w:rFonts w:ascii="Times New Roman" w:hAnsi="Times New Roman" w:cs="Times New Roman"/>
                <w:noProof/>
                <w:webHidden/>
              </w:rPr>
              <w:instrText xml:space="preserve"> PAGEREF _Toc191022864 \h </w:instrText>
            </w:r>
            <w:r w:rsidR="005C70BF" w:rsidRPr="005C70BF">
              <w:rPr>
                <w:rFonts w:ascii="Times New Roman" w:hAnsi="Times New Roman" w:cs="Times New Roman"/>
                <w:noProof/>
                <w:webHidden/>
              </w:rPr>
            </w:r>
            <w:r w:rsidR="005C70BF" w:rsidRPr="005C70BF">
              <w:rPr>
                <w:rFonts w:ascii="Times New Roman" w:hAnsi="Times New Roman" w:cs="Times New Roman"/>
                <w:noProof/>
                <w:webHidden/>
              </w:rPr>
              <w:fldChar w:fldCharType="separate"/>
            </w:r>
            <w:r w:rsidR="005C70BF" w:rsidRPr="005C70BF">
              <w:rPr>
                <w:rFonts w:ascii="Times New Roman" w:hAnsi="Times New Roman" w:cs="Times New Roman"/>
                <w:noProof/>
                <w:webHidden/>
              </w:rPr>
              <w:t>4</w:t>
            </w:r>
            <w:r w:rsidR="005C70BF" w:rsidRPr="005C70BF">
              <w:rPr>
                <w:rFonts w:ascii="Times New Roman" w:hAnsi="Times New Roman" w:cs="Times New Roman"/>
                <w:noProof/>
                <w:webHidden/>
              </w:rPr>
              <w:fldChar w:fldCharType="end"/>
            </w:r>
          </w:hyperlink>
        </w:p>
        <w:p w14:paraId="7625FF1E" w14:textId="20945EC9" w:rsidR="005C70BF" w:rsidRPr="005C70BF" w:rsidRDefault="00AA5617">
          <w:pPr>
            <w:pStyle w:val="TOC2"/>
            <w:tabs>
              <w:tab w:val="right" w:leader="dot" w:pos="9062"/>
            </w:tabs>
            <w:rPr>
              <w:rFonts w:ascii="Times New Roman" w:eastAsiaTheme="minorEastAsia" w:hAnsi="Times New Roman" w:cs="Times New Roman"/>
              <w:noProof/>
              <w:lang/>
            </w:rPr>
          </w:pPr>
          <w:hyperlink w:anchor="_Toc191022865" w:history="1">
            <w:r w:rsidR="005C70BF" w:rsidRPr="005C70BF">
              <w:rPr>
                <w:rStyle w:val="Hyperlink"/>
                <w:rFonts w:ascii="Times New Roman" w:hAnsi="Times New Roman" w:cs="Times New Roman"/>
                <w:noProof/>
                <w:lang w:val="en-US"/>
              </w:rPr>
              <w:t>3.    Flag System for Data Sources</w:t>
            </w:r>
            <w:r w:rsidR="005C70BF" w:rsidRPr="005C70BF">
              <w:rPr>
                <w:rFonts w:ascii="Times New Roman" w:hAnsi="Times New Roman" w:cs="Times New Roman"/>
                <w:noProof/>
                <w:webHidden/>
              </w:rPr>
              <w:tab/>
            </w:r>
            <w:r w:rsidR="005C70BF" w:rsidRPr="005C70BF">
              <w:rPr>
                <w:rFonts w:ascii="Times New Roman" w:hAnsi="Times New Roman" w:cs="Times New Roman"/>
                <w:noProof/>
                <w:webHidden/>
              </w:rPr>
              <w:fldChar w:fldCharType="begin"/>
            </w:r>
            <w:r w:rsidR="005C70BF" w:rsidRPr="005C70BF">
              <w:rPr>
                <w:rFonts w:ascii="Times New Roman" w:hAnsi="Times New Roman" w:cs="Times New Roman"/>
                <w:noProof/>
                <w:webHidden/>
              </w:rPr>
              <w:instrText xml:space="preserve"> PAGEREF _Toc191022865 \h </w:instrText>
            </w:r>
            <w:r w:rsidR="005C70BF" w:rsidRPr="005C70BF">
              <w:rPr>
                <w:rFonts w:ascii="Times New Roman" w:hAnsi="Times New Roman" w:cs="Times New Roman"/>
                <w:noProof/>
                <w:webHidden/>
              </w:rPr>
            </w:r>
            <w:r w:rsidR="005C70BF" w:rsidRPr="005C70BF">
              <w:rPr>
                <w:rFonts w:ascii="Times New Roman" w:hAnsi="Times New Roman" w:cs="Times New Roman"/>
                <w:noProof/>
                <w:webHidden/>
              </w:rPr>
              <w:fldChar w:fldCharType="separate"/>
            </w:r>
            <w:r w:rsidR="005C70BF" w:rsidRPr="005C70BF">
              <w:rPr>
                <w:rFonts w:ascii="Times New Roman" w:hAnsi="Times New Roman" w:cs="Times New Roman"/>
                <w:noProof/>
                <w:webHidden/>
              </w:rPr>
              <w:t>5</w:t>
            </w:r>
            <w:r w:rsidR="005C70BF" w:rsidRPr="005C70BF">
              <w:rPr>
                <w:rFonts w:ascii="Times New Roman" w:hAnsi="Times New Roman" w:cs="Times New Roman"/>
                <w:noProof/>
                <w:webHidden/>
              </w:rPr>
              <w:fldChar w:fldCharType="end"/>
            </w:r>
          </w:hyperlink>
        </w:p>
        <w:p w14:paraId="2AB92879" w14:textId="4036EA75" w:rsidR="005C70BF" w:rsidRPr="005C70BF" w:rsidRDefault="00AA5617">
          <w:pPr>
            <w:pStyle w:val="TOC1"/>
            <w:tabs>
              <w:tab w:val="right" w:leader="dot" w:pos="9062"/>
            </w:tabs>
            <w:rPr>
              <w:rFonts w:ascii="Times New Roman" w:eastAsiaTheme="minorEastAsia" w:hAnsi="Times New Roman" w:cs="Times New Roman"/>
              <w:noProof/>
              <w:lang/>
            </w:rPr>
          </w:pPr>
          <w:hyperlink w:anchor="_Toc191022866" w:history="1">
            <w:r w:rsidR="005C70BF" w:rsidRPr="005C70BF">
              <w:rPr>
                <w:rStyle w:val="Hyperlink"/>
                <w:rFonts w:ascii="Times New Roman" w:hAnsi="Times New Roman" w:cs="Times New Roman"/>
                <w:noProof/>
              </w:rPr>
              <w:t>References</w:t>
            </w:r>
            <w:r w:rsidR="005C70BF" w:rsidRPr="005C70BF">
              <w:rPr>
                <w:rFonts w:ascii="Times New Roman" w:hAnsi="Times New Roman" w:cs="Times New Roman"/>
                <w:noProof/>
                <w:webHidden/>
              </w:rPr>
              <w:tab/>
            </w:r>
            <w:r w:rsidR="005C70BF" w:rsidRPr="005C70BF">
              <w:rPr>
                <w:rFonts w:ascii="Times New Roman" w:hAnsi="Times New Roman" w:cs="Times New Roman"/>
                <w:noProof/>
                <w:webHidden/>
              </w:rPr>
              <w:fldChar w:fldCharType="begin"/>
            </w:r>
            <w:r w:rsidR="005C70BF" w:rsidRPr="005C70BF">
              <w:rPr>
                <w:rFonts w:ascii="Times New Roman" w:hAnsi="Times New Roman" w:cs="Times New Roman"/>
                <w:noProof/>
                <w:webHidden/>
              </w:rPr>
              <w:instrText xml:space="preserve"> PAGEREF _Toc191022866 \h </w:instrText>
            </w:r>
            <w:r w:rsidR="005C70BF" w:rsidRPr="005C70BF">
              <w:rPr>
                <w:rFonts w:ascii="Times New Roman" w:hAnsi="Times New Roman" w:cs="Times New Roman"/>
                <w:noProof/>
                <w:webHidden/>
              </w:rPr>
            </w:r>
            <w:r w:rsidR="005C70BF" w:rsidRPr="005C70BF">
              <w:rPr>
                <w:rFonts w:ascii="Times New Roman" w:hAnsi="Times New Roman" w:cs="Times New Roman"/>
                <w:noProof/>
                <w:webHidden/>
              </w:rPr>
              <w:fldChar w:fldCharType="separate"/>
            </w:r>
            <w:r w:rsidR="005C70BF" w:rsidRPr="005C70BF">
              <w:rPr>
                <w:rFonts w:ascii="Times New Roman" w:hAnsi="Times New Roman" w:cs="Times New Roman"/>
                <w:noProof/>
                <w:webHidden/>
              </w:rPr>
              <w:t>5</w:t>
            </w:r>
            <w:r w:rsidR="005C70BF" w:rsidRPr="005C70BF">
              <w:rPr>
                <w:rFonts w:ascii="Times New Roman" w:hAnsi="Times New Roman" w:cs="Times New Roman"/>
                <w:noProof/>
                <w:webHidden/>
              </w:rPr>
              <w:fldChar w:fldCharType="end"/>
            </w:r>
          </w:hyperlink>
        </w:p>
        <w:p w14:paraId="41EEFFAF" w14:textId="77777777" w:rsidR="005C70BF" w:rsidRDefault="00D526CB" w:rsidP="00D526CB">
          <w:pPr>
            <w:rPr>
              <w:rFonts w:ascii="Times New Roman" w:hAnsi="Times New Roman" w:cs="Times New Roman"/>
              <w:b/>
              <w:bCs/>
              <w:noProof/>
            </w:rPr>
          </w:pPr>
          <w:r w:rsidRPr="005C70BF">
            <w:rPr>
              <w:rFonts w:ascii="Times New Roman" w:hAnsi="Times New Roman" w:cs="Times New Roman"/>
              <w:b/>
              <w:bCs/>
              <w:noProof/>
            </w:rPr>
            <w:fldChar w:fldCharType="end"/>
          </w:r>
        </w:p>
        <w:p w14:paraId="7C4E1EB8" w14:textId="0D34E983" w:rsidR="00434C0F" w:rsidRPr="00D526CB" w:rsidRDefault="00AA5617" w:rsidP="00D526CB"/>
      </w:sdtContent>
    </w:sdt>
    <w:p w14:paraId="5BFD7C6B" w14:textId="77777777" w:rsidR="00434C0F" w:rsidRPr="00D526CB" w:rsidRDefault="00434C0F" w:rsidP="00434C0F">
      <w:pPr>
        <w:pStyle w:val="Heading1"/>
        <w:rPr>
          <w:lang w:val="en-US"/>
        </w:rPr>
      </w:pPr>
      <w:bookmarkStart w:id="0" w:name="_Toc191022855"/>
      <w:r w:rsidRPr="00D526CB">
        <w:t>Calculation of Ad Valorem Tariffs</w:t>
      </w:r>
      <w:r w:rsidRPr="00D526CB">
        <w:rPr>
          <w:lang w:val="en-US"/>
        </w:rPr>
        <w:t xml:space="preserve"> Rates</w:t>
      </w:r>
      <w:bookmarkEnd w:id="0"/>
    </w:p>
    <w:p w14:paraId="269AED37" w14:textId="77777777" w:rsidR="00434C0F" w:rsidRPr="00D526CB" w:rsidRDefault="00434C0F" w:rsidP="00D526CB">
      <w:pPr>
        <w:pStyle w:val="Heading2"/>
        <w:numPr>
          <w:ilvl w:val="0"/>
          <w:numId w:val="1"/>
        </w:numPr>
        <w:tabs>
          <w:tab w:val="num" w:pos="360"/>
        </w:tabs>
        <w:ind w:left="0" w:firstLine="0"/>
        <w:rPr>
          <w:rFonts w:ascii="Times New Roman" w:hAnsi="Times New Roman" w:cs="Times New Roman"/>
          <w:lang w:val="en-US"/>
        </w:rPr>
      </w:pPr>
      <w:bookmarkStart w:id="1" w:name="_Toc191022856"/>
      <w:r w:rsidRPr="00D526CB">
        <w:rPr>
          <w:rFonts w:ascii="Times New Roman" w:hAnsi="Times New Roman" w:cs="Times New Roman"/>
          <w:lang w:val="en-US"/>
        </w:rPr>
        <w:t>Overview</w:t>
      </w:r>
      <w:bookmarkEnd w:id="1"/>
    </w:p>
    <w:p w14:paraId="208B1061" w14:textId="291E9A2F" w:rsidR="00434C0F" w:rsidRPr="00D526CB" w:rsidRDefault="00434C0F" w:rsidP="00434C0F">
      <w:pPr>
        <w:pStyle w:val="NormalWeb"/>
      </w:pPr>
      <w:r w:rsidRPr="00D526CB">
        <w:t xml:space="preserve">The Timber market Model for policy-Based Analysis </w:t>
      </w:r>
      <w:r w:rsidRPr="002400CA">
        <w:rPr>
          <w:b/>
          <w:bCs/>
        </w:rPr>
        <w:t>TIMBA</w:t>
      </w:r>
      <w:r w:rsidRPr="00D526CB">
        <w:t xml:space="preserve"> </w:t>
      </w:r>
      <w:r w:rsidR="002400CA">
        <w:rPr>
          <w:lang w:val="en-US"/>
        </w:rPr>
        <w:t>(TI-FSM 2024)</w:t>
      </w:r>
      <w:r w:rsidRPr="00D526CB">
        <w:t xml:space="preserve"> is a partial economic equilibrium model for the global forest products market.</w:t>
      </w:r>
      <w:r w:rsidRPr="00D526CB">
        <w:rPr>
          <w:lang w:val="en-US"/>
        </w:rPr>
        <w:t xml:space="preserve"> It</w:t>
      </w:r>
      <w:r w:rsidRPr="00D526CB">
        <w:t xml:space="preserve"> simulates production, consumption, and trade</w:t>
      </w:r>
      <w:r w:rsidRPr="00D526CB">
        <w:rPr>
          <w:lang w:val="en-US"/>
        </w:rPr>
        <w:t xml:space="preserve"> of wood-based products</w:t>
      </w:r>
      <w:r w:rsidRPr="00D526CB">
        <w:t xml:space="preserve"> across 180 countries. </w:t>
      </w:r>
    </w:p>
    <w:p w14:paraId="120011F6" w14:textId="3E745F5E" w:rsidR="00434C0F" w:rsidRPr="00D526CB" w:rsidRDefault="00434C0F" w:rsidP="00434C0F">
      <w:pPr>
        <w:pStyle w:val="NormalWeb"/>
      </w:pPr>
      <w:r w:rsidRPr="00D526CB">
        <w:t>Trade in TiMBA depends</w:t>
      </w:r>
      <w:r w:rsidRPr="00D526CB">
        <w:rPr>
          <w:lang w:val="en-US"/>
        </w:rPr>
        <w:t>, among others,</w:t>
      </w:r>
      <w:r w:rsidRPr="00D526CB">
        <w:t xml:space="preserve"> on the transportation costs</w:t>
      </w:r>
      <w:r w:rsidRPr="00D526CB">
        <w:rPr>
          <w:lang w:val="en-US"/>
        </w:rPr>
        <w:t>. Transportation costs entails</w:t>
      </w:r>
      <w:r w:rsidRPr="00D526CB">
        <w:t xml:space="preserve"> commodity-specific freight costs and tariffs. </w:t>
      </w:r>
      <w:r w:rsidRPr="00D526CB">
        <w:rPr>
          <w:lang w:val="en-US"/>
        </w:rPr>
        <w:t>T</w:t>
      </w:r>
      <w:r w:rsidRPr="00D526CB">
        <w:t>ariffs</w:t>
      </w:r>
      <w:r w:rsidRPr="00D526CB">
        <w:rPr>
          <w:lang w:val="en-US"/>
        </w:rPr>
        <w:t xml:space="preserve"> are </w:t>
      </w:r>
      <w:r w:rsidRPr="00D526CB">
        <w:t>calculated as a percentage of the value of the imported product</w:t>
      </w:r>
      <w:r w:rsidRPr="00D526CB">
        <w:rPr>
          <w:lang w:val="en-US"/>
        </w:rPr>
        <w:t xml:space="preserve"> using ad valorem rates.</w:t>
      </w:r>
      <w:r w:rsidRPr="00D526CB">
        <w:t xml:space="preserve"> </w:t>
      </w:r>
      <w:r w:rsidRPr="00D526CB">
        <w:rPr>
          <w:lang w:val="en-US"/>
        </w:rPr>
        <w:t>They</w:t>
      </w:r>
      <w:r w:rsidRPr="00D526CB">
        <w:t xml:space="preserve"> are derived from </w:t>
      </w:r>
      <w:r w:rsidR="002400CA">
        <w:rPr>
          <w:lang w:val="en-US"/>
        </w:rPr>
        <w:t xml:space="preserve">the </w:t>
      </w:r>
      <w:r w:rsidR="00600B1C" w:rsidRPr="00D526CB">
        <w:rPr>
          <w:rStyle w:val="Strong"/>
        </w:rPr>
        <w:t>World Trade Organization (WTO)</w:t>
      </w:r>
      <w:r w:rsidR="00600B1C" w:rsidRPr="00D526CB">
        <w:rPr>
          <w:rStyle w:val="Strong"/>
          <w:rFonts w:eastAsiaTheme="majorEastAsia"/>
          <w:lang w:val="en-US"/>
        </w:rPr>
        <w:t xml:space="preserve"> Integrated Database (IDB)</w:t>
      </w:r>
      <w:r w:rsidR="00600B1C" w:rsidRPr="00D526CB">
        <w:t xml:space="preserve"> </w:t>
      </w:r>
      <w:r w:rsidR="00600B1C">
        <w:rPr>
          <w:lang w:val="en-US"/>
        </w:rPr>
        <w:t xml:space="preserve">(WTO 2024) </w:t>
      </w:r>
      <w:r w:rsidRPr="00D526CB">
        <w:t xml:space="preserve">notifications using </w:t>
      </w:r>
      <w:r w:rsidRPr="00600B1C">
        <w:rPr>
          <w:b/>
          <w:bCs/>
        </w:rPr>
        <w:t>6-digit</w:t>
      </w:r>
      <w:r w:rsidRPr="00D526CB">
        <w:t xml:space="preserve"> </w:t>
      </w:r>
      <w:r w:rsidRPr="00D526CB">
        <w:rPr>
          <w:lang w:val="en-US"/>
        </w:rPr>
        <w:t xml:space="preserve">(subheadings) or </w:t>
      </w:r>
      <w:r w:rsidRPr="00600B1C">
        <w:rPr>
          <w:b/>
          <w:bCs/>
          <w:lang w:val="en-US"/>
        </w:rPr>
        <w:t>4-digit</w:t>
      </w:r>
      <w:r w:rsidRPr="00D526CB">
        <w:rPr>
          <w:lang w:val="en-US"/>
        </w:rPr>
        <w:t xml:space="preserve"> </w:t>
      </w:r>
      <w:r w:rsidRPr="00600B1C">
        <w:rPr>
          <w:b/>
          <w:bCs/>
          <w:lang w:val="en-US"/>
        </w:rPr>
        <w:t>codes</w:t>
      </w:r>
      <w:r w:rsidRPr="00D526CB">
        <w:rPr>
          <w:lang w:val="en-US"/>
        </w:rPr>
        <w:t xml:space="preserve"> (headings) </w:t>
      </w:r>
      <w:r w:rsidR="00600B1C" w:rsidRPr="00D526CB">
        <w:rPr>
          <w:rStyle w:val="Strong"/>
        </w:rPr>
        <w:t>HS (Harmonized System) codes</w:t>
      </w:r>
      <w:r w:rsidRPr="00D526CB">
        <w:rPr>
          <w:lang w:val="en-US"/>
        </w:rPr>
        <w:t xml:space="preserve">. </w:t>
      </w:r>
    </w:p>
    <w:p w14:paraId="27BDD11A" w14:textId="77777777" w:rsidR="00434C0F" w:rsidRPr="00D526CB" w:rsidRDefault="00434C0F" w:rsidP="00434C0F">
      <w:pPr>
        <w:pStyle w:val="NormalWeb"/>
        <w:rPr>
          <w:lang w:val="en-US"/>
        </w:rPr>
      </w:pPr>
      <w:r w:rsidRPr="00D526CB">
        <w:lastRenderedPageBreak/>
        <w:t xml:space="preserve">This </w:t>
      </w:r>
      <w:r w:rsidRPr="00D526CB">
        <w:rPr>
          <w:lang w:val="en-US"/>
        </w:rPr>
        <w:t>Readme</w:t>
      </w:r>
      <w:r w:rsidRPr="00D526CB">
        <w:t xml:space="preserve"> provides a detailed explanation of how the ad valorem rates were </w:t>
      </w:r>
      <w:r w:rsidRPr="00D526CB">
        <w:rPr>
          <w:lang w:val="en-US"/>
        </w:rPr>
        <w:t xml:space="preserve">extracted and </w:t>
      </w:r>
      <w:r w:rsidRPr="00D526CB">
        <w:t xml:space="preserve">calculated for </w:t>
      </w:r>
      <w:r w:rsidRPr="00D526CB">
        <w:rPr>
          <w:lang w:val="en-US"/>
        </w:rPr>
        <w:t>different</w:t>
      </w:r>
      <w:r w:rsidRPr="00D526CB">
        <w:t xml:space="preserve"> </w:t>
      </w:r>
      <w:r w:rsidRPr="00D526CB">
        <w:rPr>
          <w:lang w:val="en-US"/>
        </w:rPr>
        <w:t xml:space="preserve">wood-based </w:t>
      </w:r>
      <w:r w:rsidRPr="00D526CB">
        <w:t xml:space="preserve">products across different countries. The rates are based on the </w:t>
      </w:r>
      <w:r w:rsidRPr="00D526CB">
        <w:rPr>
          <w:rStyle w:val="Strong"/>
        </w:rPr>
        <w:t>Most-Favored-Nation (MFN)</w:t>
      </w:r>
      <w:r w:rsidRPr="00D526CB">
        <w:t xml:space="preserve"> applied tariff, and trade agreements were not considered in the calculations. </w:t>
      </w:r>
    </w:p>
    <w:p w14:paraId="380B97E8" w14:textId="4B69D123" w:rsidR="00434C0F" w:rsidRPr="00D526CB" w:rsidRDefault="00434C0F" w:rsidP="00434C0F">
      <w:pPr>
        <w:pStyle w:val="NormalWeb"/>
        <w:rPr>
          <w:lang w:val="en-US"/>
        </w:rPr>
      </w:pPr>
      <w:r w:rsidRPr="00D526CB">
        <w:rPr>
          <w:lang w:val="en-US"/>
        </w:rPr>
        <w:t>This research updates previous data as published with the</w:t>
      </w:r>
      <w:r w:rsidRPr="00D526CB">
        <w:t xml:space="preserve"> Forest Sector Model </w:t>
      </w:r>
      <w:r w:rsidRPr="00D526CB">
        <w:rPr>
          <w:lang w:val="en-US"/>
        </w:rPr>
        <w:t xml:space="preserve">GFPM </w:t>
      </w:r>
      <w:r w:rsidR="00E045EC">
        <w:rPr>
          <w:lang w:val="en-US"/>
        </w:rPr>
        <w:t>(</w:t>
      </w:r>
      <w:r w:rsidRPr="00D526CB">
        <w:t>Buongiorno</w:t>
      </w:r>
      <w:r w:rsidRPr="00D526CB">
        <w:rPr>
          <w:lang w:val="en-US"/>
        </w:rPr>
        <w:t xml:space="preserve"> </w:t>
      </w:r>
      <w:r w:rsidRPr="00D526CB">
        <w:t xml:space="preserve">2003; </w:t>
      </w:r>
      <w:r w:rsidR="00600B1C">
        <w:rPr>
          <w:lang w:val="en-US"/>
        </w:rPr>
        <w:t>Buongiorno</w:t>
      </w:r>
      <w:r w:rsidRPr="00D526CB">
        <w:rPr>
          <w:lang w:val="en-US"/>
        </w:rPr>
        <w:t xml:space="preserve"> </w:t>
      </w:r>
      <w:r w:rsidRPr="00D526CB">
        <w:t>2021</w:t>
      </w:r>
      <w:r w:rsidR="00E045EC">
        <w:rPr>
          <w:lang w:val="en-US"/>
        </w:rPr>
        <w:t>)</w:t>
      </w:r>
      <w:r w:rsidRPr="00D526CB">
        <w:rPr>
          <w:lang w:val="en-US"/>
        </w:rPr>
        <w:t xml:space="preserve">. </w:t>
      </w:r>
      <w:r w:rsidRPr="00D526CB">
        <w:t xml:space="preserve">The base for the tariff update is the least available HS code version for each country, with updates based on data from </w:t>
      </w:r>
      <w:r w:rsidRPr="00D526CB">
        <w:rPr>
          <w:rStyle w:val="Strong"/>
        </w:rPr>
        <w:t>July 2024</w:t>
      </w:r>
      <w:r w:rsidRPr="00D526CB">
        <w:t xml:space="preserve"> sourced from the </w:t>
      </w:r>
      <w:r w:rsidRPr="00D526CB">
        <w:rPr>
          <w:rStyle w:val="Strong"/>
        </w:rPr>
        <w:t>World Trade Organization (WTO)</w:t>
      </w:r>
      <w:r w:rsidRPr="00D526CB">
        <w:rPr>
          <w:rStyle w:val="Strong"/>
          <w:rFonts w:eastAsiaTheme="majorEastAsia"/>
          <w:lang w:val="en-US"/>
        </w:rPr>
        <w:t xml:space="preserve"> Integrated Database (IDB)</w:t>
      </w:r>
      <w:r w:rsidRPr="00D526CB">
        <w:t xml:space="preserve"> </w:t>
      </w:r>
      <w:r w:rsidR="00600B1C">
        <w:rPr>
          <w:lang w:val="en-US"/>
        </w:rPr>
        <w:t>(WTO 2024)</w:t>
      </w:r>
      <w:r w:rsidRPr="00D526CB">
        <w:t>.</w:t>
      </w:r>
      <w:r w:rsidRPr="00D526CB">
        <w:rPr>
          <w:lang w:val="en-US"/>
        </w:rPr>
        <w:t xml:space="preserve"> </w:t>
      </w:r>
    </w:p>
    <w:p w14:paraId="2FCF615F" w14:textId="69F6B3C9" w:rsidR="00434C0F" w:rsidRPr="00D526CB" w:rsidRDefault="00434C0F" w:rsidP="00D526CB">
      <w:pPr>
        <w:pStyle w:val="Heading2"/>
        <w:rPr>
          <w:rFonts w:ascii="Times New Roman" w:hAnsi="Times New Roman" w:cs="Times New Roman"/>
          <w:lang w:val="en-US"/>
        </w:rPr>
      </w:pPr>
      <w:bookmarkStart w:id="2" w:name="_Toc191022857"/>
      <w:r w:rsidRPr="00D526CB">
        <w:rPr>
          <w:rFonts w:ascii="Times New Roman" w:hAnsi="Times New Roman" w:cs="Times New Roman"/>
          <w:lang w:val="en-US"/>
        </w:rPr>
        <w:t xml:space="preserve">2. </w:t>
      </w:r>
      <w:r w:rsidR="00D526CB">
        <w:rPr>
          <w:rFonts w:ascii="Times New Roman" w:hAnsi="Times New Roman" w:cs="Times New Roman"/>
          <w:lang w:val="en-US"/>
        </w:rPr>
        <w:t xml:space="preserve">    </w:t>
      </w:r>
      <w:r w:rsidRPr="00D526CB">
        <w:rPr>
          <w:rFonts w:ascii="Times New Roman" w:hAnsi="Times New Roman" w:cs="Times New Roman"/>
          <w:lang w:val="en-US"/>
        </w:rPr>
        <w:t>Notes on Tariff Data Calculation and Updates</w:t>
      </w:r>
      <w:bookmarkEnd w:id="2"/>
    </w:p>
    <w:p w14:paraId="41D734EE" w14:textId="3C12A030" w:rsidR="00434C0F" w:rsidRPr="00D526CB" w:rsidRDefault="00D526CB" w:rsidP="00434C0F">
      <w:pPr>
        <w:pStyle w:val="Heading3"/>
        <w:numPr>
          <w:ilvl w:val="0"/>
          <w:numId w:val="2"/>
        </w:numPr>
        <w:tabs>
          <w:tab w:val="num" w:pos="360"/>
        </w:tabs>
        <w:ind w:left="0" w:firstLine="0"/>
        <w:rPr>
          <w:rFonts w:ascii="Times New Roman" w:hAnsi="Times New Roman" w:cs="Times New Roman"/>
          <w:lang w:val="en-US"/>
        </w:rPr>
      </w:pPr>
      <w:r>
        <w:rPr>
          <w:rStyle w:val="Strong"/>
          <w:rFonts w:ascii="Times New Roman" w:hAnsi="Times New Roman" w:cs="Times New Roman"/>
          <w:b w:val="0"/>
          <w:bCs w:val="0"/>
          <w:lang w:val="en-US"/>
        </w:rPr>
        <w:t xml:space="preserve"> </w:t>
      </w:r>
      <w:bookmarkStart w:id="3" w:name="_Toc191022858"/>
      <w:r w:rsidR="00434C0F" w:rsidRPr="00D526CB">
        <w:rPr>
          <w:rStyle w:val="Strong"/>
          <w:rFonts w:ascii="Times New Roman" w:hAnsi="Times New Roman" w:cs="Times New Roman"/>
          <w:b w:val="0"/>
          <w:bCs w:val="0"/>
          <w:lang w:val="en-US"/>
        </w:rPr>
        <w:t>HS Code Selection</w:t>
      </w:r>
      <w:bookmarkEnd w:id="3"/>
    </w:p>
    <w:p w14:paraId="781669DF" w14:textId="3E9B5FA1" w:rsidR="00434C0F" w:rsidRPr="00D526CB" w:rsidRDefault="00434C0F" w:rsidP="00434C0F">
      <w:pPr>
        <w:pStyle w:val="NormalWeb"/>
        <w:rPr>
          <w:lang w:val="en-US"/>
        </w:rPr>
      </w:pPr>
      <w:r w:rsidRPr="00D526CB">
        <w:t xml:space="preserve">The </w:t>
      </w:r>
      <w:r w:rsidRPr="00D526CB">
        <w:rPr>
          <w:lang w:val="en-US"/>
        </w:rPr>
        <w:t xml:space="preserve">extraction and / or </w:t>
      </w:r>
      <w:r w:rsidRPr="00D526CB">
        <w:t xml:space="preserve">calculation of ad valorem rates is based on the </w:t>
      </w:r>
      <w:r w:rsidRPr="00D526CB">
        <w:rPr>
          <w:rStyle w:val="Strong"/>
        </w:rPr>
        <w:t>HS codes</w:t>
      </w:r>
      <w:r w:rsidRPr="00D526CB">
        <w:t xml:space="preserve"> for each product. The HS codes provide standardized classifications of goods, used internationally for tariff purposes.</w:t>
      </w:r>
      <w:r w:rsidRPr="00D526CB">
        <w:rPr>
          <w:lang w:val="en-US"/>
        </w:rPr>
        <w:t xml:space="preserve"> </w:t>
      </w:r>
      <w:r w:rsidRPr="00D526CB">
        <w:t>The HS classifies products using 6-digit codes that are organized by chapter</w:t>
      </w:r>
      <w:r w:rsidRPr="00D526CB">
        <w:rPr>
          <w:lang w:val="en-US"/>
        </w:rPr>
        <w:t>s</w:t>
      </w:r>
      <w:r w:rsidRPr="00D526CB">
        <w:t xml:space="preserve"> (2 digits), heading</w:t>
      </w:r>
      <w:r w:rsidRPr="00D526CB">
        <w:rPr>
          <w:lang w:val="en-US"/>
        </w:rPr>
        <w:t>s</w:t>
      </w:r>
      <w:r w:rsidRPr="00D526CB">
        <w:t xml:space="preserve"> (4 digits)</w:t>
      </w:r>
      <w:r w:rsidRPr="00D526CB">
        <w:rPr>
          <w:lang w:val="en-US"/>
        </w:rPr>
        <w:t>,</w:t>
      </w:r>
      <w:r w:rsidRPr="00D526CB">
        <w:t xml:space="preserve"> and subheading (6 digits).</w:t>
      </w:r>
      <w:r w:rsidRPr="00D526CB">
        <w:rPr>
          <w:lang w:val="en-US"/>
        </w:rPr>
        <w:t xml:space="preserve"> If applicable, we extract information stated on the </w:t>
      </w:r>
      <w:r w:rsidRPr="00D526CB">
        <w:rPr>
          <w:b/>
          <w:bCs/>
          <w:lang w:val="en-US"/>
        </w:rPr>
        <w:t>4-digit level</w:t>
      </w:r>
      <w:r w:rsidRPr="00D526CB">
        <w:rPr>
          <w:lang w:val="en-US"/>
        </w:rPr>
        <w:t xml:space="preserve">. However, in some cases, a product in the </w:t>
      </w:r>
      <w:proofErr w:type="spellStart"/>
      <w:r w:rsidRPr="00D526CB">
        <w:rPr>
          <w:lang w:val="en-US"/>
        </w:rPr>
        <w:t>TiMBA</w:t>
      </w:r>
      <w:proofErr w:type="spellEnd"/>
      <w:r w:rsidRPr="00D526CB">
        <w:rPr>
          <w:lang w:val="en-US"/>
        </w:rPr>
        <w:t xml:space="preserve"> model framework is represented by</w:t>
      </w:r>
      <w:r w:rsidRPr="00D526CB">
        <w:rPr>
          <w:rStyle w:val="Strong"/>
          <w:lang w:val="en-US"/>
        </w:rPr>
        <w:t xml:space="preserve"> 6-digit HS codes</w:t>
      </w:r>
      <w:r w:rsidRPr="00D526CB">
        <w:rPr>
          <w:lang w:val="en-US"/>
        </w:rPr>
        <w:t xml:space="preserve">.  </w:t>
      </w:r>
    </w:p>
    <w:p w14:paraId="0EE880EF" w14:textId="36620D39" w:rsidR="00434C0F" w:rsidRPr="00D526CB" w:rsidRDefault="00D526CB" w:rsidP="00434C0F">
      <w:pPr>
        <w:pStyle w:val="Heading3"/>
        <w:numPr>
          <w:ilvl w:val="0"/>
          <w:numId w:val="2"/>
        </w:numPr>
        <w:tabs>
          <w:tab w:val="num" w:pos="360"/>
        </w:tabs>
        <w:ind w:left="0" w:firstLine="0"/>
        <w:rPr>
          <w:rStyle w:val="Strong"/>
          <w:rFonts w:ascii="Times New Roman" w:hAnsi="Times New Roman" w:cs="Times New Roman"/>
          <w:b w:val="0"/>
          <w:bCs w:val="0"/>
          <w:lang w:val="en-US"/>
        </w:rPr>
      </w:pPr>
      <w:r>
        <w:rPr>
          <w:rFonts w:ascii="Times New Roman" w:hAnsi="Times New Roman" w:cs="Times New Roman"/>
          <w:lang w:val="en-US"/>
        </w:rPr>
        <w:t xml:space="preserve"> </w:t>
      </w:r>
      <w:bookmarkStart w:id="4" w:name="_Toc191022859"/>
      <w:r w:rsidR="00434C0F" w:rsidRPr="00D526CB">
        <w:rPr>
          <w:rFonts w:ascii="Times New Roman" w:hAnsi="Times New Roman" w:cs="Times New Roman"/>
          <w:lang w:val="en-US"/>
        </w:rPr>
        <w:t>B</w:t>
      </w:r>
      <w:r w:rsidR="00434C0F" w:rsidRPr="00D526CB">
        <w:rPr>
          <w:rStyle w:val="Strong"/>
          <w:rFonts w:ascii="Times New Roman" w:hAnsi="Times New Roman" w:cs="Times New Roman"/>
          <w:b w:val="0"/>
          <w:bCs w:val="0"/>
          <w:lang w:val="en-US"/>
        </w:rPr>
        <w:t xml:space="preserve">ase for Updates </w:t>
      </w:r>
      <w:r w:rsidR="00A44906" w:rsidRPr="00D526CB">
        <w:rPr>
          <w:rStyle w:val="Strong"/>
          <w:rFonts w:ascii="Times New Roman" w:hAnsi="Times New Roman" w:cs="Times New Roman"/>
          <w:b w:val="0"/>
          <w:bCs w:val="0"/>
          <w:lang w:val="en-US"/>
        </w:rPr>
        <w:t>and Flag System for Data Sources</w:t>
      </w:r>
      <w:bookmarkEnd w:id="4"/>
    </w:p>
    <w:p w14:paraId="08A6FA1D" w14:textId="77777777" w:rsidR="00434C0F" w:rsidRPr="00D526CB" w:rsidRDefault="00434C0F" w:rsidP="00434C0F">
      <w:pPr>
        <w:spacing w:before="100" w:beforeAutospacing="1" w:after="100" w:afterAutospacing="1" w:line="240" w:lineRule="auto"/>
        <w:rPr>
          <w:rFonts w:ascii="Times New Roman" w:hAnsi="Times New Roman" w:cs="Times New Roman"/>
          <w:lang w:val="en-US"/>
        </w:rPr>
      </w:pPr>
      <w:r w:rsidRPr="00D526CB">
        <w:rPr>
          <w:rFonts w:ascii="Times New Roman" w:hAnsi="Times New Roman" w:cs="Times New Roman"/>
          <w:lang w:val="en-US"/>
        </w:rPr>
        <w:t xml:space="preserve">The calculation uses the </w:t>
      </w:r>
      <w:r w:rsidRPr="00D526CB">
        <w:rPr>
          <w:rStyle w:val="Strong"/>
          <w:rFonts w:ascii="Times New Roman" w:hAnsi="Times New Roman" w:cs="Times New Roman"/>
          <w:lang w:val="en-US"/>
        </w:rPr>
        <w:t>least available HS version</w:t>
      </w:r>
      <w:r w:rsidRPr="00D526CB">
        <w:rPr>
          <w:rFonts w:ascii="Times New Roman" w:hAnsi="Times New Roman" w:cs="Times New Roman"/>
          <w:lang w:val="en-US"/>
        </w:rPr>
        <w:t xml:space="preserve"> for a particular country. The rates were carefully checked for accuracy, and changes to earlier entries were marked using </w:t>
      </w:r>
      <w:r w:rsidRPr="00D526CB">
        <w:rPr>
          <w:rStyle w:val="Strong"/>
          <w:rFonts w:ascii="Times New Roman" w:hAnsi="Times New Roman" w:cs="Times New Roman"/>
          <w:lang w:val="en-US"/>
        </w:rPr>
        <w:t>flags</w:t>
      </w:r>
      <w:r w:rsidRPr="00D526CB">
        <w:rPr>
          <w:rFonts w:ascii="Times New Roman" w:hAnsi="Times New Roman" w:cs="Times New Roman"/>
          <w:lang w:val="en-US"/>
        </w:rPr>
        <w:t xml:space="preserve"> for transparency.</w:t>
      </w:r>
    </w:p>
    <w:p w14:paraId="7FD11E86" w14:textId="77777777" w:rsidR="00A44906" w:rsidRPr="00D526CB" w:rsidRDefault="00434C0F" w:rsidP="00434C0F">
      <w:pPr>
        <w:spacing w:before="100" w:beforeAutospacing="1" w:after="100" w:afterAutospacing="1" w:line="240" w:lineRule="auto"/>
        <w:rPr>
          <w:rFonts w:ascii="Times New Roman" w:hAnsi="Times New Roman" w:cs="Times New Roman"/>
          <w:lang w:val="en-US"/>
        </w:rPr>
      </w:pPr>
      <w:r w:rsidRPr="00D526CB">
        <w:rPr>
          <w:rFonts w:ascii="Times New Roman" w:hAnsi="Times New Roman" w:cs="Times New Roman"/>
          <w:lang w:val="en-US"/>
        </w:rPr>
        <w:t xml:space="preserve">The different </w:t>
      </w:r>
      <w:r w:rsidRPr="00D526CB">
        <w:rPr>
          <w:rFonts w:ascii="Times New Roman" w:hAnsi="Times New Roman" w:cs="Times New Roman"/>
          <w:b/>
          <w:bCs/>
          <w:lang w:val="en-US"/>
        </w:rPr>
        <w:t>flags</w:t>
      </w:r>
      <w:r w:rsidRPr="00D526CB">
        <w:rPr>
          <w:rFonts w:ascii="Times New Roman" w:hAnsi="Times New Roman" w:cs="Times New Roman"/>
          <w:lang w:val="en-US"/>
        </w:rPr>
        <w:t xml:space="preserve"> associated to the ad valorem rates in Table 2 carry additional information: </w:t>
      </w:r>
    </w:p>
    <w:p w14:paraId="7C8AA3FD" w14:textId="0ADE02DF" w:rsidR="00A44906" w:rsidRPr="00D526CB" w:rsidRDefault="00A44906" w:rsidP="00A44906">
      <w:pPr>
        <w:pStyle w:val="ListParagraph"/>
        <w:numPr>
          <w:ilvl w:val="0"/>
          <w:numId w:val="6"/>
        </w:numPr>
        <w:spacing w:before="100" w:beforeAutospacing="1" w:after="100" w:afterAutospacing="1" w:line="240" w:lineRule="auto"/>
        <w:rPr>
          <w:rFonts w:ascii="Times New Roman" w:hAnsi="Times New Roman" w:cs="Times New Roman"/>
          <w:lang w:val="en-US"/>
        </w:rPr>
      </w:pPr>
      <w:r w:rsidRPr="00D526CB">
        <w:rPr>
          <w:rFonts w:ascii="Times New Roman" w:hAnsi="Times New Roman" w:cs="Times New Roman"/>
          <w:b/>
          <w:bCs/>
          <w:lang w:val="en-US"/>
        </w:rPr>
        <w:t>O:</w:t>
      </w:r>
      <w:r w:rsidRPr="00D526CB">
        <w:rPr>
          <w:rFonts w:ascii="Times New Roman" w:hAnsi="Times New Roman" w:cs="Times New Roman"/>
          <w:lang w:val="en-US"/>
        </w:rPr>
        <w:t xml:space="preserve"> </w:t>
      </w:r>
      <w:r w:rsidR="00434C0F" w:rsidRPr="00D526CB">
        <w:rPr>
          <w:rFonts w:ascii="Times New Roman" w:hAnsi="Times New Roman" w:cs="Times New Roman"/>
          <w:lang w:val="en-US"/>
        </w:rPr>
        <w:t xml:space="preserve">indicates that the update </w:t>
      </w:r>
      <w:proofErr w:type="gramStart"/>
      <w:r w:rsidR="00434C0F" w:rsidRPr="00D526CB">
        <w:rPr>
          <w:rFonts w:ascii="Times New Roman" w:hAnsi="Times New Roman" w:cs="Times New Roman"/>
          <w:lang w:val="en-US"/>
        </w:rPr>
        <w:t>are</w:t>
      </w:r>
      <w:proofErr w:type="gramEnd"/>
      <w:r w:rsidR="00434C0F" w:rsidRPr="00D526CB">
        <w:rPr>
          <w:rFonts w:ascii="Times New Roman" w:hAnsi="Times New Roman" w:cs="Times New Roman"/>
          <w:lang w:val="en-US"/>
        </w:rPr>
        <w:t xml:space="preserve"> based on a very old HS version</w:t>
      </w:r>
      <w:r w:rsidRPr="00D526CB">
        <w:rPr>
          <w:rFonts w:ascii="Times New Roman" w:hAnsi="Times New Roman" w:cs="Times New Roman"/>
          <w:lang w:val="en-US"/>
        </w:rPr>
        <w:t>.</w:t>
      </w:r>
    </w:p>
    <w:p w14:paraId="0B62D089" w14:textId="0220EAB3" w:rsidR="00A44906" w:rsidRPr="00D526CB" w:rsidRDefault="00434C0F" w:rsidP="00A44906">
      <w:pPr>
        <w:pStyle w:val="ListParagraph"/>
        <w:numPr>
          <w:ilvl w:val="0"/>
          <w:numId w:val="5"/>
        </w:numPr>
        <w:spacing w:before="100" w:beforeAutospacing="1" w:after="100" w:afterAutospacing="1" w:line="240" w:lineRule="auto"/>
        <w:rPr>
          <w:rFonts w:ascii="Times New Roman" w:hAnsi="Times New Roman" w:cs="Times New Roman"/>
          <w:lang w:val="en-US"/>
        </w:rPr>
      </w:pPr>
      <w:r w:rsidRPr="00D526CB">
        <w:rPr>
          <w:rFonts w:ascii="Times New Roman" w:hAnsi="Times New Roman" w:cs="Times New Roman"/>
          <w:b/>
          <w:bCs/>
          <w:lang w:val="en-US"/>
        </w:rPr>
        <w:t>U</w:t>
      </w:r>
      <w:r w:rsidR="00A44906" w:rsidRPr="00D526CB">
        <w:rPr>
          <w:rFonts w:ascii="Times New Roman" w:hAnsi="Times New Roman" w:cs="Times New Roman"/>
          <w:b/>
          <w:bCs/>
          <w:lang w:val="en-US"/>
        </w:rPr>
        <w:t>:</w:t>
      </w:r>
      <w:r w:rsidRPr="00D526CB">
        <w:rPr>
          <w:rFonts w:ascii="Times New Roman" w:hAnsi="Times New Roman" w:cs="Times New Roman"/>
          <w:lang w:val="en-US"/>
        </w:rPr>
        <w:t xml:space="preserve"> indicates that the updated value differs from </w:t>
      </w:r>
      <w:proofErr w:type="spellStart"/>
      <w:proofErr w:type="gramStart"/>
      <w:r w:rsidRPr="00D526CB">
        <w:rPr>
          <w:rFonts w:ascii="Times New Roman" w:hAnsi="Times New Roman" w:cs="Times New Roman"/>
          <w:lang w:val="en-US"/>
        </w:rPr>
        <w:t>a</w:t>
      </w:r>
      <w:proofErr w:type="spellEnd"/>
      <w:proofErr w:type="gramEnd"/>
      <w:r w:rsidRPr="00D526CB">
        <w:rPr>
          <w:rFonts w:ascii="Times New Roman" w:hAnsi="Times New Roman" w:cs="Times New Roman"/>
          <w:lang w:val="en-US"/>
        </w:rPr>
        <w:t xml:space="preserve"> earlier entries</w:t>
      </w:r>
      <w:r w:rsidR="00A44906" w:rsidRPr="00D526CB">
        <w:rPr>
          <w:rFonts w:ascii="Times New Roman" w:hAnsi="Times New Roman" w:cs="Times New Roman"/>
          <w:lang w:val="en-US"/>
        </w:rPr>
        <w:t>.</w:t>
      </w:r>
    </w:p>
    <w:p w14:paraId="30308A90" w14:textId="43D885A8" w:rsidR="00A44906" w:rsidRPr="00D526CB" w:rsidRDefault="00434C0F" w:rsidP="00A44906">
      <w:pPr>
        <w:pStyle w:val="ListParagraph"/>
        <w:numPr>
          <w:ilvl w:val="0"/>
          <w:numId w:val="5"/>
        </w:numPr>
        <w:spacing w:before="100" w:beforeAutospacing="1" w:after="100" w:afterAutospacing="1" w:line="240" w:lineRule="auto"/>
        <w:rPr>
          <w:rFonts w:ascii="Times New Roman" w:hAnsi="Times New Roman" w:cs="Times New Roman"/>
          <w:lang w:val="en-US"/>
        </w:rPr>
      </w:pPr>
      <w:r w:rsidRPr="00D526CB">
        <w:rPr>
          <w:rFonts w:ascii="Times New Roman" w:hAnsi="Times New Roman" w:cs="Times New Roman"/>
          <w:b/>
          <w:bCs/>
          <w:lang w:val="en-US"/>
        </w:rPr>
        <w:t>C</w:t>
      </w:r>
      <w:r w:rsidR="00A44906" w:rsidRPr="00D526CB">
        <w:rPr>
          <w:rFonts w:ascii="Times New Roman" w:hAnsi="Times New Roman" w:cs="Times New Roman"/>
          <w:b/>
          <w:bCs/>
          <w:lang w:val="en-US"/>
        </w:rPr>
        <w:t>:</w:t>
      </w:r>
      <w:r w:rsidRPr="00D526CB">
        <w:rPr>
          <w:rFonts w:ascii="Times New Roman" w:hAnsi="Times New Roman" w:cs="Times New Roman"/>
          <w:b/>
          <w:bCs/>
          <w:lang w:val="en-US"/>
        </w:rPr>
        <w:t xml:space="preserve"> s</w:t>
      </w:r>
      <w:r w:rsidRPr="00D526CB">
        <w:rPr>
          <w:rFonts w:ascii="Times New Roman" w:hAnsi="Times New Roman" w:cs="Times New Roman"/>
          <w:lang w:val="en-US"/>
        </w:rPr>
        <w:t xml:space="preserve">hows that the value has been checked in the with WTO IDB data from July 2024 and remains unchanged compared to the data provided by </w:t>
      </w:r>
      <w:r w:rsidR="00A44906" w:rsidRPr="00D526CB">
        <w:rPr>
          <w:rFonts w:ascii="Times New Roman" w:hAnsi="Times New Roman" w:cs="Times New Roman"/>
          <w:lang w:val="en-US"/>
        </w:rPr>
        <w:t>Buongiorno</w:t>
      </w:r>
      <w:r w:rsidRPr="00D526CB">
        <w:rPr>
          <w:rFonts w:ascii="Times New Roman" w:hAnsi="Times New Roman" w:cs="Times New Roman"/>
          <w:lang w:val="en-US"/>
        </w:rPr>
        <w:t xml:space="preserve"> (2021)</w:t>
      </w:r>
      <w:r w:rsidR="00A44906" w:rsidRPr="00D526CB">
        <w:rPr>
          <w:rFonts w:ascii="Times New Roman" w:hAnsi="Times New Roman" w:cs="Times New Roman"/>
          <w:lang w:val="en-US"/>
        </w:rPr>
        <w:t>.</w:t>
      </w:r>
      <w:r w:rsidRPr="00D526CB">
        <w:rPr>
          <w:rFonts w:ascii="Times New Roman" w:hAnsi="Times New Roman" w:cs="Times New Roman"/>
          <w:lang w:val="en-US"/>
        </w:rPr>
        <w:t xml:space="preserve"> </w:t>
      </w:r>
    </w:p>
    <w:p w14:paraId="08D5E13D" w14:textId="648C5373" w:rsidR="00434C0F" w:rsidRPr="00D526CB" w:rsidRDefault="00434C0F" w:rsidP="00A44906">
      <w:pPr>
        <w:pStyle w:val="ListParagraph"/>
        <w:numPr>
          <w:ilvl w:val="0"/>
          <w:numId w:val="5"/>
        </w:numPr>
        <w:spacing w:before="100" w:beforeAutospacing="1" w:after="100" w:afterAutospacing="1" w:line="240" w:lineRule="auto"/>
        <w:rPr>
          <w:rFonts w:ascii="Times New Roman" w:hAnsi="Times New Roman" w:cs="Times New Roman"/>
          <w:lang w:val="en-US"/>
        </w:rPr>
      </w:pPr>
      <w:r w:rsidRPr="00D526CB">
        <w:rPr>
          <w:rFonts w:ascii="Times New Roman" w:hAnsi="Times New Roman" w:cs="Times New Roman"/>
          <w:b/>
          <w:bCs/>
          <w:lang w:val="en-US"/>
        </w:rPr>
        <w:t>X</w:t>
      </w:r>
      <w:r w:rsidR="00A44906" w:rsidRPr="00D526CB">
        <w:rPr>
          <w:rFonts w:ascii="Times New Roman" w:hAnsi="Times New Roman" w:cs="Times New Roman"/>
          <w:b/>
          <w:bCs/>
          <w:lang w:val="en-US"/>
        </w:rPr>
        <w:t>:</w:t>
      </w:r>
      <w:r w:rsidRPr="00D526CB">
        <w:rPr>
          <w:rFonts w:ascii="Times New Roman" w:hAnsi="Times New Roman" w:cs="Times New Roman"/>
          <w:lang w:val="en-US"/>
        </w:rPr>
        <w:t xml:space="preserve"> means that no information </w:t>
      </w:r>
      <w:proofErr w:type="gramStart"/>
      <w:r w:rsidRPr="00D526CB">
        <w:rPr>
          <w:rFonts w:ascii="Times New Roman" w:hAnsi="Times New Roman" w:cs="Times New Roman"/>
          <w:lang w:val="en-US"/>
        </w:rPr>
        <w:t>are</w:t>
      </w:r>
      <w:proofErr w:type="gramEnd"/>
      <w:r w:rsidRPr="00D526CB">
        <w:rPr>
          <w:rFonts w:ascii="Times New Roman" w:hAnsi="Times New Roman" w:cs="Times New Roman"/>
          <w:lang w:val="en-US"/>
        </w:rPr>
        <w:t xml:space="preserve"> available for the corresponding product and country. For these countries, we assume an ad valorem rate of zero. </w:t>
      </w:r>
    </w:p>
    <w:p w14:paraId="102E8534" w14:textId="24A9CD58" w:rsidR="00434C0F" w:rsidRPr="00D526CB" w:rsidRDefault="00434C0F" w:rsidP="00434C0F">
      <w:pPr>
        <w:spacing w:before="100" w:beforeAutospacing="1" w:after="100" w:afterAutospacing="1" w:line="240" w:lineRule="auto"/>
        <w:rPr>
          <w:rFonts w:ascii="Times New Roman" w:hAnsi="Times New Roman" w:cs="Times New Roman"/>
          <w:lang w:val="en-US"/>
        </w:rPr>
      </w:pPr>
      <w:r w:rsidRPr="00D526CB">
        <w:rPr>
          <w:rFonts w:ascii="Times New Roman" w:hAnsi="Times New Roman" w:cs="Times New Roman"/>
          <w:lang w:val="en-US"/>
        </w:rPr>
        <w:t>Differences between provided data provided in Table 2 and the information delivered with the GFPM</w:t>
      </w:r>
      <w:r w:rsidR="00600B1C">
        <w:rPr>
          <w:rFonts w:ascii="Times New Roman" w:hAnsi="Times New Roman" w:cs="Times New Roman"/>
          <w:lang w:val="en-US"/>
        </w:rPr>
        <w:t xml:space="preserve"> (Buongiorno </w:t>
      </w:r>
      <w:r w:rsidRPr="00D526CB">
        <w:rPr>
          <w:rFonts w:ascii="Times New Roman" w:hAnsi="Times New Roman" w:cs="Times New Roman"/>
          <w:lang w:val="en-US"/>
        </w:rPr>
        <w:t>2021) should come from the updates of the values. However, especially when combined HS code combinations are used for product representation, the difference may also arise from the different use of product classifications and assignments in the current work and the GFPM (Buongiorno 2003) (Buongiorno 2015)</w:t>
      </w:r>
    </w:p>
    <w:p w14:paraId="63B8DD87" w14:textId="7002F234" w:rsidR="00434C0F" w:rsidRPr="00D526CB" w:rsidRDefault="00D526CB" w:rsidP="00434C0F">
      <w:pPr>
        <w:pStyle w:val="Heading3"/>
        <w:numPr>
          <w:ilvl w:val="0"/>
          <w:numId w:val="2"/>
        </w:numPr>
        <w:tabs>
          <w:tab w:val="num" w:pos="360"/>
        </w:tabs>
        <w:ind w:left="0" w:firstLine="0"/>
        <w:rPr>
          <w:rStyle w:val="Strong"/>
          <w:rFonts w:ascii="Times New Roman" w:hAnsi="Times New Roman" w:cs="Times New Roman"/>
          <w:lang w:val="en-US"/>
        </w:rPr>
      </w:pPr>
      <w:r>
        <w:rPr>
          <w:rStyle w:val="Strong"/>
          <w:rFonts w:ascii="Times New Roman" w:hAnsi="Times New Roman" w:cs="Times New Roman"/>
          <w:b w:val="0"/>
          <w:bCs w:val="0"/>
          <w:lang w:val="en-US"/>
        </w:rPr>
        <w:t xml:space="preserve"> </w:t>
      </w:r>
      <w:bookmarkStart w:id="5" w:name="_Toc191022860"/>
      <w:r w:rsidR="00434C0F" w:rsidRPr="00D526CB">
        <w:rPr>
          <w:rStyle w:val="Strong"/>
          <w:rFonts w:ascii="Times New Roman" w:hAnsi="Times New Roman" w:cs="Times New Roman"/>
          <w:b w:val="0"/>
          <w:bCs w:val="0"/>
          <w:lang w:val="en-US"/>
        </w:rPr>
        <w:t>Ad Valorem Rate Acquisition</w:t>
      </w:r>
      <w:bookmarkEnd w:id="5"/>
    </w:p>
    <w:p w14:paraId="46176261" w14:textId="77777777" w:rsidR="00434C0F" w:rsidRPr="00D526CB" w:rsidRDefault="00434C0F" w:rsidP="00434C0F">
      <w:pPr>
        <w:pStyle w:val="NormalWeb"/>
      </w:pPr>
      <w:r w:rsidRPr="00D526CB">
        <w:rPr>
          <w:lang w:val="en-US"/>
        </w:rPr>
        <w:t>In general, mean ad valorem rates for those specific products are extracted from the WTO IDB. Products represented by more than one HS-code are treated separately for calculating mean ad valorem rates for those specific products. Thus, depending on the number of HS codes digit levels involved, a</w:t>
      </w:r>
      <w:r w:rsidRPr="00D526CB">
        <w:t>d valorem rates were either</w:t>
      </w:r>
      <w:r w:rsidRPr="00D526CB">
        <w:rPr>
          <w:lang w:val="en-US"/>
        </w:rPr>
        <w:t xml:space="preserve"> extracted or calculated</w:t>
      </w:r>
      <w:r w:rsidRPr="00D526CB">
        <w:t>:</w:t>
      </w:r>
    </w:p>
    <w:p w14:paraId="0A25F104" w14:textId="77777777" w:rsidR="00434C0F" w:rsidRPr="00D526CB" w:rsidRDefault="00434C0F" w:rsidP="00434C0F">
      <w:pPr>
        <w:pStyle w:val="NormalWeb"/>
        <w:rPr>
          <w:lang w:val="en-US"/>
        </w:rPr>
      </w:pPr>
      <w:r w:rsidRPr="00D526CB">
        <w:rPr>
          <w:rStyle w:val="Strong"/>
          <w:rFonts w:eastAsiaTheme="majorEastAsia"/>
          <w:b w:val="0"/>
          <w:bCs w:val="0"/>
          <w:lang w:val="en-US"/>
        </w:rPr>
        <w:t>Where possible, the ad valorem rate for a specific country and product are e</w:t>
      </w:r>
      <w:r w:rsidRPr="00D526CB">
        <w:rPr>
          <w:rStyle w:val="Strong"/>
          <w:b w:val="0"/>
          <w:bCs w:val="0"/>
          <w:lang w:val="en-US"/>
        </w:rPr>
        <w:t>xtracted</w:t>
      </w:r>
      <w:r w:rsidRPr="00D526CB">
        <w:rPr>
          <w:b/>
          <w:bCs/>
          <w:lang w:val="en-US"/>
        </w:rPr>
        <w:t xml:space="preserve"> </w:t>
      </w:r>
      <w:r w:rsidRPr="00D526CB">
        <w:rPr>
          <w:lang w:val="en-US"/>
        </w:rPr>
        <w:t xml:space="preserve">directly from the </w:t>
      </w:r>
      <w:r w:rsidRPr="00D526CB">
        <w:rPr>
          <w:b/>
          <w:bCs/>
          <w:lang w:val="en-US"/>
        </w:rPr>
        <w:t>WTO</w:t>
      </w:r>
      <w:r w:rsidRPr="00D526CB">
        <w:rPr>
          <w:lang w:val="en-US"/>
        </w:rPr>
        <w:t xml:space="preserve"> </w:t>
      </w:r>
      <w:r w:rsidRPr="00D526CB">
        <w:rPr>
          <w:b/>
          <w:bCs/>
          <w:lang w:val="en-US"/>
        </w:rPr>
        <w:t>IDB</w:t>
      </w:r>
      <w:r w:rsidRPr="00D526CB">
        <w:rPr>
          <w:lang w:val="en-US"/>
        </w:rPr>
        <w:t xml:space="preserve"> as (mean) ad valorem rates on the 4-digit or 6-digit code level. Prerequisite for the former case is, that the product representation in </w:t>
      </w:r>
      <w:proofErr w:type="spellStart"/>
      <w:r w:rsidRPr="00D526CB">
        <w:rPr>
          <w:lang w:val="en-US"/>
        </w:rPr>
        <w:t>TiMBA</w:t>
      </w:r>
      <w:proofErr w:type="spellEnd"/>
      <w:r w:rsidRPr="00D526CB">
        <w:rPr>
          <w:lang w:val="en-US"/>
        </w:rPr>
        <w:t xml:space="preserve"> is congruent with the 4-digit level in the HS system.  </w:t>
      </w:r>
    </w:p>
    <w:p w14:paraId="6C9BEEC2" w14:textId="77777777" w:rsidR="00434C0F" w:rsidRPr="00D526CB" w:rsidRDefault="00434C0F" w:rsidP="00434C0F">
      <w:pPr>
        <w:pStyle w:val="NormalWeb"/>
        <w:rPr>
          <w:lang w:val="en-US"/>
        </w:rPr>
      </w:pPr>
      <w:r w:rsidRPr="00D526CB">
        <w:rPr>
          <w:lang w:val="en-US"/>
        </w:rPr>
        <w:lastRenderedPageBreak/>
        <w:t xml:space="preserve">Some products are represented by more than one 4-digit and / or 6-digit HS code. When this occurs, the tariffs for these codes are treated separately for the calculation, and the final ad valorem rate reflects the aggregate or a representative value based on the available data. In case that a product in </w:t>
      </w:r>
      <w:proofErr w:type="spellStart"/>
      <w:r w:rsidRPr="00D526CB">
        <w:rPr>
          <w:lang w:val="en-US"/>
        </w:rPr>
        <w:t>TiMBA</w:t>
      </w:r>
      <w:proofErr w:type="spellEnd"/>
      <w:r w:rsidRPr="00D526CB">
        <w:rPr>
          <w:lang w:val="en-US"/>
        </w:rPr>
        <w:t xml:space="preserve"> is composed of </w:t>
      </w:r>
      <w:r w:rsidRPr="00D526CB">
        <w:rPr>
          <w:rStyle w:val="Strong"/>
          <w:lang w:val="en-US"/>
        </w:rPr>
        <w:t>multiple HS codes</w:t>
      </w:r>
      <w:r w:rsidRPr="00D526CB">
        <w:rPr>
          <w:rStyle w:val="Strong"/>
          <w:rFonts w:eastAsiaTheme="majorEastAsia"/>
          <w:lang w:val="en-US"/>
        </w:rPr>
        <w:t xml:space="preserve"> (see Table x), the ad valorem rate is c</w:t>
      </w:r>
      <w:r w:rsidRPr="00D526CB">
        <w:rPr>
          <w:rStyle w:val="Strong"/>
          <w:lang w:val="en-US"/>
        </w:rPr>
        <w:t>alculated</w:t>
      </w:r>
      <w:r w:rsidRPr="00D526CB">
        <w:rPr>
          <w:lang w:val="en-US"/>
        </w:rPr>
        <w:t xml:space="preserve"> based on the available tariff data for the product and country as the average of ad valorem duties of the respective reporter country and product. </w:t>
      </w:r>
    </w:p>
    <w:p w14:paraId="35236D2E" w14:textId="31982F79" w:rsidR="00434C0F" w:rsidRPr="00D526CB" w:rsidRDefault="00D526CB" w:rsidP="00434C0F">
      <w:pPr>
        <w:pStyle w:val="Heading3"/>
        <w:numPr>
          <w:ilvl w:val="0"/>
          <w:numId w:val="2"/>
        </w:numPr>
        <w:tabs>
          <w:tab w:val="num" w:pos="360"/>
        </w:tabs>
        <w:ind w:left="0" w:firstLine="0"/>
        <w:rPr>
          <w:rFonts w:ascii="Times New Roman" w:hAnsi="Times New Roman" w:cs="Times New Roman"/>
          <w:lang w:val="en-US"/>
        </w:rPr>
      </w:pPr>
      <w:r>
        <w:rPr>
          <w:rStyle w:val="Strong"/>
          <w:rFonts w:ascii="Times New Roman" w:hAnsi="Times New Roman" w:cs="Times New Roman"/>
          <w:b w:val="0"/>
          <w:bCs w:val="0"/>
          <w:lang w:val="en-US"/>
        </w:rPr>
        <w:t xml:space="preserve"> </w:t>
      </w:r>
      <w:bookmarkStart w:id="6" w:name="_Toc191022861"/>
      <w:r w:rsidR="00434C0F" w:rsidRPr="00D526CB">
        <w:rPr>
          <w:rStyle w:val="Strong"/>
          <w:rFonts w:ascii="Times New Roman" w:hAnsi="Times New Roman" w:cs="Times New Roman"/>
          <w:b w:val="0"/>
          <w:bCs w:val="0"/>
          <w:lang w:val="en-US"/>
        </w:rPr>
        <w:t>List of Products</w:t>
      </w:r>
      <w:bookmarkEnd w:id="6"/>
    </w:p>
    <w:p w14:paraId="2B205C59" w14:textId="77777777" w:rsidR="00434C0F" w:rsidRPr="00D526CB" w:rsidRDefault="00434C0F" w:rsidP="00434C0F">
      <w:pPr>
        <w:pStyle w:val="NormalWeb"/>
        <w:spacing w:after="0" w:afterAutospacing="0"/>
        <w:rPr>
          <w:lang w:val="en-US"/>
        </w:rPr>
      </w:pPr>
      <w:r w:rsidRPr="00D526CB">
        <w:t>T</w:t>
      </w:r>
      <w:r w:rsidRPr="00D526CB">
        <w:rPr>
          <w:lang w:val="en-US"/>
        </w:rPr>
        <w:t>able 1: P</w:t>
      </w:r>
      <w:r w:rsidRPr="00D526CB">
        <w:t>roducts</w:t>
      </w:r>
      <w:r w:rsidRPr="00D526CB">
        <w:rPr>
          <w:lang w:val="en-US"/>
        </w:rPr>
        <w:t xml:space="preserve"> and assignment of HS codes </w:t>
      </w:r>
      <w:r w:rsidRPr="00D526CB">
        <w:t xml:space="preserve">used </w:t>
      </w:r>
      <w:r w:rsidRPr="00D526CB">
        <w:rPr>
          <w:lang w:val="en-US"/>
        </w:rPr>
        <w:t>for</w:t>
      </w:r>
      <w:r w:rsidRPr="00D526CB">
        <w:t xml:space="preserve"> the ad valorem rate calculations</w:t>
      </w:r>
      <w:r w:rsidRPr="00D526CB">
        <w:rPr>
          <w:lang w:val="en-US"/>
        </w:rPr>
        <w:t xml:space="preserve">. </w:t>
      </w:r>
    </w:p>
    <w:tbl>
      <w:tblPr>
        <w:tblStyle w:val="TableGrid"/>
        <w:tblW w:w="9846" w:type="dxa"/>
        <w:tblLook w:val="04A0" w:firstRow="1" w:lastRow="0" w:firstColumn="1" w:lastColumn="0" w:noHBand="0" w:noVBand="1"/>
      </w:tblPr>
      <w:tblGrid>
        <w:gridCol w:w="3100"/>
        <w:gridCol w:w="6746"/>
      </w:tblGrid>
      <w:tr w:rsidR="00434C0F" w:rsidRPr="00D526CB" w14:paraId="0A802656" w14:textId="77777777" w:rsidTr="00385B09">
        <w:trPr>
          <w:trHeight w:val="288"/>
        </w:trPr>
        <w:tc>
          <w:tcPr>
            <w:tcW w:w="3100" w:type="dxa"/>
            <w:shd w:val="clear" w:color="auto" w:fill="E7E6E6" w:themeFill="background2"/>
            <w:noWrap/>
            <w:hideMark/>
          </w:tcPr>
          <w:p w14:paraId="1383859F" w14:textId="77777777" w:rsidR="00434C0F" w:rsidRPr="00EA615E" w:rsidRDefault="00434C0F" w:rsidP="00385B09">
            <w:pPr>
              <w:rPr>
                <w:rFonts w:ascii="Times New Roman" w:eastAsia="Times New Roman" w:hAnsi="Times New Roman" w:cs="Times New Roman"/>
                <w:color w:val="000000"/>
                <w:lang w:val="en-US"/>
              </w:rPr>
            </w:pPr>
            <w:r w:rsidRPr="00D526CB">
              <w:rPr>
                <w:rFonts w:ascii="Times New Roman" w:eastAsia="Times New Roman" w:hAnsi="Times New Roman" w:cs="Times New Roman"/>
                <w:color w:val="000000"/>
                <w:lang w:val="en-US"/>
              </w:rPr>
              <w:t>Product</w:t>
            </w:r>
          </w:p>
        </w:tc>
        <w:tc>
          <w:tcPr>
            <w:tcW w:w="6746" w:type="dxa"/>
            <w:shd w:val="clear" w:color="auto" w:fill="E7E6E6" w:themeFill="background2"/>
            <w:noWrap/>
            <w:hideMark/>
          </w:tcPr>
          <w:p w14:paraId="37A9DC96" w14:textId="77777777" w:rsidR="00434C0F" w:rsidRPr="00EA615E" w:rsidRDefault="00434C0F" w:rsidP="00385B09">
            <w:pPr>
              <w:jc w:val="center"/>
              <w:rPr>
                <w:rFonts w:ascii="Times New Roman" w:eastAsia="Times New Roman" w:hAnsi="Times New Roman" w:cs="Times New Roman"/>
                <w:color w:val="000000"/>
                <w:lang/>
              </w:rPr>
            </w:pPr>
            <w:r w:rsidRPr="00EA615E">
              <w:rPr>
                <w:rFonts w:ascii="Times New Roman" w:eastAsia="Times New Roman" w:hAnsi="Times New Roman" w:cs="Times New Roman"/>
                <w:color w:val="000000"/>
                <w:lang/>
              </w:rPr>
              <w:t>HS code</w:t>
            </w:r>
            <w:r w:rsidRPr="00D526CB">
              <w:rPr>
                <w:rFonts w:ascii="Times New Roman" w:eastAsia="Times New Roman" w:hAnsi="Times New Roman" w:cs="Times New Roman"/>
                <w:color w:val="000000"/>
                <w:lang w:val="en-US"/>
              </w:rPr>
              <w:t>s</w:t>
            </w:r>
            <w:r w:rsidRPr="00EA615E">
              <w:rPr>
                <w:rFonts w:ascii="Times New Roman" w:eastAsia="Times New Roman" w:hAnsi="Times New Roman" w:cs="Times New Roman"/>
                <w:color w:val="000000"/>
                <w:lang/>
              </w:rPr>
              <w:t xml:space="preserve"> </w:t>
            </w:r>
          </w:p>
        </w:tc>
      </w:tr>
      <w:tr w:rsidR="00434C0F" w:rsidRPr="00D526CB" w14:paraId="468F2F0D" w14:textId="77777777" w:rsidTr="00385B09">
        <w:trPr>
          <w:trHeight w:val="288"/>
        </w:trPr>
        <w:tc>
          <w:tcPr>
            <w:tcW w:w="3100" w:type="dxa"/>
            <w:noWrap/>
            <w:hideMark/>
          </w:tcPr>
          <w:p w14:paraId="714B5B6D" w14:textId="77777777" w:rsidR="00434C0F" w:rsidRPr="00EA615E" w:rsidRDefault="00434C0F" w:rsidP="00385B09">
            <w:pPr>
              <w:rPr>
                <w:rFonts w:ascii="Times New Roman" w:eastAsia="Times New Roman" w:hAnsi="Times New Roman" w:cs="Times New Roman"/>
                <w:sz w:val="20"/>
                <w:szCs w:val="20"/>
                <w:lang/>
              </w:rPr>
            </w:pPr>
            <w:r w:rsidRPr="00EA615E">
              <w:rPr>
                <w:rFonts w:ascii="Times New Roman" w:eastAsia="Times New Roman" w:hAnsi="Times New Roman" w:cs="Times New Roman"/>
                <w:sz w:val="20"/>
                <w:szCs w:val="20"/>
                <w:lang/>
              </w:rPr>
              <w:t>Fuelwood</w:t>
            </w:r>
          </w:p>
        </w:tc>
        <w:tc>
          <w:tcPr>
            <w:tcW w:w="6746" w:type="dxa"/>
            <w:noWrap/>
            <w:hideMark/>
          </w:tcPr>
          <w:p w14:paraId="72FF488D" w14:textId="77777777" w:rsidR="00434C0F" w:rsidRPr="00EA615E" w:rsidRDefault="00434C0F" w:rsidP="00385B09">
            <w:pPr>
              <w:jc w:val="right"/>
              <w:rPr>
                <w:rFonts w:ascii="Times New Roman" w:eastAsia="Times New Roman" w:hAnsi="Times New Roman" w:cs="Times New Roman"/>
                <w:sz w:val="20"/>
                <w:szCs w:val="20"/>
                <w:lang/>
              </w:rPr>
            </w:pPr>
            <w:r w:rsidRPr="00EA615E">
              <w:rPr>
                <w:rFonts w:ascii="Times New Roman" w:eastAsia="Times New Roman" w:hAnsi="Times New Roman" w:cs="Times New Roman"/>
                <w:sz w:val="20"/>
                <w:szCs w:val="20"/>
                <w:lang/>
              </w:rPr>
              <w:t>4401</w:t>
            </w:r>
          </w:p>
        </w:tc>
      </w:tr>
      <w:tr w:rsidR="00434C0F" w:rsidRPr="00D526CB" w14:paraId="2E85F566" w14:textId="77777777" w:rsidTr="00385B09">
        <w:trPr>
          <w:trHeight w:val="288"/>
        </w:trPr>
        <w:tc>
          <w:tcPr>
            <w:tcW w:w="3100" w:type="dxa"/>
            <w:noWrap/>
            <w:hideMark/>
          </w:tcPr>
          <w:p w14:paraId="7E0CD9DD" w14:textId="77777777" w:rsidR="00434C0F" w:rsidRPr="00EA615E" w:rsidRDefault="00434C0F" w:rsidP="00385B09">
            <w:pPr>
              <w:rPr>
                <w:rFonts w:ascii="Times New Roman" w:eastAsia="Times New Roman" w:hAnsi="Times New Roman" w:cs="Times New Roman"/>
                <w:sz w:val="20"/>
                <w:szCs w:val="20"/>
                <w:lang w:val="en-US"/>
              </w:rPr>
            </w:pPr>
            <w:r w:rsidRPr="00EA615E">
              <w:rPr>
                <w:rFonts w:ascii="Times New Roman" w:eastAsia="Times New Roman" w:hAnsi="Times New Roman" w:cs="Times New Roman"/>
                <w:sz w:val="20"/>
                <w:szCs w:val="20"/>
                <w:lang/>
              </w:rPr>
              <w:t>Ind</w:t>
            </w:r>
            <w:proofErr w:type="spellStart"/>
            <w:r w:rsidRPr="00D526CB">
              <w:rPr>
                <w:rFonts w:ascii="Times New Roman" w:eastAsia="Times New Roman" w:hAnsi="Times New Roman" w:cs="Times New Roman"/>
                <w:sz w:val="20"/>
                <w:szCs w:val="20"/>
                <w:lang w:val="en-US"/>
              </w:rPr>
              <w:t>ustrial</w:t>
            </w:r>
            <w:proofErr w:type="spellEnd"/>
            <w:r w:rsidRPr="00D526CB">
              <w:rPr>
                <w:rFonts w:ascii="Times New Roman" w:eastAsia="Times New Roman" w:hAnsi="Times New Roman" w:cs="Times New Roman"/>
                <w:sz w:val="20"/>
                <w:szCs w:val="20"/>
                <w:lang w:val="en-US"/>
              </w:rPr>
              <w:t xml:space="preserve"> R</w:t>
            </w:r>
            <w:r w:rsidRPr="00EA615E">
              <w:rPr>
                <w:rFonts w:ascii="Times New Roman" w:eastAsia="Times New Roman" w:hAnsi="Times New Roman" w:cs="Times New Roman"/>
                <w:sz w:val="20"/>
                <w:szCs w:val="20"/>
                <w:lang/>
              </w:rPr>
              <w:t>ound</w:t>
            </w:r>
            <w:r w:rsidRPr="00D526CB">
              <w:rPr>
                <w:rFonts w:ascii="Times New Roman" w:eastAsia="Times New Roman" w:hAnsi="Times New Roman" w:cs="Times New Roman"/>
                <w:sz w:val="20"/>
                <w:szCs w:val="20"/>
                <w:lang w:val="en-US"/>
              </w:rPr>
              <w:t>wood</w:t>
            </w:r>
          </w:p>
        </w:tc>
        <w:tc>
          <w:tcPr>
            <w:tcW w:w="6746" w:type="dxa"/>
            <w:noWrap/>
            <w:hideMark/>
          </w:tcPr>
          <w:p w14:paraId="4E0EF2D0" w14:textId="77777777" w:rsidR="00434C0F" w:rsidRPr="00EA615E" w:rsidRDefault="00434C0F" w:rsidP="00385B09">
            <w:pPr>
              <w:jc w:val="right"/>
              <w:rPr>
                <w:rFonts w:ascii="Times New Roman" w:eastAsia="Times New Roman" w:hAnsi="Times New Roman" w:cs="Times New Roman"/>
                <w:sz w:val="20"/>
                <w:szCs w:val="20"/>
                <w:lang/>
              </w:rPr>
            </w:pPr>
            <w:r w:rsidRPr="00EA615E">
              <w:rPr>
                <w:rFonts w:ascii="Times New Roman" w:eastAsia="Times New Roman" w:hAnsi="Times New Roman" w:cs="Times New Roman"/>
                <w:sz w:val="20"/>
                <w:szCs w:val="20"/>
                <w:lang/>
              </w:rPr>
              <w:t>4403</w:t>
            </w:r>
          </w:p>
        </w:tc>
      </w:tr>
      <w:tr w:rsidR="00434C0F" w:rsidRPr="00D526CB" w14:paraId="0F9170D6" w14:textId="77777777" w:rsidTr="00385B09">
        <w:trPr>
          <w:trHeight w:val="288"/>
        </w:trPr>
        <w:tc>
          <w:tcPr>
            <w:tcW w:w="3100" w:type="dxa"/>
            <w:noWrap/>
            <w:hideMark/>
          </w:tcPr>
          <w:p w14:paraId="642409BE" w14:textId="77777777" w:rsidR="00434C0F" w:rsidRPr="00EA615E" w:rsidRDefault="00434C0F" w:rsidP="00385B09">
            <w:pPr>
              <w:rPr>
                <w:rFonts w:ascii="Times New Roman" w:eastAsia="Times New Roman" w:hAnsi="Times New Roman" w:cs="Times New Roman"/>
                <w:sz w:val="20"/>
                <w:szCs w:val="20"/>
                <w:lang/>
              </w:rPr>
            </w:pPr>
            <w:r w:rsidRPr="00EA615E">
              <w:rPr>
                <w:rFonts w:ascii="Times New Roman" w:eastAsia="Times New Roman" w:hAnsi="Times New Roman" w:cs="Times New Roman"/>
                <w:sz w:val="20"/>
                <w:szCs w:val="20"/>
                <w:lang/>
              </w:rPr>
              <w:t xml:space="preserve">Sawnwood </w:t>
            </w:r>
            <w:r w:rsidRPr="00D526CB">
              <w:rPr>
                <w:rFonts w:ascii="Times New Roman" w:eastAsia="Times New Roman" w:hAnsi="Times New Roman" w:cs="Times New Roman"/>
                <w:sz w:val="20"/>
                <w:szCs w:val="20"/>
                <w:lang w:val="en-US"/>
              </w:rPr>
              <w:t>N</w:t>
            </w:r>
            <w:r w:rsidRPr="00EA615E">
              <w:rPr>
                <w:rFonts w:ascii="Times New Roman" w:eastAsia="Times New Roman" w:hAnsi="Times New Roman" w:cs="Times New Roman"/>
                <w:sz w:val="20"/>
                <w:szCs w:val="20"/>
                <w:lang/>
              </w:rPr>
              <w:t>on-coniferous</w:t>
            </w:r>
          </w:p>
        </w:tc>
        <w:tc>
          <w:tcPr>
            <w:tcW w:w="6746" w:type="dxa"/>
            <w:noWrap/>
            <w:hideMark/>
          </w:tcPr>
          <w:p w14:paraId="5596A6FF" w14:textId="77777777" w:rsidR="00434C0F" w:rsidRPr="00EA615E" w:rsidRDefault="00434C0F" w:rsidP="00385B09">
            <w:pPr>
              <w:jc w:val="right"/>
              <w:rPr>
                <w:rFonts w:ascii="Times New Roman" w:eastAsia="Times New Roman" w:hAnsi="Times New Roman" w:cs="Times New Roman"/>
                <w:sz w:val="20"/>
                <w:szCs w:val="20"/>
                <w:lang/>
              </w:rPr>
            </w:pPr>
            <w:r w:rsidRPr="00EA615E">
              <w:rPr>
                <w:rFonts w:ascii="Times New Roman" w:eastAsia="Times New Roman" w:hAnsi="Times New Roman" w:cs="Times New Roman"/>
                <w:sz w:val="20"/>
                <w:szCs w:val="20"/>
                <w:lang/>
              </w:rPr>
              <w:t>440721, 440722, 440723, 440724, 440725, 440726, 440727, 440728, 440729, 440791, 440792, 440793, 440794, 440795, 440796, 440797, 440799</w:t>
            </w:r>
          </w:p>
        </w:tc>
      </w:tr>
      <w:tr w:rsidR="00434C0F" w:rsidRPr="00D526CB" w14:paraId="746A25A8" w14:textId="77777777" w:rsidTr="00385B09">
        <w:trPr>
          <w:trHeight w:val="288"/>
        </w:trPr>
        <w:tc>
          <w:tcPr>
            <w:tcW w:w="3100" w:type="dxa"/>
            <w:noWrap/>
            <w:hideMark/>
          </w:tcPr>
          <w:p w14:paraId="59A2804E" w14:textId="77777777" w:rsidR="00434C0F" w:rsidRPr="00EA615E" w:rsidRDefault="00434C0F" w:rsidP="00385B09">
            <w:pPr>
              <w:rPr>
                <w:rFonts w:ascii="Times New Roman" w:eastAsia="Times New Roman" w:hAnsi="Times New Roman" w:cs="Times New Roman"/>
                <w:sz w:val="20"/>
                <w:szCs w:val="20"/>
                <w:lang/>
              </w:rPr>
            </w:pPr>
            <w:r w:rsidRPr="00EA615E">
              <w:rPr>
                <w:rFonts w:ascii="Times New Roman" w:eastAsia="Times New Roman" w:hAnsi="Times New Roman" w:cs="Times New Roman"/>
                <w:sz w:val="20"/>
                <w:szCs w:val="20"/>
                <w:lang/>
              </w:rPr>
              <w:t>Sawnwood Coniferous</w:t>
            </w:r>
          </w:p>
        </w:tc>
        <w:tc>
          <w:tcPr>
            <w:tcW w:w="6746" w:type="dxa"/>
            <w:noWrap/>
            <w:hideMark/>
          </w:tcPr>
          <w:p w14:paraId="4A2123E0" w14:textId="77777777" w:rsidR="00434C0F" w:rsidRPr="00EA615E" w:rsidRDefault="00434C0F" w:rsidP="00385B09">
            <w:pPr>
              <w:jc w:val="right"/>
              <w:rPr>
                <w:rFonts w:ascii="Times New Roman" w:eastAsia="Times New Roman" w:hAnsi="Times New Roman" w:cs="Times New Roman"/>
                <w:sz w:val="20"/>
                <w:szCs w:val="20"/>
                <w:lang/>
              </w:rPr>
            </w:pPr>
            <w:r w:rsidRPr="00EA615E">
              <w:rPr>
                <w:rFonts w:ascii="Times New Roman" w:eastAsia="Times New Roman" w:hAnsi="Times New Roman" w:cs="Times New Roman"/>
                <w:sz w:val="20"/>
                <w:szCs w:val="20"/>
                <w:lang/>
              </w:rPr>
              <w:t>440710, 440711, 440712, 440713, 440714, 440719</w:t>
            </w:r>
          </w:p>
        </w:tc>
      </w:tr>
      <w:tr w:rsidR="00434C0F" w:rsidRPr="00D526CB" w14:paraId="66064800" w14:textId="77777777" w:rsidTr="00385B09">
        <w:trPr>
          <w:trHeight w:val="288"/>
        </w:trPr>
        <w:tc>
          <w:tcPr>
            <w:tcW w:w="3100" w:type="dxa"/>
            <w:noWrap/>
            <w:hideMark/>
          </w:tcPr>
          <w:p w14:paraId="2733A3B5" w14:textId="77777777" w:rsidR="00434C0F" w:rsidRPr="00EA615E" w:rsidRDefault="00434C0F" w:rsidP="00385B09">
            <w:pPr>
              <w:rPr>
                <w:rFonts w:ascii="Times New Roman" w:eastAsia="Times New Roman" w:hAnsi="Times New Roman" w:cs="Times New Roman"/>
                <w:sz w:val="20"/>
                <w:szCs w:val="20"/>
                <w:lang/>
              </w:rPr>
            </w:pPr>
            <w:r w:rsidRPr="00EA615E">
              <w:rPr>
                <w:rFonts w:ascii="Times New Roman" w:eastAsia="Times New Roman" w:hAnsi="Times New Roman" w:cs="Times New Roman"/>
                <w:sz w:val="20"/>
                <w:szCs w:val="20"/>
                <w:lang/>
              </w:rPr>
              <w:t>Veneer and Plywood</w:t>
            </w:r>
          </w:p>
        </w:tc>
        <w:tc>
          <w:tcPr>
            <w:tcW w:w="6746" w:type="dxa"/>
            <w:noWrap/>
            <w:hideMark/>
          </w:tcPr>
          <w:p w14:paraId="031C0C08" w14:textId="77777777" w:rsidR="00434C0F" w:rsidRPr="00EA615E" w:rsidRDefault="00434C0F" w:rsidP="00385B09">
            <w:pPr>
              <w:jc w:val="right"/>
              <w:rPr>
                <w:rFonts w:ascii="Times New Roman" w:eastAsia="Times New Roman" w:hAnsi="Times New Roman" w:cs="Times New Roman"/>
                <w:sz w:val="20"/>
                <w:szCs w:val="20"/>
                <w:lang/>
              </w:rPr>
            </w:pPr>
            <w:r w:rsidRPr="00EA615E">
              <w:rPr>
                <w:rFonts w:ascii="Times New Roman" w:eastAsia="Times New Roman" w:hAnsi="Times New Roman" w:cs="Times New Roman"/>
                <w:sz w:val="20"/>
                <w:szCs w:val="20"/>
                <w:lang/>
              </w:rPr>
              <w:t>4412</w:t>
            </w:r>
          </w:p>
        </w:tc>
      </w:tr>
      <w:tr w:rsidR="00434C0F" w:rsidRPr="00D526CB" w14:paraId="01BD0F06" w14:textId="77777777" w:rsidTr="00385B09">
        <w:trPr>
          <w:trHeight w:val="288"/>
        </w:trPr>
        <w:tc>
          <w:tcPr>
            <w:tcW w:w="3100" w:type="dxa"/>
            <w:noWrap/>
            <w:hideMark/>
          </w:tcPr>
          <w:p w14:paraId="1A051194" w14:textId="77777777" w:rsidR="00434C0F" w:rsidRPr="00EA615E" w:rsidRDefault="00434C0F" w:rsidP="00385B09">
            <w:pPr>
              <w:rPr>
                <w:rFonts w:ascii="Times New Roman" w:eastAsia="Times New Roman" w:hAnsi="Times New Roman" w:cs="Times New Roman"/>
                <w:sz w:val="20"/>
                <w:szCs w:val="20"/>
                <w:lang/>
              </w:rPr>
            </w:pPr>
            <w:r w:rsidRPr="00EA615E">
              <w:rPr>
                <w:rFonts w:ascii="Times New Roman" w:eastAsia="Times New Roman" w:hAnsi="Times New Roman" w:cs="Times New Roman"/>
                <w:sz w:val="20"/>
                <w:szCs w:val="20"/>
                <w:lang/>
              </w:rPr>
              <w:t>Particleboard</w:t>
            </w:r>
          </w:p>
        </w:tc>
        <w:tc>
          <w:tcPr>
            <w:tcW w:w="6746" w:type="dxa"/>
            <w:noWrap/>
            <w:hideMark/>
          </w:tcPr>
          <w:p w14:paraId="4F80229F" w14:textId="77777777" w:rsidR="00434C0F" w:rsidRPr="00EA615E" w:rsidRDefault="00434C0F" w:rsidP="00385B09">
            <w:pPr>
              <w:jc w:val="right"/>
              <w:rPr>
                <w:rFonts w:ascii="Times New Roman" w:eastAsia="Times New Roman" w:hAnsi="Times New Roman" w:cs="Times New Roman"/>
                <w:sz w:val="20"/>
                <w:szCs w:val="20"/>
                <w:lang/>
              </w:rPr>
            </w:pPr>
            <w:r w:rsidRPr="00EA615E">
              <w:rPr>
                <w:rFonts w:ascii="Times New Roman" w:eastAsia="Times New Roman" w:hAnsi="Times New Roman" w:cs="Times New Roman"/>
                <w:sz w:val="20"/>
                <w:szCs w:val="20"/>
                <w:lang/>
              </w:rPr>
              <w:t>4410</w:t>
            </w:r>
          </w:p>
        </w:tc>
      </w:tr>
      <w:tr w:rsidR="00434C0F" w:rsidRPr="00D526CB" w14:paraId="4F3FCCAF" w14:textId="77777777" w:rsidTr="00385B09">
        <w:trPr>
          <w:trHeight w:val="300"/>
        </w:trPr>
        <w:tc>
          <w:tcPr>
            <w:tcW w:w="3100" w:type="dxa"/>
            <w:noWrap/>
            <w:hideMark/>
          </w:tcPr>
          <w:p w14:paraId="4CF603D0" w14:textId="77777777" w:rsidR="00434C0F" w:rsidRPr="00EA615E" w:rsidRDefault="00434C0F" w:rsidP="00385B09">
            <w:pPr>
              <w:rPr>
                <w:rFonts w:ascii="Times New Roman" w:eastAsia="Times New Roman" w:hAnsi="Times New Roman" w:cs="Times New Roman"/>
                <w:sz w:val="20"/>
                <w:szCs w:val="20"/>
                <w:lang/>
              </w:rPr>
            </w:pPr>
            <w:r w:rsidRPr="00EA615E">
              <w:rPr>
                <w:rFonts w:ascii="Times New Roman" w:eastAsia="Times New Roman" w:hAnsi="Times New Roman" w:cs="Times New Roman"/>
                <w:sz w:val="20"/>
                <w:szCs w:val="20"/>
                <w:lang/>
              </w:rPr>
              <w:t>Fibreboard</w:t>
            </w:r>
          </w:p>
        </w:tc>
        <w:tc>
          <w:tcPr>
            <w:tcW w:w="6746" w:type="dxa"/>
            <w:noWrap/>
            <w:hideMark/>
          </w:tcPr>
          <w:p w14:paraId="14FD29F8" w14:textId="77777777" w:rsidR="00434C0F" w:rsidRPr="00EA615E" w:rsidRDefault="00434C0F" w:rsidP="00385B09">
            <w:pPr>
              <w:jc w:val="right"/>
              <w:rPr>
                <w:rFonts w:ascii="Times New Roman" w:eastAsia="Times New Roman" w:hAnsi="Times New Roman" w:cs="Times New Roman"/>
                <w:sz w:val="20"/>
                <w:szCs w:val="20"/>
                <w:lang/>
              </w:rPr>
            </w:pPr>
            <w:r w:rsidRPr="00EA615E">
              <w:rPr>
                <w:rFonts w:ascii="Times New Roman" w:eastAsia="Times New Roman" w:hAnsi="Times New Roman" w:cs="Times New Roman"/>
                <w:sz w:val="20"/>
                <w:szCs w:val="20"/>
                <w:lang/>
              </w:rPr>
              <w:t>4411</w:t>
            </w:r>
          </w:p>
        </w:tc>
      </w:tr>
      <w:tr w:rsidR="00434C0F" w:rsidRPr="00D526CB" w14:paraId="260263D4" w14:textId="77777777" w:rsidTr="00385B09">
        <w:trPr>
          <w:trHeight w:val="288"/>
        </w:trPr>
        <w:tc>
          <w:tcPr>
            <w:tcW w:w="3100" w:type="dxa"/>
            <w:noWrap/>
            <w:hideMark/>
          </w:tcPr>
          <w:p w14:paraId="5D9C3B40" w14:textId="77777777" w:rsidR="00434C0F" w:rsidRPr="00EA615E" w:rsidRDefault="00434C0F" w:rsidP="00385B09">
            <w:pPr>
              <w:rPr>
                <w:rFonts w:ascii="Times New Roman" w:eastAsia="Times New Roman" w:hAnsi="Times New Roman" w:cs="Times New Roman"/>
                <w:sz w:val="20"/>
                <w:szCs w:val="20"/>
                <w:lang/>
              </w:rPr>
            </w:pPr>
            <w:r w:rsidRPr="00EA615E">
              <w:rPr>
                <w:rFonts w:ascii="Times New Roman" w:eastAsia="Times New Roman" w:hAnsi="Times New Roman" w:cs="Times New Roman"/>
                <w:sz w:val="20"/>
                <w:szCs w:val="20"/>
                <w:lang/>
              </w:rPr>
              <w:t>Mechanical Pulp</w:t>
            </w:r>
          </w:p>
        </w:tc>
        <w:tc>
          <w:tcPr>
            <w:tcW w:w="6746" w:type="dxa"/>
            <w:noWrap/>
            <w:hideMark/>
          </w:tcPr>
          <w:p w14:paraId="4D99F2BF" w14:textId="77777777" w:rsidR="00434C0F" w:rsidRPr="00EA615E" w:rsidRDefault="00434C0F" w:rsidP="00385B09">
            <w:pPr>
              <w:jc w:val="right"/>
              <w:rPr>
                <w:rFonts w:ascii="Times New Roman" w:eastAsia="Times New Roman" w:hAnsi="Times New Roman" w:cs="Times New Roman"/>
                <w:sz w:val="20"/>
                <w:szCs w:val="20"/>
                <w:lang/>
              </w:rPr>
            </w:pPr>
            <w:r w:rsidRPr="00EA615E">
              <w:rPr>
                <w:rFonts w:ascii="Times New Roman" w:eastAsia="Times New Roman" w:hAnsi="Times New Roman" w:cs="Times New Roman"/>
                <w:sz w:val="20"/>
                <w:szCs w:val="20"/>
                <w:lang/>
              </w:rPr>
              <w:t>4701</w:t>
            </w:r>
          </w:p>
        </w:tc>
      </w:tr>
      <w:tr w:rsidR="00434C0F" w:rsidRPr="00D526CB" w14:paraId="0CEEFD5C" w14:textId="77777777" w:rsidTr="00385B09">
        <w:trPr>
          <w:trHeight w:val="288"/>
        </w:trPr>
        <w:tc>
          <w:tcPr>
            <w:tcW w:w="3100" w:type="dxa"/>
            <w:noWrap/>
            <w:hideMark/>
          </w:tcPr>
          <w:p w14:paraId="44BC78B5" w14:textId="77777777" w:rsidR="00434C0F" w:rsidRPr="00EA615E" w:rsidRDefault="00434C0F" w:rsidP="00385B09">
            <w:pPr>
              <w:rPr>
                <w:rFonts w:ascii="Times New Roman" w:eastAsia="Times New Roman" w:hAnsi="Times New Roman" w:cs="Times New Roman"/>
                <w:sz w:val="20"/>
                <w:szCs w:val="20"/>
                <w:lang/>
              </w:rPr>
            </w:pPr>
            <w:r w:rsidRPr="00EA615E">
              <w:rPr>
                <w:rFonts w:ascii="Times New Roman" w:eastAsia="Times New Roman" w:hAnsi="Times New Roman" w:cs="Times New Roman"/>
                <w:sz w:val="20"/>
                <w:szCs w:val="20"/>
                <w:lang/>
              </w:rPr>
              <w:t>Chemical and Semi-chemical pulp</w:t>
            </w:r>
          </w:p>
        </w:tc>
        <w:tc>
          <w:tcPr>
            <w:tcW w:w="6746" w:type="dxa"/>
            <w:noWrap/>
            <w:hideMark/>
          </w:tcPr>
          <w:p w14:paraId="0D6F968B" w14:textId="77777777" w:rsidR="00434C0F" w:rsidRPr="00EA615E" w:rsidRDefault="00434C0F" w:rsidP="00385B09">
            <w:pPr>
              <w:jc w:val="right"/>
              <w:rPr>
                <w:rFonts w:ascii="Times New Roman" w:eastAsia="Times New Roman" w:hAnsi="Times New Roman" w:cs="Times New Roman"/>
                <w:sz w:val="20"/>
                <w:szCs w:val="20"/>
                <w:lang/>
              </w:rPr>
            </w:pPr>
            <w:r w:rsidRPr="00EA615E">
              <w:rPr>
                <w:rFonts w:ascii="Times New Roman" w:eastAsia="Times New Roman" w:hAnsi="Times New Roman" w:cs="Times New Roman"/>
                <w:sz w:val="20"/>
                <w:szCs w:val="20"/>
                <w:lang/>
              </w:rPr>
              <w:t>4703, 4704, 4705</w:t>
            </w:r>
          </w:p>
        </w:tc>
      </w:tr>
      <w:tr w:rsidR="00434C0F" w:rsidRPr="00D526CB" w14:paraId="7075DA25" w14:textId="77777777" w:rsidTr="00385B09">
        <w:trPr>
          <w:trHeight w:val="288"/>
        </w:trPr>
        <w:tc>
          <w:tcPr>
            <w:tcW w:w="3100" w:type="dxa"/>
            <w:noWrap/>
            <w:hideMark/>
          </w:tcPr>
          <w:p w14:paraId="477A6200" w14:textId="77777777" w:rsidR="00434C0F" w:rsidRPr="00EA615E" w:rsidRDefault="00434C0F" w:rsidP="00385B09">
            <w:pPr>
              <w:rPr>
                <w:rFonts w:ascii="Times New Roman" w:eastAsia="Times New Roman" w:hAnsi="Times New Roman" w:cs="Times New Roman"/>
                <w:sz w:val="20"/>
                <w:szCs w:val="20"/>
                <w:lang/>
              </w:rPr>
            </w:pPr>
            <w:r w:rsidRPr="00EA615E">
              <w:rPr>
                <w:rFonts w:ascii="Times New Roman" w:eastAsia="Times New Roman" w:hAnsi="Times New Roman" w:cs="Times New Roman"/>
                <w:sz w:val="20"/>
                <w:szCs w:val="20"/>
                <w:lang/>
              </w:rPr>
              <w:t>Other Fibre Pulp</w:t>
            </w:r>
          </w:p>
        </w:tc>
        <w:tc>
          <w:tcPr>
            <w:tcW w:w="6746" w:type="dxa"/>
            <w:noWrap/>
            <w:hideMark/>
          </w:tcPr>
          <w:p w14:paraId="3D0E80F4" w14:textId="77777777" w:rsidR="00434C0F" w:rsidRPr="00EA615E" w:rsidRDefault="00434C0F" w:rsidP="00385B09">
            <w:pPr>
              <w:jc w:val="right"/>
              <w:rPr>
                <w:rFonts w:ascii="Times New Roman" w:eastAsia="Times New Roman" w:hAnsi="Times New Roman" w:cs="Times New Roman"/>
                <w:sz w:val="20"/>
                <w:szCs w:val="20"/>
                <w:lang/>
              </w:rPr>
            </w:pPr>
            <w:r w:rsidRPr="00EA615E">
              <w:rPr>
                <w:rFonts w:ascii="Times New Roman" w:eastAsia="Times New Roman" w:hAnsi="Times New Roman" w:cs="Times New Roman"/>
                <w:sz w:val="20"/>
                <w:szCs w:val="20"/>
                <w:lang/>
              </w:rPr>
              <w:t>4706</w:t>
            </w:r>
          </w:p>
        </w:tc>
      </w:tr>
      <w:tr w:rsidR="00434C0F" w:rsidRPr="00D526CB" w14:paraId="600F9BDF" w14:textId="77777777" w:rsidTr="00385B09">
        <w:trPr>
          <w:trHeight w:val="288"/>
        </w:trPr>
        <w:tc>
          <w:tcPr>
            <w:tcW w:w="3100" w:type="dxa"/>
            <w:noWrap/>
            <w:hideMark/>
          </w:tcPr>
          <w:p w14:paraId="743E9E8C" w14:textId="77777777" w:rsidR="00434C0F" w:rsidRPr="00EA615E" w:rsidRDefault="00434C0F" w:rsidP="00385B09">
            <w:pPr>
              <w:rPr>
                <w:rFonts w:ascii="Times New Roman" w:eastAsia="Times New Roman" w:hAnsi="Times New Roman" w:cs="Times New Roman"/>
                <w:sz w:val="20"/>
                <w:szCs w:val="20"/>
                <w:lang/>
              </w:rPr>
            </w:pPr>
            <w:r w:rsidRPr="00EA615E">
              <w:rPr>
                <w:rFonts w:ascii="Times New Roman" w:eastAsia="Times New Roman" w:hAnsi="Times New Roman" w:cs="Times New Roman"/>
                <w:sz w:val="20"/>
                <w:szCs w:val="20"/>
                <w:lang/>
              </w:rPr>
              <w:t>Waste Paper</w:t>
            </w:r>
          </w:p>
        </w:tc>
        <w:tc>
          <w:tcPr>
            <w:tcW w:w="6746" w:type="dxa"/>
            <w:noWrap/>
            <w:hideMark/>
          </w:tcPr>
          <w:p w14:paraId="21554A49" w14:textId="77777777" w:rsidR="00434C0F" w:rsidRPr="00EA615E" w:rsidRDefault="00434C0F" w:rsidP="00385B09">
            <w:pPr>
              <w:jc w:val="right"/>
              <w:rPr>
                <w:rFonts w:ascii="Times New Roman" w:eastAsia="Times New Roman" w:hAnsi="Times New Roman" w:cs="Times New Roman"/>
                <w:sz w:val="20"/>
                <w:szCs w:val="20"/>
                <w:lang/>
              </w:rPr>
            </w:pPr>
            <w:r w:rsidRPr="00EA615E">
              <w:rPr>
                <w:rFonts w:ascii="Times New Roman" w:eastAsia="Times New Roman" w:hAnsi="Times New Roman" w:cs="Times New Roman"/>
                <w:sz w:val="20"/>
                <w:szCs w:val="20"/>
                <w:lang/>
              </w:rPr>
              <w:t>4707</w:t>
            </w:r>
          </w:p>
        </w:tc>
      </w:tr>
      <w:tr w:rsidR="00434C0F" w:rsidRPr="00D526CB" w14:paraId="7F628CC9" w14:textId="77777777" w:rsidTr="00385B09">
        <w:trPr>
          <w:trHeight w:val="288"/>
        </w:trPr>
        <w:tc>
          <w:tcPr>
            <w:tcW w:w="3100" w:type="dxa"/>
            <w:noWrap/>
            <w:hideMark/>
          </w:tcPr>
          <w:p w14:paraId="51DBB38B" w14:textId="77777777" w:rsidR="00434C0F" w:rsidRPr="00EA615E" w:rsidRDefault="00434C0F" w:rsidP="00385B09">
            <w:pPr>
              <w:rPr>
                <w:rFonts w:ascii="Times New Roman" w:eastAsia="Times New Roman" w:hAnsi="Times New Roman" w:cs="Times New Roman"/>
                <w:sz w:val="20"/>
                <w:szCs w:val="20"/>
                <w:lang/>
              </w:rPr>
            </w:pPr>
            <w:r w:rsidRPr="00EA615E">
              <w:rPr>
                <w:rFonts w:ascii="Times New Roman" w:eastAsia="Times New Roman" w:hAnsi="Times New Roman" w:cs="Times New Roman"/>
                <w:sz w:val="20"/>
                <w:szCs w:val="20"/>
                <w:lang/>
              </w:rPr>
              <w:t>Newsprint</w:t>
            </w:r>
          </w:p>
        </w:tc>
        <w:tc>
          <w:tcPr>
            <w:tcW w:w="6746" w:type="dxa"/>
            <w:noWrap/>
            <w:hideMark/>
          </w:tcPr>
          <w:p w14:paraId="7483CD29" w14:textId="77777777" w:rsidR="00434C0F" w:rsidRPr="00EA615E" w:rsidRDefault="00434C0F" w:rsidP="00385B09">
            <w:pPr>
              <w:jc w:val="right"/>
              <w:rPr>
                <w:rFonts w:ascii="Times New Roman" w:eastAsia="Times New Roman" w:hAnsi="Times New Roman" w:cs="Times New Roman"/>
                <w:sz w:val="20"/>
                <w:szCs w:val="20"/>
                <w:lang/>
              </w:rPr>
            </w:pPr>
            <w:r w:rsidRPr="00EA615E">
              <w:rPr>
                <w:rFonts w:ascii="Times New Roman" w:eastAsia="Times New Roman" w:hAnsi="Times New Roman" w:cs="Times New Roman"/>
                <w:sz w:val="20"/>
                <w:szCs w:val="20"/>
                <w:lang/>
              </w:rPr>
              <w:t>480100</w:t>
            </w:r>
          </w:p>
        </w:tc>
      </w:tr>
      <w:tr w:rsidR="00434C0F" w:rsidRPr="00D526CB" w14:paraId="5F5F5B1F" w14:textId="77777777" w:rsidTr="00385B09">
        <w:trPr>
          <w:trHeight w:val="288"/>
        </w:trPr>
        <w:tc>
          <w:tcPr>
            <w:tcW w:w="3100" w:type="dxa"/>
            <w:noWrap/>
            <w:hideMark/>
          </w:tcPr>
          <w:p w14:paraId="02BFF4A2" w14:textId="77777777" w:rsidR="00434C0F" w:rsidRPr="00EA615E" w:rsidRDefault="00434C0F" w:rsidP="00385B09">
            <w:pPr>
              <w:rPr>
                <w:rFonts w:ascii="Times New Roman" w:eastAsia="Times New Roman" w:hAnsi="Times New Roman" w:cs="Times New Roman"/>
                <w:sz w:val="20"/>
                <w:szCs w:val="20"/>
                <w:lang/>
              </w:rPr>
            </w:pPr>
            <w:r w:rsidRPr="00EA615E">
              <w:rPr>
                <w:rFonts w:ascii="Times New Roman" w:eastAsia="Times New Roman" w:hAnsi="Times New Roman" w:cs="Times New Roman"/>
                <w:sz w:val="20"/>
                <w:szCs w:val="20"/>
                <w:lang/>
              </w:rPr>
              <w:t>PWP</w:t>
            </w:r>
          </w:p>
        </w:tc>
        <w:tc>
          <w:tcPr>
            <w:tcW w:w="6746" w:type="dxa"/>
            <w:noWrap/>
            <w:hideMark/>
          </w:tcPr>
          <w:p w14:paraId="191896D6" w14:textId="77777777" w:rsidR="00434C0F" w:rsidRPr="00EA615E" w:rsidRDefault="00434C0F" w:rsidP="00385B09">
            <w:pPr>
              <w:jc w:val="right"/>
              <w:rPr>
                <w:rFonts w:ascii="Times New Roman" w:eastAsia="Times New Roman" w:hAnsi="Times New Roman" w:cs="Times New Roman"/>
                <w:sz w:val="20"/>
                <w:szCs w:val="20"/>
                <w:lang/>
              </w:rPr>
            </w:pPr>
            <w:r w:rsidRPr="00EA615E">
              <w:rPr>
                <w:rFonts w:ascii="Times New Roman" w:eastAsia="Times New Roman" w:hAnsi="Times New Roman" w:cs="Times New Roman"/>
                <w:sz w:val="20"/>
                <w:szCs w:val="20"/>
                <w:lang/>
              </w:rPr>
              <w:t>4802</w:t>
            </w:r>
          </w:p>
        </w:tc>
      </w:tr>
      <w:tr w:rsidR="00434C0F" w:rsidRPr="00D526CB" w14:paraId="013E38D0" w14:textId="77777777" w:rsidTr="00385B09">
        <w:trPr>
          <w:trHeight w:val="300"/>
        </w:trPr>
        <w:tc>
          <w:tcPr>
            <w:tcW w:w="3100" w:type="dxa"/>
            <w:noWrap/>
            <w:hideMark/>
          </w:tcPr>
          <w:p w14:paraId="68379AC3" w14:textId="77777777" w:rsidR="00434C0F" w:rsidRPr="00EA615E" w:rsidRDefault="00434C0F" w:rsidP="00385B09">
            <w:pPr>
              <w:rPr>
                <w:rFonts w:ascii="Times New Roman" w:eastAsia="Times New Roman" w:hAnsi="Times New Roman" w:cs="Times New Roman"/>
                <w:sz w:val="20"/>
                <w:szCs w:val="20"/>
                <w:lang/>
              </w:rPr>
            </w:pPr>
            <w:r w:rsidRPr="00EA615E">
              <w:rPr>
                <w:rFonts w:ascii="Times New Roman" w:eastAsia="Times New Roman" w:hAnsi="Times New Roman" w:cs="Times New Roman"/>
                <w:sz w:val="20"/>
                <w:szCs w:val="20"/>
                <w:lang/>
              </w:rPr>
              <w:t xml:space="preserve">Paper and </w:t>
            </w:r>
            <w:r w:rsidRPr="00D526CB">
              <w:rPr>
                <w:rFonts w:ascii="Times New Roman" w:eastAsia="Times New Roman" w:hAnsi="Times New Roman" w:cs="Times New Roman"/>
                <w:sz w:val="20"/>
                <w:szCs w:val="20"/>
                <w:lang w:val="en-US"/>
              </w:rPr>
              <w:t>P</w:t>
            </w:r>
            <w:r w:rsidRPr="00EA615E">
              <w:rPr>
                <w:rFonts w:ascii="Times New Roman" w:eastAsia="Times New Roman" w:hAnsi="Times New Roman" w:cs="Times New Roman"/>
                <w:sz w:val="20"/>
                <w:szCs w:val="20"/>
                <w:lang/>
              </w:rPr>
              <w:t>aperboard</w:t>
            </w:r>
          </w:p>
        </w:tc>
        <w:tc>
          <w:tcPr>
            <w:tcW w:w="6746" w:type="dxa"/>
            <w:noWrap/>
            <w:hideMark/>
          </w:tcPr>
          <w:p w14:paraId="38391743" w14:textId="77777777" w:rsidR="00434C0F" w:rsidRPr="00EA615E" w:rsidRDefault="00434C0F" w:rsidP="00385B09">
            <w:pPr>
              <w:jc w:val="right"/>
              <w:rPr>
                <w:rFonts w:ascii="Times New Roman" w:eastAsia="Times New Roman" w:hAnsi="Times New Roman" w:cs="Times New Roman"/>
                <w:sz w:val="20"/>
                <w:szCs w:val="20"/>
                <w:lang/>
              </w:rPr>
            </w:pPr>
            <w:r w:rsidRPr="00EA615E">
              <w:rPr>
                <w:rFonts w:ascii="Times New Roman" w:eastAsia="Times New Roman" w:hAnsi="Times New Roman" w:cs="Times New Roman"/>
                <w:sz w:val="20"/>
                <w:szCs w:val="20"/>
                <w:lang/>
              </w:rPr>
              <w:t>4804, 4805, 480620, 480630, 480640, 4807, 4808, 4810, 4811, 481500, 4819, 4821, 4823</w:t>
            </w:r>
          </w:p>
        </w:tc>
      </w:tr>
    </w:tbl>
    <w:p w14:paraId="4B164460" w14:textId="77777777" w:rsidR="00434C0F" w:rsidRPr="00D526CB" w:rsidRDefault="00434C0F" w:rsidP="00434C0F">
      <w:pPr>
        <w:spacing w:after="0"/>
        <w:rPr>
          <w:rFonts w:ascii="Times New Roman" w:hAnsi="Times New Roman" w:cs="Times New Roman"/>
        </w:rPr>
      </w:pPr>
    </w:p>
    <w:p w14:paraId="3049F549" w14:textId="77777777" w:rsidR="00434C0F" w:rsidRPr="00D526CB" w:rsidRDefault="00434C0F" w:rsidP="00434C0F">
      <w:pPr>
        <w:rPr>
          <w:rFonts w:ascii="Times New Roman" w:hAnsi="Times New Roman" w:cs="Times New Roman"/>
          <w:lang w:val="en-US"/>
        </w:rPr>
        <w:sectPr w:rsidR="00434C0F" w:rsidRPr="00D526CB">
          <w:footerReference w:type="default" r:id="rId8"/>
          <w:pgSz w:w="11906" w:h="16838"/>
          <w:pgMar w:top="1417" w:right="1417" w:bottom="1134" w:left="1417" w:header="708" w:footer="708" w:gutter="0"/>
          <w:cols w:space="708"/>
          <w:docGrid w:linePitch="360"/>
        </w:sectPr>
      </w:pPr>
    </w:p>
    <w:p w14:paraId="2053D1BB" w14:textId="09DADB77" w:rsidR="00434C0F" w:rsidRPr="00C91D39" w:rsidRDefault="00434C0F" w:rsidP="00434C0F">
      <w:pPr>
        <w:pStyle w:val="Heading1"/>
        <w:rPr>
          <w:lang w:val="en-US"/>
        </w:rPr>
      </w:pPr>
      <w:bookmarkStart w:id="7" w:name="_Toc191022862"/>
      <w:r w:rsidRPr="00D526CB">
        <w:lastRenderedPageBreak/>
        <w:t>Data Extraction and Calculation for Forest Growing Stock a</w:t>
      </w:r>
      <w:r w:rsidR="00C91D39" w:rsidRPr="00C91D39">
        <w:rPr>
          <w:lang w:val="en-US"/>
        </w:rPr>
        <w:t xml:space="preserve">s </w:t>
      </w:r>
      <w:r w:rsidR="00C91D39">
        <w:rPr>
          <w:lang w:val="en-US"/>
        </w:rPr>
        <w:t>well as</w:t>
      </w:r>
      <w:r w:rsidRPr="00D526CB">
        <w:t xml:space="preserve"> Forest Stock Growth</w:t>
      </w:r>
      <w:bookmarkEnd w:id="7"/>
      <w:r w:rsidR="00C91D39" w:rsidRPr="00C91D39">
        <w:rPr>
          <w:lang w:val="en-US"/>
        </w:rPr>
        <w:t xml:space="preserve"> </w:t>
      </w:r>
      <w:r w:rsidR="00C91D39">
        <w:rPr>
          <w:lang w:val="en-US"/>
        </w:rPr>
        <w:t>and Forest Area and Forest Area Growth</w:t>
      </w:r>
    </w:p>
    <w:p w14:paraId="4AA1AF1A" w14:textId="77777777" w:rsidR="00434C0F" w:rsidRPr="00D526CB" w:rsidRDefault="00434C0F" w:rsidP="00434C0F">
      <w:pPr>
        <w:pStyle w:val="Heading2"/>
        <w:numPr>
          <w:ilvl w:val="0"/>
          <w:numId w:val="3"/>
        </w:numPr>
        <w:tabs>
          <w:tab w:val="num" w:pos="360"/>
        </w:tabs>
        <w:ind w:left="0" w:firstLine="0"/>
        <w:rPr>
          <w:rFonts w:ascii="Times New Roman" w:hAnsi="Times New Roman" w:cs="Times New Roman"/>
          <w:lang w:val="en-US"/>
        </w:rPr>
      </w:pPr>
      <w:bookmarkStart w:id="8" w:name="_Toc191022863"/>
      <w:r w:rsidRPr="00D526CB">
        <w:rPr>
          <w:rFonts w:ascii="Times New Roman" w:hAnsi="Times New Roman" w:cs="Times New Roman"/>
          <w:lang w:val="en-US"/>
        </w:rPr>
        <w:t>Overview</w:t>
      </w:r>
      <w:bookmarkEnd w:id="8"/>
    </w:p>
    <w:p w14:paraId="37C74CD1" w14:textId="35196362" w:rsidR="00434C0F" w:rsidRPr="00D526CB" w:rsidRDefault="00434C0F" w:rsidP="00434C0F">
      <w:pPr>
        <w:pStyle w:val="NormalWeb"/>
      </w:pPr>
      <w:r w:rsidRPr="00D526CB">
        <w:t>This dataset contains information on forest growing stock and forest stock growth</w:t>
      </w:r>
      <w:r w:rsidR="00C91D39" w:rsidRPr="00C91D39">
        <w:rPr>
          <w:lang w:val="en-US"/>
        </w:rPr>
        <w:t xml:space="preserve"> </w:t>
      </w:r>
      <w:r w:rsidR="00C91D39">
        <w:rPr>
          <w:lang w:val="en-US"/>
        </w:rPr>
        <w:t>as well as forest area and forest area growth</w:t>
      </w:r>
      <w:r w:rsidRPr="00D526CB">
        <w:t xml:space="preserve"> for 180 countries, as considered in the TiMBA model. While data on forest area and forest </w:t>
      </w:r>
      <w:r w:rsidR="00D74054" w:rsidRPr="00D526CB">
        <w:rPr>
          <w:lang w:val="en-US"/>
        </w:rPr>
        <w:t>area growth</w:t>
      </w:r>
      <w:r w:rsidRPr="00D526CB">
        <w:t xml:space="preserve"> for the reporting year 2020 is adequately provided by the </w:t>
      </w:r>
      <w:r w:rsidR="00A44906" w:rsidRPr="00D526CB">
        <w:rPr>
          <w:lang w:val="en-US"/>
        </w:rPr>
        <w:t xml:space="preserve">FAO </w:t>
      </w:r>
      <w:r w:rsidRPr="00D526CB">
        <w:rPr>
          <w:rStyle w:val="Strong"/>
        </w:rPr>
        <w:t>F</w:t>
      </w:r>
      <w:proofErr w:type="spellStart"/>
      <w:r w:rsidR="00600B1C">
        <w:rPr>
          <w:rStyle w:val="Strong"/>
          <w:lang w:val="en-US"/>
        </w:rPr>
        <w:t>orest</w:t>
      </w:r>
      <w:proofErr w:type="spellEnd"/>
      <w:r w:rsidR="00600B1C">
        <w:rPr>
          <w:rStyle w:val="Strong"/>
          <w:lang w:val="en-US"/>
        </w:rPr>
        <w:t xml:space="preserve"> </w:t>
      </w:r>
      <w:r w:rsidRPr="00D526CB">
        <w:rPr>
          <w:rStyle w:val="Strong"/>
        </w:rPr>
        <w:t>R</w:t>
      </w:r>
      <w:proofErr w:type="spellStart"/>
      <w:r w:rsidR="00600B1C">
        <w:rPr>
          <w:rStyle w:val="Strong"/>
          <w:lang w:val="en-US"/>
        </w:rPr>
        <w:t>esources</w:t>
      </w:r>
      <w:proofErr w:type="spellEnd"/>
      <w:r w:rsidR="00600B1C">
        <w:rPr>
          <w:rStyle w:val="Strong"/>
          <w:lang w:val="en-US"/>
        </w:rPr>
        <w:t xml:space="preserve"> </w:t>
      </w:r>
      <w:r w:rsidRPr="00D526CB">
        <w:rPr>
          <w:rStyle w:val="Strong"/>
        </w:rPr>
        <w:t>A</w:t>
      </w:r>
      <w:proofErr w:type="spellStart"/>
      <w:r w:rsidR="00600B1C">
        <w:rPr>
          <w:rStyle w:val="Strong"/>
          <w:lang w:val="en-US"/>
        </w:rPr>
        <w:t>ssessment</w:t>
      </w:r>
      <w:proofErr w:type="spellEnd"/>
      <w:r w:rsidR="00600B1C">
        <w:rPr>
          <w:rStyle w:val="Strong"/>
          <w:lang w:val="en-US"/>
        </w:rPr>
        <w:t xml:space="preserve"> (FRA)</w:t>
      </w:r>
      <w:r w:rsidRPr="00D526CB">
        <w:rPr>
          <w:rStyle w:val="Strong"/>
        </w:rPr>
        <w:t xml:space="preserve"> 2020</w:t>
      </w:r>
      <w:r w:rsidRPr="00D526CB">
        <w:t xml:space="preserve"> (F</w:t>
      </w:r>
      <w:r w:rsidR="00600B1C">
        <w:rPr>
          <w:lang w:val="en-US"/>
        </w:rPr>
        <w:t>AO 2022)</w:t>
      </w:r>
      <w:r w:rsidRPr="00D526CB">
        <w:t xml:space="preserve">, data on </w:t>
      </w:r>
      <w:r w:rsidR="00D74054" w:rsidRPr="00D526CB">
        <w:rPr>
          <w:lang w:val="en-US"/>
        </w:rPr>
        <w:t xml:space="preserve">forest </w:t>
      </w:r>
      <w:r w:rsidRPr="00D526CB">
        <w:t xml:space="preserve">growing stock and </w:t>
      </w:r>
      <w:r w:rsidR="00D74054" w:rsidRPr="00D526CB">
        <w:rPr>
          <w:lang w:val="en-US"/>
        </w:rPr>
        <w:t xml:space="preserve">forest </w:t>
      </w:r>
      <w:r w:rsidRPr="00D526CB">
        <w:t>stock growth is fragmented and not fully reported for all countries. This README explains the methodology used to</w:t>
      </w:r>
      <w:r w:rsidRPr="00D526CB">
        <w:rPr>
          <w:lang w:val="en-US"/>
        </w:rPr>
        <w:t xml:space="preserve"> extract data as well as</w:t>
      </w:r>
      <w:r w:rsidRPr="00D526CB">
        <w:t xml:space="preserve"> fill in the data gaps and provide consistent values for forest growing stock and stock growth across all countries.</w:t>
      </w:r>
      <w:r w:rsidR="002403FC" w:rsidRPr="00D526CB">
        <w:rPr>
          <w:lang w:val="en-US"/>
        </w:rPr>
        <w:t xml:space="preserve"> The</w:t>
      </w:r>
      <w:r w:rsidR="002403FC" w:rsidRPr="00D526CB">
        <w:t xml:space="preserve"> methodology ensures that the data used in the TiMBA model is as consistent and reliable as possible, despite the fragmented nature of global forest stock data.</w:t>
      </w:r>
    </w:p>
    <w:p w14:paraId="27F10998" w14:textId="385C23AD" w:rsidR="00A33A28" w:rsidRPr="00D526CB" w:rsidRDefault="00A33A28" w:rsidP="00A44906">
      <w:pPr>
        <w:pStyle w:val="Heading2"/>
        <w:rPr>
          <w:rFonts w:ascii="Times New Roman" w:hAnsi="Times New Roman" w:cs="Times New Roman"/>
          <w:lang w:val="en-US"/>
        </w:rPr>
      </w:pPr>
      <w:bookmarkStart w:id="9" w:name="_Toc191022864"/>
      <w:r w:rsidRPr="00D526CB">
        <w:rPr>
          <w:rFonts w:ascii="Times New Roman" w:hAnsi="Times New Roman" w:cs="Times New Roman"/>
          <w:lang w:val="en-US"/>
        </w:rPr>
        <w:t xml:space="preserve">2. </w:t>
      </w:r>
      <w:r w:rsidR="00D526CB">
        <w:rPr>
          <w:rFonts w:ascii="Times New Roman" w:hAnsi="Times New Roman" w:cs="Times New Roman"/>
          <w:lang w:val="en-US"/>
        </w:rPr>
        <w:t xml:space="preserve">   </w:t>
      </w:r>
      <w:r w:rsidR="00A44906" w:rsidRPr="00D526CB">
        <w:rPr>
          <w:rFonts w:ascii="Times New Roman" w:hAnsi="Times New Roman" w:cs="Times New Roman"/>
          <w:lang w:val="en-US"/>
        </w:rPr>
        <w:t xml:space="preserve">Notes on </w:t>
      </w:r>
      <w:r w:rsidRPr="00D526CB">
        <w:rPr>
          <w:rFonts w:ascii="Times New Roman" w:hAnsi="Times New Roman" w:cs="Times New Roman"/>
          <w:lang w:val="en-US"/>
        </w:rPr>
        <w:t>Extraction and Calculation of Data</w:t>
      </w:r>
      <w:bookmarkEnd w:id="9"/>
    </w:p>
    <w:p w14:paraId="332A9AC5" w14:textId="48B31A20" w:rsidR="00A44906" w:rsidRPr="00D526CB" w:rsidRDefault="00A33A28" w:rsidP="00A33A28">
      <w:pPr>
        <w:spacing w:before="100" w:beforeAutospacing="1" w:after="100" w:afterAutospacing="1" w:line="240" w:lineRule="auto"/>
        <w:rPr>
          <w:rFonts w:ascii="Times New Roman" w:eastAsia="Times New Roman" w:hAnsi="Times New Roman" w:cs="Times New Roman"/>
          <w:sz w:val="24"/>
          <w:szCs w:val="24"/>
          <w:lang w:val="en-US"/>
        </w:rPr>
      </w:pPr>
      <w:r w:rsidRPr="00D526CB">
        <w:rPr>
          <w:rFonts w:ascii="Times New Roman" w:eastAsia="Times New Roman" w:hAnsi="Times New Roman" w:cs="Times New Roman"/>
          <w:sz w:val="24"/>
          <w:szCs w:val="24"/>
          <w:lang w:val="en-US"/>
        </w:rPr>
        <w:t>Whenever available, d</w:t>
      </w:r>
      <w:r w:rsidRPr="00A33A28">
        <w:rPr>
          <w:rFonts w:ascii="Times New Roman" w:eastAsia="Times New Roman" w:hAnsi="Times New Roman" w:cs="Times New Roman"/>
          <w:sz w:val="24"/>
          <w:szCs w:val="24"/>
          <w:lang/>
        </w:rPr>
        <w:t xml:space="preserve">ata </w:t>
      </w:r>
      <w:r w:rsidRPr="00D526CB">
        <w:rPr>
          <w:rFonts w:ascii="Times New Roman" w:eastAsia="Times New Roman" w:hAnsi="Times New Roman" w:cs="Times New Roman"/>
          <w:sz w:val="24"/>
          <w:szCs w:val="24"/>
          <w:lang w:val="en-US"/>
        </w:rPr>
        <w:t>for the country-specific</w:t>
      </w:r>
      <w:r w:rsidRPr="00A33A28">
        <w:rPr>
          <w:rFonts w:ascii="Times New Roman" w:eastAsia="Times New Roman" w:hAnsi="Times New Roman" w:cs="Times New Roman"/>
          <w:sz w:val="24"/>
          <w:szCs w:val="24"/>
          <w:lang/>
        </w:rPr>
        <w:t xml:space="preserve"> </w:t>
      </w:r>
      <w:r w:rsidR="00A44906" w:rsidRPr="00D526CB">
        <w:rPr>
          <w:rFonts w:ascii="Times New Roman" w:hAnsi="Times New Roman" w:cs="Times New Roman"/>
          <w:b/>
          <w:bCs/>
          <w:lang w:val="en-US"/>
        </w:rPr>
        <w:t xml:space="preserve">growing stock for the total forest area </w:t>
      </w:r>
      <w:r w:rsidRPr="00A33A28">
        <w:rPr>
          <w:rFonts w:ascii="Times New Roman" w:eastAsia="Times New Roman" w:hAnsi="Times New Roman" w:cs="Times New Roman"/>
          <w:sz w:val="24"/>
          <w:szCs w:val="24"/>
          <w:lang/>
        </w:rPr>
        <w:t>was taken from the</w:t>
      </w:r>
      <w:r w:rsidRPr="00D526CB">
        <w:rPr>
          <w:rFonts w:ascii="Times New Roman" w:eastAsia="Times New Roman" w:hAnsi="Times New Roman" w:cs="Times New Roman"/>
          <w:sz w:val="24"/>
          <w:szCs w:val="24"/>
          <w:lang w:val="en-US"/>
        </w:rPr>
        <w:t xml:space="preserve"> </w:t>
      </w:r>
      <w:r w:rsidRPr="00600B1C">
        <w:rPr>
          <w:rFonts w:ascii="Times New Roman" w:eastAsia="Times New Roman" w:hAnsi="Times New Roman" w:cs="Times New Roman"/>
          <w:b/>
          <w:bCs/>
          <w:sz w:val="24"/>
          <w:szCs w:val="24"/>
          <w:lang w:val="en-US"/>
        </w:rPr>
        <w:t>FRA 2020</w:t>
      </w:r>
      <w:r w:rsidRPr="00D526CB">
        <w:rPr>
          <w:rFonts w:ascii="Times New Roman" w:eastAsia="Times New Roman" w:hAnsi="Times New Roman" w:cs="Times New Roman"/>
          <w:sz w:val="24"/>
          <w:szCs w:val="24"/>
          <w:lang w:val="en-US"/>
        </w:rPr>
        <w:t xml:space="preserve"> (</w:t>
      </w:r>
      <w:r w:rsidR="00600B1C">
        <w:rPr>
          <w:rFonts w:ascii="Times New Roman" w:eastAsia="Times New Roman" w:hAnsi="Times New Roman" w:cs="Times New Roman"/>
          <w:sz w:val="24"/>
          <w:szCs w:val="24"/>
          <w:lang w:val="en-US"/>
        </w:rPr>
        <w:t>FAO 2022</w:t>
      </w:r>
      <w:r w:rsidRPr="00A33A28">
        <w:rPr>
          <w:rFonts w:ascii="Times New Roman" w:eastAsia="Times New Roman" w:hAnsi="Times New Roman" w:cs="Times New Roman"/>
          <w:sz w:val="24"/>
          <w:szCs w:val="24"/>
          <w:lang/>
        </w:rPr>
        <w:t>)</w:t>
      </w:r>
      <w:r w:rsidR="00A44906" w:rsidRPr="00D526CB">
        <w:rPr>
          <w:rFonts w:ascii="Times New Roman" w:eastAsia="Times New Roman" w:hAnsi="Times New Roman" w:cs="Times New Roman"/>
          <w:sz w:val="24"/>
          <w:szCs w:val="24"/>
          <w:lang w:val="en-US"/>
        </w:rPr>
        <w:t xml:space="preserve"> </w:t>
      </w:r>
      <w:r w:rsidRPr="00A33A28">
        <w:rPr>
          <w:rFonts w:ascii="Times New Roman" w:eastAsia="Times New Roman" w:hAnsi="Times New Roman" w:cs="Times New Roman"/>
          <w:sz w:val="24"/>
          <w:szCs w:val="24"/>
          <w:lang/>
        </w:rPr>
        <w:t>for the reporting year 2020. This data provides the most up-to-date estimates for forest stock at a global level.</w:t>
      </w:r>
      <w:r w:rsidRPr="00D526CB">
        <w:rPr>
          <w:rFonts w:ascii="Times New Roman" w:eastAsia="Times New Roman" w:hAnsi="Times New Roman" w:cs="Times New Roman"/>
          <w:sz w:val="24"/>
          <w:szCs w:val="24"/>
          <w:lang w:val="en-US"/>
        </w:rPr>
        <w:t xml:space="preserve"> </w:t>
      </w:r>
    </w:p>
    <w:p w14:paraId="69515DC6" w14:textId="0AE710AB" w:rsidR="00A44906" w:rsidRPr="00D526CB" w:rsidRDefault="00A33A28" w:rsidP="00A33A28">
      <w:pPr>
        <w:spacing w:before="100" w:beforeAutospacing="1" w:after="100" w:afterAutospacing="1" w:line="240" w:lineRule="auto"/>
        <w:rPr>
          <w:rFonts w:ascii="Times New Roman" w:eastAsia="Times New Roman" w:hAnsi="Times New Roman" w:cs="Times New Roman"/>
          <w:sz w:val="24"/>
          <w:szCs w:val="24"/>
          <w:lang w:val="en-US"/>
        </w:rPr>
      </w:pPr>
      <w:r w:rsidRPr="00A33A28">
        <w:rPr>
          <w:rFonts w:ascii="Times New Roman" w:eastAsia="Times New Roman" w:hAnsi="Times New Roman" w:cs="Times New Roman"/>
          <w:sz w:val="24"/>
          <w:szCs w:val="24"/>
          <w:lang/>
        </w:rPr>
        <w:t xml:space="preserve">In cases where </w:t>
      </w:r>
      <w:r w:rsidR="00FA67B6" w:rsidRPr="00D526CB">
        <w:rPr>
          <w:rFonts w:ascii="Times New Roman" w:eastAsia="Times New Roman" w:hAnsi="Times New Roman" w:cs="Times New Roman"/>
          <w:sz w:val="24"/>
          <w:szCs w:val="24"/>
          <w:lang w:val="en-US"/>
        </w:rPr>
        <w:t>data for</w:t>
      </w:r>
      <w:r w:rsidRPr="00A33A28">
        <w:rPr>
          <w:rFonts w:ascii="Times New Roman" w:eastAsia="Times New Roman" w:hAnsi="Times New Roman" w:cs="Times New Roman"/>
          <w:sz w:val="24"/>
          <w:szCs w:val="24"/>
          <w:lang/>
        </w:rPr>
        <w:t xml:space="preserve"> 2020</w:t>
      </w:r>
      <w:r w:rsidRPr="00D526CB">
        <w:rPr>
          <w:rFonts w:ascii="Times New Roman" w:eastAsia="Times New Roman" w:hAnsi="Times New Roman" w:cs="Times New Roman"/>
          <w:sz w:val="24"/>
          <w:szCs w:val="24"/>
          <w:lang w:val="en-US"/>
        </w:rPr>
        <w:t xml:space="preserve"> </w:t>
      </w:r>
      <w:r w:rsidRPr="00A33A28">
        <w:rPr>
          <w:rFonts w:ascii="Times New Roman" w:eastAsia="Times New Roman" w:hAnsi="Times New Roman" w:cs="Times New Roman"/>
          <w:sz w:val="24"/>
          <w:szCs w:val="24"/>
          <w:lang/>
        </w:rPr>
        <w:t>was not</w:t>
      </w:r>
      <w:r w:rsidRPr="00D526CB">
        <w:rPr>
          <w:rFonts w:ascii="Times New Roman" w:eastAsia="Times New Roman" w:hAnsi="Times New Roman" w:cs="Times New Roman"/>
          <w:sz w:val="24"/>
          <w:szCs w:val="24"/>
          <w:lang w:val="en-US"/>
        </w:rPr>
        <w:t xml:space="preserve"> </w:t>
      </w:r>
      <w:r w:rsidR="00FA67B6" w:rsidRPr="00D526CB">
        <w:rPr>
          <w:rFonts w:ascii="Times New Roman" w:eastAsia="Times New Roman" w:hAnsi="Times New Roman" w:cs="Times New Roman"/>
          <w:sz w:val="24"/>
          <w:szCs w:val="24"/>
          <w:lang w:val="en-US"/>
        </w:rPr>
        <w:t xml:space="preserve">reported but older data for </w:t>
      </w:r>
      <w:r w:rsidRPr="00A33A28">
        <w:rPr>
          <w:rFonts w:ascii="Times New Roman" w:eastAsia="Times New Roman" w:hAnsi="Times New Roman" w:cs="Times New Roman"/>
          <w:sz w:val="24"/>
          <w:szCs w:val="24"/>
          <w:lang/>
        </w:rPr>
        <w:t>forest growing stock data for the total forest area (e.g., from 2010)</w:t>
      </w:r>
      <w:r w:rsidR="00FA67B6" w:rsidRPr="00D526CB">
        <w:rPr>
          <w:rFonts w:ascii="Times New Roman" w:eastAsia="Times New Roman" w:hAnsi="Times New Roman" w:cs="Times New Roman"/>
          <w:sz w:val="24"/>
          <w:szCs w:val="24"/>
          <w:lang w:val="en-US"/>
        </w:rPr>
        <w:t xml:space="preserve"> </w:t>
      </w:r>
      <w:r w:rsidR="00A44906" w:rsidRPr="00D526CB">
        <w:rPr>
          <w:rFonts w:ascii="Times New Roman" w:eastAsia="Times New Roman" w:hAnsi="Times New Roman" w:cs="Times New Roman"/>
          <w:sz w:val="24"/>
          <w:szCs w:val="24"/>
          <w:lang w:val="en-US"/>
        </w:rPr>
        <w:t xml:space="preserve">was available, </w:t>
      </w:r>
      <w:r w:rsidR="00FA67B6" w:rsidRPr="00D526CB">
        <w:rPr>
          <w:rFonts w:ascii="Times New Roman" w:eastAsia="Times New Roman" w:hAnsi="Times New Roman" w:cs="Times New Roman"/>
          <w:sz w:val="24"/>
          <w:szCs w:val="24"/>
          <w:lang w:val="en-US"/>
        </w:rPr>
        <w:t xml:space="preserve">we used them to </w:t>
      </w:r>
      <w:r w:rsidRPr="00A33A28">
        <w:rPr>
          <w:rFonts w:ascii="Times New Roman" w:eastAsia="Times New Roman" w:hAnsi="Times New Roman" w:cs="Times New Roman"/>
          <w:sz w:val="24"/>
          <w:szCs w:val="24"/>
          <w:lang/>
        </w:rPr>
        <w:t xml:space="preserve">fill in gaps where more recent data </w:t>
      </w:r>
      <w:r w:rsidR="00FA67B6" w:rsidRPr="00D526CB">
        <w:rPr>
          <w:rFonts w:ascii="Times New Roman" w:eastAsia="Times New Roman" w:hAnsi="Times New Roman" w:cs="Times New Roman"/>
          <w:sz w:val="24"/>
          <w:szCs w:val="24"/>
          <w:lang w:val="en-US"/>
        </w:rPr>
        <w:t>are</w:t>
      </w:r>
      <w:r w:rsidRPr="00A33A28">
        <w:rPr>
          <w:rFonts w:ascii="Times New Roman" w:eastAsia="Times New Roman" w:hAnsi="Times New Roman" w:cs="Times New Roman"/>
          <w:sz w:val="24"/>
          <w:szCs w:val="24"/>
          <w:lang/>
        </w:rPr>
        <w:t xml:space="preserve"> unavailable.</w:t>
      </w:r>
      <w:r w:rsidR="00FA67B6" w:rsidRPr="00D526CB">
        <w:rPr>
          <w:rFonts w:ascii="Times New Roman" w:eastAsia="Times New Roman" w:hAnsi="Times New Roman" w:cs="Times New Roman"/>
          <w:sz w:val="24"/>
          <w:szCs w:val="24"/>
          <w:lang w:val="en-US"/>
        </w:rPr>
        <w:t xml:space="preserve"> If no data on forest growing stock on total forest area were reported at all, we searched</w:t>
      </w:r>
      <w:r w:rsidR="002403FC" w:rsidRPr="00D526CB">
        <w:rPr>
          <w:rFonts w:ascii="Times New Roman" w:eastAsia="Times New Roman" w:hAnsi="Times New Roman" w:cs="Times New Roman"/>
          <w:sz w:val="24"/>
          <w:szCs w:val="24"/>
          <w:lang w:val="en-US"/>
        </w:rPr>
        <w:t xml:space="preserve"> the FRA</w:t>
      </w:r>
      <w:r w:rsidR="00E045EC">
        <w:rPr>
          <w:rFonts w:ascii="Times New Roman" w:eastAsia="Times New Roman" w:hAnsi="Times New Roman" w:cs="Times New Roman"/>
          <w:sz w:val="24"/>
          <w:szCs w:val="24"/>
          <w:lang w:val="en-US"/>
        </w:rPr>
        <w:t xml:space="preserve"> 2020</w:t>
      </w:r>
      <w:r w:rsidR="002403FC" w:rsidRPr="00D526CB">
        <w:rPr>
          <w:rFonts w:ascii="Times New Roman" w:eastAsia="Times New Roman" w:hAnsi="Times New Roman" w:cs="Times New Roman"/>
          <w:sz w:val="24"/>
          <w:szCs w:val="24"/>
          <w:lang w:val="en-US"/>
        </w:rPr>
        <w:t xml:space="preserve"> database</w:t>
      </w:r>
      <w:r w:rsidR="00FA67B6" w:rsidRPr="00D526CB">
        <w:rPr>
          <w:rFonts w:ascii="Times New Roman" w:eastAsia="Times New Roman" w:hAnsi="Times New Roman" w:cs="Times New Roman"/>
          <w:sz w:val="24"/>
          <w:szCs w:val="24"/>
          <w:lang w:val="en-US"/>
        </w:rPr>
        <w:t xml:space="preserve"> for </w:t>
      </w:r>
      <w:r w:rsidRPr="00A33A28">
        <w:rPr>
          <w:rFonts w:ascii="Times New Roman" w:eastAsia="Times New Roman" w:hAnsi="Times New Roman" w:cs="Times New Roman"/>
          <w:sz w:val="24"/>
          <w:szCs w:val="24"/>
          <w:lang/>
        </w:rPr>
        <w:t>data specific to naturally regenerated and/or planted forest areas</w:t>
      </w:r>
      <w:r w:rsidR="002403FC" w:rsidRPr="00D526CB">
        <w:rPr>
          <w:rFonts w:ascii="Times New Roman" w:eastAsia="Times New Roman" w:hAnsi="Times New Roman" w:cs="Times New Roman"/>
          <w:sz w:val="24"/>
          <w:szCs w:val="24"/>
          <w:lang w:val="en-US"/>
        </w:rPr>
        <w:t xml:space="preserve">. </w:t>
      </w:r>
    </w:p>
    <w:p w14:paraId="73E7B38E" w14:textId="172EAEDF" w:rsidR="00A44906" w:rsidRPr="00D526CB" w:rsidRDefault="00A33A28" w:rsidP="00A33A28">
      <w:pPr>
        <w:spacing w:before="100" w:beforeAutospacing="1" w:after="100" w:afterAutospacing="1" w:line="240" w:lineRule="auto"/>
        <w:rPr>
          <w:rFonts w:ascii="Times New Roman" w:eastAsia="Times New Roman" w:hAnsi="Times New Roman" w:cs="Times New Roman"/>
          <w:sz w:val="24"/>
          <w:szCs w:val="24"/>
          <w:lang w:val="en-US"/>
        </w:rPr>
      </w:pPr>
      <w:r w:rsidRPr="00A33A28">
        <w:rPr>
          <w:rFonts w:ascii="Times New Roman" w:eastAsia="Times New Roman" w:hAnsi="Times New Roman" w:cs="Times New Roman"/>
          <w:sz w:val="24"/>
          <w:szCs w:val="24"/>
          <w:lang/>
        </w:rPr>
        <w:t xml:space="preserve">In some instances, </w:t>
      </w:r>
      <w:r w:rsidR="00B21B89">
        <w:rPr>
          <w:rFonts w:ascii="Times New Roman" w:eastAsia="Times New Roman" w:hAnsi="Times New Roman" w:cs="Times New Roman"/>
          <w:sz w:val="24"/>
          <w:szCs w:val="24"/>
          <w:lang w:val="en-US"/>
        </w:rPr>
        <w:t xml:space="preserve">total </w:t>
      </w:r>
      <w:r w:rsidRPr="00A33A28">
        <w:rPr>
          <w:rFonts w:ascii="Times New Roman" w:eastAsia="Times New Roman" w:hAnsi="Times New Roman" w:cs="Times New Roman"/>
          <w:sz w:val="24"/>
          <w:szCs w:val="24"/>
          <w:lang/>
        </w:rPr>
        <w:t>forest growing stock was calculated from the FRA biomass stock (measured in t/ha). This approach provides an alternative estimation based on biomass density</w:t>
      </w:r>
      <w:r w:rsidR="002403FC" w:rsidRPr="00D526CB">
        <w:rPr>
          <w:rFonts w:ascii="Times New Roman" w:eastAsia="Times New Roman" w:hAnsi="Times New Roman" w:cs="Times New Roman"/>
          <w:sz w:val="24"/>
          <w:szCs w:val="24"/>
          <w:lang w:val="en-US"/>
        </w:rPr>
        <w:t xml:space="preserve"> when forest growing stock reports for any forest type were non-available. </w:t>
      </w:r>
    </w:p>
    <w:p w14:paraId="6AD11076" w14:textId="49F08F4B" w:rsidR="00A33A28" w:rsidRPr="00A33A28" w:rsidRDefault="00A33A28" w:rsidP="00A33A28">
      <w:pPr>
        <w:spacing w:before="100" w:beforeAutospacing="1" w:after="100" w:afterAutospacing="1" w:line="240" w:lineRule="auto"/>
        <w:rPr>
          <w:rFonts w:ascii="Times New Roman" w:eastAsia="Times New Roman" w:hAnsi="Times New Roman" w:cs="Times New Roman"/>
          <w:sz w:val="24"/>
          <w:szCs w:val="24"/>
          <w:lang/>
        </w:rPr>
      </w:pPr>
      <w:r w:rsidRPr="00A33A28">
        <w:rPr>
          <w:rFonts w:ascii="Times New Roman" w:eastAsia="Times New Roman" w:hAnsi="Times New Roman" w:cs="Times New Roman"/>
          <w:sz w:val="24"/>
          <w:szCs w:val="24"/>
          <w:lang/>
        </w:rPr>
        <w:t xml:space="preserve">For </w:t>
      </w:r>
      <w:r w:rsidR="002403FC" w:rsidRPr="00D526CB">
        <w:rPr>
          <w:rFonts w:ascii="Times New Roman" w:eastAsia="Times New Roman" w:hAnsi="Times New Roman" w:cs="Times New Roman"/>
          <w:sz w:val="24"/>
          <w:szCs w:val="24"/>
          <w:lang w:val="en-US"/>
        </w:rPr>
        <w:t xml:space="preserve">those countries not covered by the </w:t>
      </w:r>
      <w:r w:rsidR="002403FC" w:rsidRPr="00E045EC">
        <w:rPr>
          <w:rFonts w:ascii="Times New Roman" w:eastAsia="Times New Roman" w:hAnsi="Times New Roman" w:cs="Times New Roman"/>
          <w:b/>
          <w:bCs/>
          <w:sz w:val="24"/>
          <w:szCs w:val="24"/>
          <w:lang w:val="en-US"/>
        </w:rPr>
        <w:t>FRA</w:t>
      </w:r>
      <w:r w:rsidR="00E045EC" w:rsidRPr="00E045EC">
        <w:rPr>
          <w:rFonts w:ascii="Times New Roman" w:eastAsia="Times New Roman" w:hAnsi="Times New Roman" w:cs="Times New Roman"/>
          <w:b/>
          <w:bCs/>
          <w:sz w:val="24"/>
          <w:szCs w:val="24"/>
          <w:lang w:val="en-US"/>
        </w:rPr>
        <w:t xml:space="preserve"> 2020</w:t>
      </w:r>
      <w:r w:rsidR="002403FC" w:rsidRPr="00D526CB">
        <w:rPr>
          <w:rFonts w:ascii="Times New Roman" w:eastAsia="Times New Roman" w:hAnsi="Times New Roman" w:cs="Times New Roman"/>
          <w:sz w:val="24"/>
          <w:szCs w:val="24"/>
          <w:lang w:val="en-US"/>
        </w:rPr>
        <w:t xml:space="preserve"> reports</w:t>
      </w:r>
      <w:r w:rsidRPr="00A33A28">
        <w:rPr>
          <w:rFonts w:ascii="Times New Roman" w:eastAsia="Times New Roman" w:hAnsi="Times New Roman" w:cs="Times New Roman"/>
          <w:sz w:val="24"/>
          <w:szCs w:val="24"/>
          <w:lang/>
        </w:rPr>
        <w:t>, the</w:t>
      </w:r>
      <w:r w:rsidR="00B21B89">
        <w:rPr>
          <w:rFonts w:ascii="Times New Roman" w:eastAsia="Times New Roman" w:hAnsi="Times New Roman" w:cs="Times New Roman"/>
          <w:sz w:val="24"/>
          <w:szCs w:val="24"/>
          <w:lang w:val="en-US"/>
        </w:rPr>
        <w:t xml:space="preserve"> total</w:t>
      </w:r>
      <w:r w:rsidRPr="00A33A28">
        <w:rPr>
          <w:rFonts w:ascii="Times New Roman" w:eastAsia="Times New Roman" w:hAnsi="Times New Roman" w:cs="Times New Roman"/>
          <w:sz w:val="24"/>
          <w:szCs w:val="24"/>
          <w:lang/>
        </w:rPr>
        <w:t xml:space="preserve"> forest growing stock was calculated using data from the </w:t>
      </w:r>
      <w:r w:rsidRPr="00A33A28">
        <w:rPr>
          <w:rFonts w:ascii="Times New Roman" w:eastAsia="Times New Roman" w:hAnsi="Times New Roman" w:cs="Times New Roman"/>
          <w:b/>
          <w:bCs/>
          <w:sz w:val="24"/>
          <w:szCs w:val="24"/>
          <w:lang/>
        </w:rPr>
        <w:t xml:space="preserve">GlobalForestWatch </w:t>
      </w:r>
      <w:r w:rsidR="00CB23BD" w:rsidRPr="00CB23BD">
        <w:rPr>
          <w:rFonts w:ascii="Times New Roman" w:eastAsia="Times New Roman" w:hAnsi="Times New Roman" w:cs="Times New Roman"/>
          <w:sz w:val="24"/>
          <w:szCs w:val="24"/>
          <w:lang w:val="en-US"/>
        </w:rPr>
        <w:t>(</w:t>
      </w:r>
      <w:r w:rsidR="00B21B89">
        <w:rPr>
          <w:rFonts w:ascii="Times New Roman" w:eastAsia="Times New Roman" w:hAnsi="Times New Roman" w:cs="Times New Roman"/>
          <w:sz w:val="24"/>
          <w:szCs w:val="24"/>
          <w:lang w:val="en-US"/>
        </w:rPr>
        <w:t xml:space="preserve">GFW </w:t>
      </w:r>
      <w:r w:rsidR="00CB23BD" w:rsidRPr="00CB23BD">
        <w:rPr>
          <w:rFonts w:ascii="Times New Roman" w:eastAsia="Times New Roman" w:hAnsi="Times New Roman" w:cs="Times New Roman"/>
          <w:sz w:val="24"/>
          <w:szCs w:val="24"/>
          <w:lang w:val="en-US"/>
        </w:rPr>
        <w:t>2024)</w:t>
      </w:r>
      <w:r w:rsidR="00CB23BD">
        <w:rPr>
          <w:rFonts w:ascii="Times New Roman" w:eastAsia="Times New Roman" w:hAnsi="Times New Roman" w:cs="Times New Roman"/>
          <w:sz w:val="24"/>
          <w:szCs w:val="24"/>
          <w:lang w:val="en-US"/>
        </w:rPr>
        <w:t xml:space="preserve"> </w:t>
      </w:r>
      <w:r w:rsidRPr="00A33A28">
        <w:rPr>
          <w:rFonts w:ascii="Times New Roman" w:eastAsia="Times New Roman" w:hAnsi="Times New Roman" w:cs="Times New Roman"/>
          <w:sz w:val="24"/>
          <w:szCs w:val="24"/>
          <w:lang/>
        </w:rPr>
        <w:t>on living woody biomass density.</w:t>
      </w:r>
      <w:r w:rsidR="002403FC" w:rsidRPr="00D526CB">
        <w:rPr>
          <w:rFonts w:ascii="Times New Roman" w:eastAsia="Times New Roman" w:hAnsi="Times New Roman" w:cs="Times New Roman"/>
          <w:sz w:val="24"/>
          <w:szCs w:val="24"/>
          <w:lang w:val="en-US"/>
        </w:rPr>
        <w:t xml:space="preserve"> </w:t>
      </w:r>
      <w:r w:rsidRPr="00A33A28">
        <w:rPr>
          <w:rFonts w:ascii="Times New Roman" w:eastAsia="Times New Roman" w:hAnsi="Times New Roman" w:cs="Times New Roman"/>
          <w:sz w:val="24"/>
          <w:szCs w:val="24"/>
          <w:lang/>
        </w:rPr>
        <w:t xml:space="preserve">If the </w:t>
      </w:r>
      <w:r w:rsidR="002403FC" w:rsidRPr="00D526CB">
        <w:rPr>
          <w:rFonts w:ascii="Times New Roman" w:eastAsia="Times New Roman" w:hAnsi="Times New Roman" w:cs="Times New Roman"/>
          <w:sz w:val="24"/>
          <w:szCs w:val="24"/>
          <w:lang w:val="en-US"/>
        </w:rPr>
        <w:t xml:space="preserve">reported forest </w:t>
      </w:r>
      <w:r w:rsidRPr="00A33A28">
        <w:rPr>
          <w:rFonts w:ascii="Times New Roman" w:eastAsia="Times New Roman" w:hAnsi="Times New Roman" w:cs="Times New Roman"/>
          <w:sz w:val="24"/>
          <w:szCs w:val="24"/>
          <w:lang/>
        </w:rPr>
        <w:t>area was greater than 1</w:t>
      </w:r>
      <w:r w:rsidR="002403FC" w:rsidRPr="00D526CB">
        <w:rPr>
          <w:rFonts w:ascii="Times New Roman" w:eastAsia="Times New Roman" w:hAnsi="Times New Roman" w:cs="Times New Roman"/>
          <w:sz w:val="24"/>
          <w:szCs w:val="24"/>
          <w:lang w:val="en-US"/>
        </w:rPr>
        <w:t xml:space="preserve"> while the growing forest stock was reported and/or calculated to be smaller than 1</w:t>
      </w:r>
      <w:r w:rsidRPr="00A33A28">
        <w:rPr>
          <w:rFonts w:ascii="Times New Roman" w:eastAsia="Times New Roman" w:hAnsi="Times New Roman" w:cs="Times New Roman"/>
          <w:sz w:val="24"/>
          <w:szCs w:val="24"/>
          <w:lang/>
        </w:rPr>
        <w:t>, a correction was applied where the stock value was set to 1. This correction was necessary to standardize data across the dataset and ensure that unrealistic or inconsistent values were adjusted.</w:t>
      </w:r>
      <w:r w:rsidR="002403FC" w:rsidRPr="00D526CB">
        <w:rPr>
          <w:rFonts w:ascii="Times New Roman" w:eastAsia="Times New Roman" w:hAnsi="Times New Roman" w:cs="Times New Roman"/>
          <w:sz w:val="24"/>
          <w:szCs w:val="24"/>
          <w:lang w:val="en-US"/>
        </w:rPr>
        <w:t xml:space="preserve"> </w:t>
      </w:r>
    </w:p>
    <w:p w14:paraId="6509E6E1" w14:textId="29F2EAA5" w:rsidR="00A33A28" w:rsidRPr="00D526CB" w:rsidRDefault="00A33A28" w:rsidP="00A33A28">
      <w:pPr>
        <w:pStyle w:val="NormalWeb"/>
      </w:pPr>
      <w:r w:rsidRPr="00D526CB">
        <w:t xml:space="preserve">The calculation of annual growth rates for forest stock, excluding harvest, is based on the average growth rate of the forest stock. If this data is unavailable, the average growth rate of biomass is used as a substitute. </w:t>
      </w:r>
      <w:r w:rsidR="002403FC" w:rsidRPr="00A33A28">
        <w:t>In cases where data on forest growing stock development was insufficient or outdated, stock growth was set to zero.</w:t>
      </w:r>
    </w:p>
    <w:p w14:paraId="672079E8" w14:textId="63F19B6F" w:rsidR="002403FC" w:rsidRPr="00D526CB" w:rsidRDefault="002403FC" w:rsidP="00A33A28">
      <w:pPr>
        <w:pStyle w:val="NormalWeb"/>
        <w:rPr>
          <w:lang w:val="en-US"/>
        </w:rPr>
      </w:pPr>
      <w:r w:rsidRPr="00D526CB">
        <w:lastRenderedPageBreak/>
        <w:t>The values for forest growing stock and annual forest stock growth are provided in the accompanying table.</w:t>
      </w:r>
    </w:p>
    <w:p w14:paraId="47EB3DB3" w14:textId="1133D7B1" w:rsidR="00A33A28" w:rsidRPr="00D526CB" w:rsidRDefault="00A33A28" w:rsidP="00A44906">
      <w:pPr>
        <w:pStyle w:val="Heading2"/>
        <w:rPr>
          <w:rFonts w:ascii="Times New Roman" w:hAnsi="Times New Roman" w:cs="Times New Roman"/>
          <w:lang w:val="en-US"/>
        </w:rPr>
      </w:pPr>
      <w:bookmarkStart w:id="10" w:name="_Toc191022865"/>
      <w:r w:rsidRPr="00D526CB">
        <w:rPr>
          <w:rFonts w:ascii="Times New Roman" w:hAnsi="Times New Roman" w:cs="Times New Roman"/>
          <w:lang w:val="en-US"/>
        </w:rPr>
        <w:t xml:space="preserve">3. </w:t>
      </w:r>
      <w:r w:rsidR="00D526CB">
        <w:rPr>
          <w:rFonts w:ascii="Times New Roman" w:hAnsi="Times New Roman" w:cs="Times New Roman"/>
          <w:lang w:val="en-US"/>
        </w:rPr>
        <w:t xml:space="preserve">   </w:t>
      </w:r>
      <w:r w:rsidRPr="00D526CB">
        <w:rPr>
          <w:rFonts w:ascii="Times New Roman" w:hAnsi="Times New Roman" w:cs="Times New Roman"/>
          <w:lang w:val="en-US"/>
        </w:rPr>
        <w:t>Flag System for Data Sources</w:t>
      </w:r>
      <w:bookmarkEnd w:id="10"/>
    </w:p>
    <w:p w14:paraId="26AACE73" w14:textId="0AF13840" w:rsidR="00A33A28" w:rsidRPr="00D526CB" w:rsidRDefault="002403FC" w:rsidP="00A33A28">
      <w:pPr>
        <w:pStyle w:val="NormalWeb"/>
      </w:pPr>
      <w:r w:rsidRPr="00D526CB">
        <w:rPr>
          <w:lang w:val="en-US"/>
        </w:rPr>
        <w:t xml:space="preserve">The table entails </w:t>
      </w:r>
      <w:r w:rsidR="00A33A28" w:rsidRPr="00D526CB">
        <w:t>the following flag system to denote the source and reliability of the data:</w:t>
      </w:r>
    </w:p>
    <w:p w14:paraId="707A445B" w14:textId="77777777" w:rsidR="00A44906" w:rsidRPr="00D526CB" w:rsidRDefault="00A44906" w:rsidP="00A44906">
      <w:pPr>
        <w:numPr>
          <w:ilvl w:val="0"/>
          <w:numId w:val="4"/>
        </w:numPr>
        <w:spacing w:before="100" w:beforeAutospacing="1" w:after="100" w:afterAutospacing="1" w:line="240" w:lineRule="auto"/>
        <w:rPr>
          <w:rFonts w:ascii="Times New Roman" w:hAnsi="Times New Roman" w:cs="Times New Roman"/>
          <w:lang w:val="en-US"/>
        </w:rPr>
      </w:pPr>
      <w:r w:rsidRPr="00D526CB">
        <w:rPr>
          <w:rStyle w:val="Strong"/>
          <w:rFonts w:ascii="Times New Roman" w:hAnsi="Times New Roman" w:cs="Times New Roman"/>
          <w:lang w:val="en-US"/>
        </w:rPr>
        <w:t>A</w:t>
      </w:r>
      <w:r w:rsidRPr="00D526CB">
        <w:rPr>
          <w:rFonts w:ascii="Times New Roman" w:hAnsi="Times New Roman" w:cs="Times New Roman"/>
          <w:lang w:val="en-US"/>
        </w:rPr>
        <w:t>: Taken from FRA growing stock for the total forest area (million m</w:t>
      </w:r>
      <w:r w:rsidRPr="00D526CB">
        <w:rPr>
          <w:rFonts w:ascii="Times New Roman" w:hAnsi="Times New Roman" w:cs="Times New Roman"/>
          <w:vertAlign w:val="superscript"/>
          <w:lang w:val="en-US"/>
        </w:rPr>
        <w:t>3</w:t>
      </w:r>
      <w:r w:rsidRPr="00D526CB">
        <w:rPr>
          <w:rFonts w:ascii="Times New Roman" w:hAnsi="Times New Roman" w:cs="Times New Roman"/>
          <w:lang w:val="en-US"/>
        </w:rPr>
        <w:t>), using data for the reporting year 2020.</w:t>
      </w:r>
    </w:p>
    <w:p w14:paraId="58660869" w14:textId="18AEF6D7" w:rsidR="00A33A28" w:rsidRPr="00D526CB" w:rsidRDefault="00A33A28" w:rsidP="00A33A28">
      <w:pPr>
        <w:numPr>
          <w:ilvl w:val="0"/>
          <w:numId w:val="4"/>
        </w:numPr>
        <w:spacing w:before="100" w:beforeAutospacing="1" w:after="100" w:afterAutospacing="1" w:line="240" w:lineRule="auto"/>
        <w:rPr>
          <w:rFonts w:ascii="Times New Roman" w:hAnsi="Times New Roman" w:cs="Times New Roman"/>
          <w:lang w:val="en-US"/>
        </w:rPr>
      </w:pPr>
      <w:r w:rsidRPr="00D526CB">
        <w:rPr>
          <w:rStyle w:val="Strong"/>
          <w:rFonts w:ascii="Times New Roman" w:hAnsi="Times New Roman" w:cs="Times New Roman"/>
          <w:lang w:val="en-US"/>
        </w:rPr>
        <w:t>B</w:t>
      </w:r>
      <w:r w:rsidRPr="00D526CB">
        <w:rPr>
          <w:rFonts w:ascii="Times New Roman" w:hAnsi="Times New Roman" w:cs="Times New Roman"/>
          <w:lang w:val="en-US"/>
        </w:rPr>
        <w:t>: Taken from FRA growing stock for the total forest area</w:t>
      </w:r>
      <w:r w:rsidR="00A44906" w:rsidRPr="00D526CB">
        <w:rPr>
          <w:rFonts w:ascii="Times New Roman" w:hAnsi="Times New Roman" w:cs="Times New Roman"/>
          <w:lang w:val="en-US"/>
        </w:rPr>
        <w:t xml:space="preserve"> (million m</w:t>
      </w:r>
      <w:r w:rsidR="00A44906" w:rsidRPr="00D526CB">
        <w:rPr>
          <w:rFonts w:ascii="Times New Roman" w:hAnsi="Times New Roman" w:cs="Times New Roman"/>
          <w:vertAlign w:val="superscript"/>
          <w:lang w:val="en-US"/>
        </w:rPr>
        <w:t>3</w:t>
      </w:r>
      <w:r w:rsidR="00A44906" w:rsidRPr="00D526CB">
        <w:rPr>
          <w:rFonts w:ascii="Times New Roman" w:hAnsi="Times New Roman" w:cs="Times New Roman"/>
          <w:lang w:val="en-US"/>
        </w:rPr>
        <w:t>)</w:t>
      </w:r>
      <w:r w:rsidRPr="00D526CB">
        <w:rPr>
          <w:rFonts w:ascii="Times New Roman" w:hAnsi="Times New Roman" w:cs="Times New Roman"/>
          <w:lang w:val="en-US"/>
        </w:rPr>
        <w:t>, but the reporting year is not 2020; it may be older (e.g., 2010).</w:t>
      </w:r>
    </w:p>
    <w:p w14:paraId="6A09D7F0" w14:textId="36F3050E" w:rsidR="00A33A28" w:rsidRPr="00D526CB" w:rsidRDefault="00A33A28" w:rsidP="00A33A28">
      <w:pPr>
        <w:numPr>
          <w:ilvl w:val="0"/>
          <w:numId w:val="4"/>
        </w:numPr>
        <w:spacing w:before="100" w:beforeAutospacing="1" w:after="100" w:afterAutospacing="1" w:line="240" w:lineRule="auto"/>
        <w:rPr>
          <w:rFonts w:ascii="Times New Roman" w:hAnsi="Times New Roman" w:cs="Times New Roman"/>
          <w:lang w:val="en-US"/>
        </w:rPr>
      </w:pPr>
      <w:r w:rsidRPr="00D526CB">
        <w:rPr>
          <w:rStyle w:val="Strong"/>
          <w:rFonts w:ascii="Times New Roman" w:hAnsi="Times New Roman" w:cs="Times New Roman"/>
          <w:lang w:val="en-US"/>
        </w:rPr>
        <w:t>C</w:t>
      </w:r>
      <w:r w:rsidRPr="00D526CB">
        <w:rPr>
          <w:rFonts w:ascii="Times New Roman" w:hAnsi="Times New Roman" w:cs="Times New Roman"/>
          <w:lang w:val="en-US"/>
        </w:rPr>
        <w:t xml:space="preserve">: Taken from FRA growing stock for naturally regenerated and/or planted forest area </w:t>
      </w:r>
      <w:r w:rsidR="00A44906" w:rsidRPr="00D526CB">
        <w:rPr>
          <w:rFonts w:ascii="Times New Roman" w:hAnsi="Times New Roman" w:cs="Times New Roman"/>
          <w:lang w:val="en-US"/>
        </w:rPr>
        <w:t>(million m</w:t>
      </w:r>
      <w:r w:rsidR="00A44906" w:rsidRPr="00D526CB">
        <w:rPr>
          <w:rFonts w:ascii="Times New Roman" w:hAnsi="Times New Roman" w:cs="Times New Roman"/>
          <w:vertAlign w:val="superscript"/>
          <w:lang w:val="en-US"/>
        </w:rPr>
        <w:t>3</w:t>
      </w:r>
      <w:r w:rsidR="00A44906" w:rsidRPr="00D526CB">
        <w:rPr>
          <w:rFonts w:ascii="Times New Roman" w:hAnsi="Times New Roman" w:cs="Times New Roman"/>
          <w:lang w:val="en-US"/>
        </w:rPr>
        <w:t>)</w:t>
      </w:r>
      <w:r w:rsidRPr="00D526CB">
        <w:rPr>
          <w:rFonts w:ascii="Times New Roman" w:hAnsi="Times New Roman" w:cs="Times New Roman"/>
          <w:lang w:val="en-US"/>
        </w:rPr>
        <w:t>.</w:t>
      </w:r>
    </w:p>
    <w:p w14:paraId="70B9DBE6" w14:textId="77777777" w:rsidR="00A44906" w:rsidRPr="00D526CB" w:rsidRDefault="00A44906" w:rsidP="00A44906">
      <w:pPr>
        <w:numPr>
          <w:ilvl w:val="0"/>
          <w:numId w:val="4"/>
        </w:numPr>
        <w:spacing w:before="100" w:beforeAutospacing="1" w:after="100" w:afterAutospacing="1" w:line="240" w:lineRule="auto"/>
        <w:rPr>
          <w:rFonts w:ascii="Times New Roman" w:hAnsi="Times New Roman" w:cs="Times New Roman"/>
          <w:lang w:val="en-US"/>
        </w:rPr>
      </w:pPr>
      <w:r w:rsidRPr="00D526CB">
        <w:rPr>
          <w:rStyle w:val="Strong"/>
          <w:rFonts w:ascii="Times New Roman" w:hAnsi="Times New Roman" w:cs="Times New Roman"/>
          <w:lang w:val="en-US"/>
        </w:rPr>
        <w:t>D</w:t>
      </w:r>
      <w:r w:rsidRPr="00D526CB">
        <w:rPr>
          <w:rFonts w:ascii="Times New Roman" w:hAnsi="Times New Roman" w:cs="Times New Roman"/>
          <w:lang w:val="en-US"/>
        </w:rPr>
        <w:t>: Calculated from the FRA biomass stock (t/ha) and converted to million m</w:t>
      </w:r>
      <w:r w:rsidRPr="00D526CB">
        <w:rPr>
          <w:rFonts w:ascii="Times New Roman" w:hAnsi="Times New Roman" w:cs="Times New Roman"/>
          <w:vertAlign w:val="superscript"/>
          <w:lang w:val="en-US"/>
        </w:rPr>
        <w:t>3</w:t>
      </w:r>
      <w:r w:rsidRPr="00D526CB">
        <w:rPr>
          <w:rFonts w:ascii="Times New Roman" w:hAnsi="Times New Roman" w:cs="Times New Roman"/>
          <w:lang w:val="en-US"/>
        </w:rPr>
        <w:t>.</w:t>
      </w:r>
    </w:p>
    <w:p w14:paraId="22218F82" w14:textId="77777777" w:rsidR="00A44906" w:rsidRPr="00D526CB" w:rsidRDefault="00A44906" w:rsidP="00A44906">
      <w:pPr>
        <w:numPr>
          <w:ilvl w:val="0"/>
          <w:numId w:val="4"/>
        </w:numPr>
        <w:spacing w:before="100" w:beforeAutospacing="1" w:after="100" w:afterAutospacing="1" w:line="240" w:lineRule="auto"/>
        <w:rPr>
          <w:rFonts w:ascii="Times New Roman" w:hAnsi="Times New Roman" w:cs="Times New Roman"/>
          <w:lang w:val="en-US"/>
        </w:rPr>
      </w:pPr>
      <w:r w:rsidRPr="00D526CB">
        <w:rPr>
          <w:rStyle w:val="Strong"/>
          <w:rFonts w:ascii="Times New Roman" w:hAnsi="Times New Roman" w:cs="Times New Roman"/>
          <w:lang w:val="en-US"/>
        </w:rPr>
        <w:t>G</w:t>
      </w:r>
      <w:r w:rsidRPr="00D526CB">
        <w:rPr>
          <w:rFonts w:ascii="Times New Roman" w:hAnsi="Times New Roman" w:cs="Times New Roman"/>
          <w:lang w:val="en-US"/>
        </w:rPr>
        <w:t>: Calculated from Global Forest Watch 2000 based on living woody biomass density (t/ha) and converted to million m</w:t>
      </w:r>
      <w:r w:rsidRPr="00D526CB">
        <w:rPr>
          <w:rFonts w:ascii="Times New Roman" w:hAnsi="Times New Roman" w:cs="Times New Roman"/>
          <w:vertAlign w:val="superscript"/>
          <w:lang w:val="en-US"/>
        </w:rPr>
        <w:t>3</w:t>
      </w:r>
      <w:r w:rsidRPr="00D526CB">
        <w:rPr>
          <w:rFonts w:ascii="Times New Roman" w:hAnsi="Times New Roman" w:cs="Times New Roman"/>
          <w:lang w:val="en-US"/>
        </w:rPr>
        <w:t>.</w:t>
      </w:r>
    </w:p>
    <w:p w14:paraId="5AAB430A" w14:textId="77777777" w:rsidR="00A44906" w:rsidRPr="00D526CB" w:rsidRDefault="00A44906" w:rsidP="002403FC">
      <w:pPr>
        <w:numPr>
          <w:ilvl w:val="0"/>
          <w:numId w:val="4"/>
        </w:numPr>
        <w:spacing w:before="100" w:beforeAutospacing="1" w:after="100" w:afterAutospacing="1" w:line="240" w:lineRule="auto"/>
        <w:rPr>
          <w:rFonts w:ascii="Times New Roman" w:hAnsi="Times New Roman" w:cs="Times New Roman"/>
          <w:lang w:val="en-US"/>
        </w:rPr>
      </w:pPr>
      <w:r w:rsidRPr="00D526CB">
        <w:rPr>
          <w:rStyle w:val="Strong"/>
          <w:rFonts w:ascii="Times New Roman" w:hAnsi="Times New Roman" w:cs="Times New Roman"/>
          <w:lang w:val="en-US"/>
        </w:rPr>
        <w:t>O</w:t>
      </w:r>
      <w:r w:rsidRPr="00D526CB">
        <w:rPr>
          <w:rFonts w:ascii="Times New Roman" w:hAnsi="Times New Roman" w:cs="Times New Roman"/>
          <w:lang w:val="en-US"/>
        </w:rPr>
        <w:t>: Own data correction – if the area is greater than 1 and the growing forest stock smaller than 1, the stock is set to 1.</w:t>
      </w:r>
    </w:p>
    <w:p w14:paraId="16ADF35F" w14:textId="750BA44E" w:rsidR="00A33A28" w:rsidRPr="00D526CB" w:rsidRDefault="00A33A28" w:rsidP="002403FC">
      <w:pPr>
        <w:numPr>
          <w:ilvl w:val="0"/>
          <w:numId w:val="4"/>
        </w:numPr>
        <w:spacing w:before="100" w:beforeAutospacing="1" w:after="100" w:afterAutospacing="1" w:line="240" w:lineRule="auto"/>
        <w:rPr>
          <w:rFonts w:ascii="Times New Roman" w:hAnsi="Times New Roman" w:cs="Times New Roman"/>
          <w:lang w:val="en-US"/>
        </w:rPr>
      </w:pPr>
      <w:r w:rsidRPr="00D526CB">
        <w:rPr>
          <w:rStyle w:val="Strong"/>
          <w:rFonts w:ascii="Times New Roman" w:hAnsi="Times New Roman" w:cs="Times New Roman"/>
          <w:lang w:val="en-US"/>
        </w:rPr>
        <w:t>Z</w:t>
      </w:r>
      <w:r w:rsidRPr="00D526CB">
        <w:rPr>
          <w:rFonts w:ascii="Times New Roman" w:hAnsi="Times New Roman" w:cs="Times New Roman"/>
          <w:lang w:val="en-US"/>
        </w:rPr>
        <w:t>: Stock growth set to zero due to insufficient or outdated data on forest growing stock development.</w:t>
      </w:r>
      <w:r w:rsidR="002403FC" w:rsidRPr="00D526CB">
        <w:rPr>
          <w:rFonts w:ascii="Times New Roman" w:eastAsia="Times New Roman" w:hAnsi="Times New Roman" w:cs="Times New Roman"/>
          <w:sz w:val="24"/>
          <w:szCs w:val="24"/>
          <w:lang/>
        </w:rPr>
        <w:t xml:space="preserve"> </w:t>
      </w:r>
      <w:r w:rsidR="002403FC" w:rsidRPr="00A33A28">
        <w:rPr>
          <w:rFonts w:ascii="Times New Roman" w:eastAsia="Times New Roman" w:hAnsi="Times New Roman" w:cs="Times New Roman"/>
          <w:sz w:val="24"/>
          <w:szCs w:val="24"/>
          <w:lang/>
        </w:rPr>
        <w:t>This flag indicates that due to the lack of reliable data on stock growth, no estimation could be made.</w:t>
      </w:r>
    </w:p>
    <w:p w14:paraId="287617B3" w14:textId="2357E3B8" w:rsidR="00A331F0" w:rsidRDefault="00AA5617">
      <w:pPr>
        <w:rPr>
          <w:rFonts w:ascii="Times New Roman" w:hAnsi="Times New Roman" w:cs="Times New Roman"/>
          <w:lang/>
        </w:rPr>
      </w:pPr>
    </w:p>
    <w:p w14:paraId="7DC7C8B5" w14:textId="0E25574A" w:rsidR="009C4903" w:rsidRPr="005C70BF" w:rsidRDefault="005C70BF" w:rsidP="005C70BF">
      <w:pPr>
        <w:pStyle w:val="Heading1"/>
      </w:pPr>
      <w:bookmarkStart w:id="11" w:name="_Toc191022866"/>
      <w:r w:rsidRPr="005C70BF">
        <w:t>References</w:t>
      </w:r>
      <w:bookmarkEnd w:id="11"/>
    </w:p>
    <w:p w14:paraId="1B219E07" w14:textId="0ADACB05" w:rsidR="00600B1C" w:rsidRDefault="00600B1C" w:rsidP="009C4903">
      <w:pPr>
        <w:pStyle w:val="CitaviBibliographyEntry"/>
        <w:rPr>
          <w:lang w:val="en-US"/>
        </w:rPr>
      </w:pPr>
      <w:bookmarkStart w:id="12" w:name="_CTVL00107778ae61e1c4a66a6f70e7bbeb016d2"/>
      <w:r>
        <w:rPr>
          <w:lang w:val="en-US"/>
        </w:rPr>
        <w:t xml:space="preserve">Buongiorno, Joseph; Zhu, </w:t>
      </w:r>
      <w:proofErr w:type="spellStart"/>
      <w:r>
        <w:rPr>
          <w:lang w:val="en-US"/>
        </w:rPr>
        <w:t>Shushuai</w:t>
      </w:r>
      <w:proofErr w:type="spellEnd"/>
      <w:r>
        <w:rPr>
          <w:lang w:val="en-US"/>
        </w:rPr>
        <w:t xml:space="preserve">; Zhang, Dali; Turner, James; </w:t>
      </w:r>
      <w:proofErr w:type="spellStart"/>
      <w:r>
        <w:rPr>
          <w:lang w:val="en-US"/>
        </w:rPr>
        <w:t>Tomberlin</w:t>
      </w:r>
      <w:proofErr w:type="spellEnd"/>
      <w:r>
        <w:rPr>
          <w:lang w:val="en-US"/>
        </w:rPr>
        <w:t>, David (2003): The global forest products model: Structure, estimation, and applications. Amsterdam and Boston and London: Academic Press.</w:t>
      </w:r>
    </w:p>
    <w:p w14:paraId="06AB2F73" w14:textId="40FBF8A8" w:rsidR="00600B1C" w:rsidRDefault="00600B1C" w:rsidP="009C4903">
      <w:pPr>
        <w:pStyle w:val="CitaviBibliographyEntry"/>
        <w:rPr>
          <w:lang w:val="en-US"/>
        </w:rPr>
      </w:pPr>
      <w:bookmarkStart w:id="13" w:name="_CTVL001322eb130a6c44f1e8763443cb30df430"/>
      <w:r>
        <w:rPr>
          <w:lang w:val="en-US"/>
        </w:rPr>
        <w:t>Buongiorno, Joseph (2015): Global modelling to predict timber production and prices: the GFPM approach. In</w:t>
      </w:r>
      <w:bookmarkEnd w:id="13"/>
      <w:r>
        <w:rPr>
          <w:lang w:val="en-US"/>
        </w:rPr>
        <w:t xml:space="preserve"> </w:t>
      </w:r>
      <w:r w:rsidRPr="0081635E">
        <w:rPr>
          <w:i/>
          <w:lang w:val="en-US"/>
        </w:rPr>
        <w:t xml:space="preserve">Forestry </w:t>
      </w:r>
      <w:r w:rsidRPr="0081635E">
        <w:rPr>
          <w:lang w:val="en-US"/>
        </w:rPr>
        <w:t>88 (3), pp. 291–303. DOI: 10.1093/forestry/cpu047.</w:t>
      </w:r>
    </w:p>
    <w:p w14:paraId="2EE75CD7" w14:textId="60055CEF" w:rsidR="009C4903" w:rsidRDefault="009C4903" w:rsidP="009C4903">
      <w:pPr>
        <w:pStyle w:val="CitaviBibliographyEntry"/>
        <w:rPr>
          <w:lang w:val="en-US"/>
        </w:rPr>
      </w:pPr>
      <w:r>
        <w:rPr>
          <w:lang w:val="en-US"/>
        </w:rPr>
        <w:t xml:space="preserve">Buongiorno, Joseph (2021): GFPM-base2021. Available online at </w:t>
      </w:r>
      <w:r w:rsidR="00CB23BD" w:rsidRPr="005C70BF">
        <w:rPr>
          <w:lang w:val="en-US"/>
        </w:rPr>
        <w:t>https://onedrive.live.com/?authkey=%21AEF7RY7oAPlrDPk&amp;id=93BC28B749A1DFB6%2117056&amp;cid=93BC28B749A1DFB6</w:t>
      </w:r>
      <w:r>
        <w:rPr>
          <w:lang w:val="en-US"/>
        </w:rPr>
        <w:t>.</w:t>
      </w:r>
    </w:p>
    <w:p w14:paraId="4C8ECE61" w14:textId="25D40EB8" w:rsidR="00CB23BD" w:rsidRDefault="00B21B89" w:rsidP="009C4903">
      <w:pPr>
        <w:pStyle w:val="CitaviBibliographyEntry"/>
        <w:rPr>
          <w:lang w:val="en-US"/>
        </w:rPr>
      </w:pPr>
      <w:r>
        <w:rPr>
          <w:lang w:val="en-US"/>
        </w:rPr>
        <w:t>GFW</w:t>
      </w:r>
      <w:r w:rsidR="00CB23BD">
        <w:rPr>
          <w:lang w:val="en-US"/>
        </w:rPr>
        <w:t xml:space="preserve"> (2024): </w:t>
      </w:r>
      <w:proofErr w:type="spellStart"/>
      <w:r w:rsidR="00CB23BD">
        <w:rPr>
          <w:lang w:val="en-US"/>
        </w:rPr>
        <w:t>GlobalForestWatch</w:t>
      </w:r>
      <w:proofErr w:type="spellEnd"/>
      <w:r w:rsidR="00CB23BD">
        <w:rPr>
          <w:lang w:val="en-US"/>
        </w:rPr>
        <w:t xml:space="preserve">. Available online at </w:t>
      </w:r>
      <w:r w:rsidR="00CB23BD" w:rsidRPr="00CB23BD">
        <w:rPr>
          <w:lang w:val="en-US"/>
        </w:rPr>
        <w:t>https://www.globalforestwatch.org</w:t>
      </w:r>
    </w:p>
    <w:p w14:paraId="610E9D27" w14:textId="37670D6C" w:rsidR="00600B1C" w:rsidRDefault="00600B1C" w:rsidP="00600B1C">
      <w:pPr>
        <w:pStyle w:val="CitaviBibliographyEntry"/>
        <w:rPr>
          <w:lang w:val="en-US"/>
        </w:rPr>
      </w:pPr>
      <w:bookmarkStart w:id="14" w:name="_CTVL00196daedc4f42a49adb360bb17e674855e"/>
      <w:bookmarkEnd w:id="12"/>
      <w:r>
        <w:rPr>
          <w:lang w:val="en-US"/>
        </w:rPr>
        <w:t xml:space="preserve">FAO (2022): Global Forest Resources Assessment - Database. Available online at </w:t>
      </w:r>
      <w:r w:rsidRPr="005C70BF">
        <w:rPr>
          <w:lang w:val="en-US"/>
        </w:rPr>
        <w:t>https://fra-data.fao.org</w:t>
      </w:r>
      <w:r>
        <w:rPr>
          <w:lang w:val="en-US"/>
        </w:rPr>
        <w:t>.</w:t>
      </w:r>
    </w:p>
    <w:p w14:paraId="6EB2433B" w14:textId="653BD313" w:rsidR="002400CA" w:rsidRPr="002400CA" w:rsidRDefault="002400CA" w:rsidP="00600B1C">
      <w:pPr>
        <w:pStyle w:val="CitaviBibliographyEntry"/>
        <w:rPr>
          <w:lang w:val="en-US"/>
        </w:rPr>
      </w:pPr>
      <w:r w:rsidRPr="002400CA">
        <w:rPr>
          <w:lang w:val="en-US"/>
        </w:rPr>
        <w:t xml:space="preserve">TI-FSM (2024): </w:t>
      </w:r>
      <w:proofErr w:type="spellStart"/>
      <w:r w:rsidRPr="002400CA">
        <w:rPr>
          <w:lang w:val="en-US"/>
        </w:rPr>
        <w:t>TiMBA</w:t>
      </w:r>
      <w:proofErr w:type="spellEnd"/>
      <w:r w:rsidRPr="002400CA">
        <w:rPr>
          <w:lang w:val="en-US"/>
        </w:rPr>
        <w:t xml:space="preserve"> (Timber market Model for policy-Based Analysis)</w:t>
      </w:r>
      <w:r>
        <w:rPr>
          <w:lang w:val="en-US"/>
        </w:rPr>
        <w:t xml:space="preserve">. </w:t>
      </w:r>
      <w:r w:rsidRPr="002400CA">
        <w:rPr>
          <w:lang w:val="en-US"/>
        </w:rPr>
        <w:t>doi.org/10.5281/zenodo.13842384</w:t>
      </w:r>
      <w:r>
        <w:rPr>
          <w:lang w:val="en-US"/>
        </w:rPr>
        <w:t xml:space="preserve">. Available online </w:t>
      </w:r>
      <w:proofErr w:type="gramStart"/>
      <w:r>
        <w:rPr>
          <w:lang w:val="en-US"/>
        </w:rPr>
        <w:t xml:space="preserve">at </w:t>
      </w:r>
      <w:r w:rsidRPr="002400CA">
        <w:rPr>
          <w:lang w:val="en-US"/>
        </w:rPr>
        <w:t xml:space="preserve"> https://github.com/TI-Forest-Sector-Modelling/TiMBA</w:t>
      </w:r>
      <w:proofErr w:type="gramEnd"/>
    </w:p>
    <w:p w14:paraId="115047FF" w14:textId="7DDBA768" w:rsidR="00600B1C" w:rsidRDefault="00600B1C" w:rsidP="00600B1C">
      <w:pPr>
        <w:pStyle w:val="CitaviBibliographyEntry"/>
        <w:rPr>
          <w:lang w:val="en-US"/>
        </w:rPr>
      </w:pPr>
      <w:r>
        <w:rPr>
          <w:lang w:val="en-US"/>
        </w:rPr>
        <w:t>WTO (2024): World Trade Organization - Integrated Database. Available online at https://www.wto.org/english/tratop_e/tariffs_e/idb_e.htm.</w:t>
      </w:r>
    </w:p>
    <w:bookmarkEnd w:id="14"/>
    <w:p w14:paraId="626A9BC9" w14:textId="77777777" w:rsidR="009C4903" w:rsidRPr="009C4903" w:rsidRDefault="009C4903">
      <w:pPr>
        <w:rPr>
          <w:rFonts w:ascii="Times New Roman" w:hAnsi="Times New Roman" w:cs="Times New Roman"/>
          <w:lang w:val="en-US"/>
        </w:rPr>
      </w:pPr>
    </w:p>
    <w:sectPr w:rsidR="009C4903" w:rsidRPr="009C4903">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50E51D" w14:textId="77777777" w:rsidR="00AA5617" w:rsidRDefault="00AA5617">
      <w:pPr>
        <w:spacing w:after="0" w:line="240" w:lineRule="auto"/>
      </w:pPr>
      <w:r>
        <w:separator/>
      </w:r>
    </w:p>
  </w:endnote>
  <w:endnote w:type="continuationSeparator" w:id="0">
    <w:p w14:paraId="22DEE312" w14:textId="77777777" w:rsidR="00AA5617" w:rsidRDefault="00AA56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84426254"/>
      <w:docPartObj>
        <w:docPartGallery w:val="Page Numbers (Bottom of Page)"/>
        <w:docPartUnique/>
      </w:docPartObj>
    </w:sdtPr>
    <w:sdtEndPr>
      <w:rPr>
        <w:noProof/>
      </w:rPr>
    </w:sdtEndPr>
    <w:sdtContent>
      <w:p w14:paraId="73DAB5A1" w14:textId="77777777" w:rsidR="00EA615E" w:rsidRDefault="00AA561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876DB2C" w14:textId="77777777" w:rsidR="00EA615E" w:rsidRDefault="00AA56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3C6D61" w14:textId="77777777" w:rsidR="00AA5617" w:rsidRDefault="00AA5617">
      <w:pPr>
        <w:spacing w:after="0" w:line="240" w:lineRule="auto"/>
      </w:pPr>
      <w:r>
        <w:separator/>
      </w:r>
    </w:p>
  </w:footnote>
  <w:footnote w:type="continuationSeparator" w:id="0">
    <w:p w14:paraId="78249C0C" w14:textId="77777777" w:rsidR="00AA5617" w:rsidRDefault="00AA56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9F0EF2"/>
    <w:multiLevelType w:val="hybridMultilevel"/>
    <w:tmpl w:val="DF1A76BA"/>
    <w:lvl w:ilvl="0" w:tplc="2F460936">
      <w:start w:val="4"/>
      <w:numFmt w:val="bullet"/>
      <w:lvlText w:val=""/>
      <w:lvlJc w:val="left"/>
      <w:pPr>
        <w:ind w:left="720" w:hanging="360"/>
      </w:pPr>
      <w:rPr>
        <w:rFonts w:ascii="Symbol" w:eastAsiaTheme="minorHAnsi" w:hAnsi="Symbol" w:cstheme="minorBidi" w:hint="default"/>
        <w:b/>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3FFE2ABB"/>
    <w:multiLevelType w:val="hybridMultilevel"/>
    <w:tmpl w:val="B264421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58EC264B"/>
    <w:multiLevelType w:val="hybridMultilevel"/>
    <w:tmpl w:val="DEDA0A02"/>
    <w:lvl w:ilvl="0" w:tplc="315C0280">
      <w:start w:val="1"/>
      <w:numFmt w:val="upperRoman"/>
      <w:lvlText w:val="%1."/>
      <w:lvlJc w:val="right"/>
      <w:pPr>
        <w:ind w:left="2136" w:hanging="360"/>
      </w:pPr>
      <w:rPr>
        <w:b w:val="0"/>
        <w:bCs w:val="0"/>
      </w:rPr>
    </w:lvl>
    <w:lvl w:ilvl="1" w:tplc="20000019" w:tentative="1">
      <w:start w:val="1"/>
      <w:numFmt w:val="lowerLetter"/>
      <w:lvlText w:val="%2."/>
      <w:lvlJc w:val="left"/>
      <w:pPr>
        <w:ind w:left="2856" w:hanging="360"/>
      </w:pPr>
    </w:lvl>
    <w:lvl w:ilvl="2" w:tplc="2000001B" w:tentative="1">
      <w:start w:val="1"/>
      <w:numFmt w:val="lowerRoman"/>
      <w:lvlText w:val="%3."/>
      <w:lvlJc w:val="right"/>
      <w:pPr>
        <w:ind w:left="3576" w:hanging="180"/>
      </w:pPr>
    </w:lvl>
    <w:lvl w:ilvl="3" w:tplc="2000000F" w:tentative="1">
      <w:start w:val="1"/>
      <w:numFmt w:val="decimal"/>
      <w:lvlText w:val="%4."/>
      <w:lvlJc w:val="left"/>
      <w:pPr>
        <w:ind w:left="4296" w:hanging="360"/>
      </w:pPr>
    </w:lvl>
    <w:lvl w:ilvl="4" w:tplc="20000019" w:tentative="1">
      <w:start w:val="1"/>
      <w:numFmt w:val="lowerLetter"/>
      <w:lvlText w:val="%5."/>
      <w:lvlJc w:val="left"/>
      <w:pPr>
        <w:ind w:left="5016" w:hanging="360"/>
      </w:pPr>
    </w:lvl>
    <w:lvl w:ilvl="5" w:tplc="2000001B" w:tentative="1">
      <w:start w:val="1"/>
      <w:numFmt w:val="lowerRoman"/>
      <w:lvlText w:val="%6."/>
      <w:lvlJc w:val="right"/>
      <w:pPr>
        <w:ind w:left="5736" w:hanging="180"/>
      </w:pPr>
    </w:lvl>
    <w:lvl w:ilvl="6" w:tplc="2000000F" w:tentative="1">
      <w:start w:val="1"/>
      <w:numFmt w:val="decimal"/>
      <w:lvlText w:val="%7."/>
      <w:lvlJc w:val="left"/>
      <w:pPr>
        <w:ind w:left="6456" w:hanging="360"/>
      </w:pPr>
    </w:lvl>
    <w:lvl w:ilvl="7" w:tplc="20000019" w:tentative="1">
      <w:start w:val="1"/>
      <w:numFmt w:val="lowerLetter"/>
      <w:lvlText w:val="%8."/>
      <w:lvlJc w:val="left"/>
      <w:pPr>
        <w:ind w:left="7176" w:hanging="360"/>
      </w:pPr>
    </w:lvl>
    <w:lvl w:ilvl="8" w:tplc="2000001B" w:tentative="1">
      <w:start w:val="1"/>
      <w:numFmt w:val="lowerRoman"/>
      <w:lvlText w:val="%9."/>
      <w:lvlJc w:val="right"/>
      <w:pPr>
        <w:ind w:left="7896" w:hanging="180"/>
      </w:pPr>
    </w:lvl>
  </w:abstractNum>
  <w:abstractNum w:abstractNumId="3" w15:restartNumberingAfterBreak="0">
    <w:nsid w:val="5E2203E7"/>
    <w:multiLevelType w:val="hybridMultilevel"/>
    <w:tmpl w:val="B0402A0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66CB3747"/>
    <w:multiLevelType w:val="multilevel"/>
    <w:tmpl w:val="C5BEB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BC75C9"/>
    <w:multiLevelType w:val="hybridMultilevel"/>
    <w:tmpl w:val="F154B66A"/>
    <w:lvl w:ilvl="0" w:tplc="7F24FD38">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1"/>
  </w:num>
  <w:num w:numId="2">
    <w:abstractNumId w:val="2"/>
  </w:num>
  <w:num w:numId="3">
    <w:abstractNumId w:val="5"/>
  </w:num>
  <w:num w:numId="4">
    <w:abstractNumId w:val="4"/>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4C0F"/>
    <w:rsid w:val="002400CA"/>
    <w:rsid w:val="002403FC"/>
    <w:rsid w:val="00434C0F"/>
    <w:rsid w:val="005C70BF"/>
    <w:rsid w:val="00600B1C"/>
    <w:rsid w:val="006B17F2"/>
    <w:rsid w:val="00933188"/>
    <w:rsid w:val="009B7D72"/>
    <w:rsid w:val="009C4903"/>
    <w:rsid w:val="00A33A28"/>
    <w:rsid w:val="00A44906"/>
    <w:rsid w:val="00AA4C1E"/>
    <w:rsid w:val="00AA5617"/>
    <w:rsid w:val="00B00E39"/>
    <w:rsid w:val="00B21B89"/>
    <w:rsid w:val="00B94A92"/>
    <w:rsid w:val="00C91D39"/>
    <w:rsid w:val="00CB23BD"/>
    <w:rsid w:val="00D526CB"/>
    <w:rsid w:val="00D74054"/>
    <w:rsid w:val="00DF7555"/>
    <w:rsid w:val="00E045EC"/>
    <w:rsid w:val="00F25923"/>
    <w:rsid w:val="00FA67B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C5ACB"/>
  <w15:chartTrackingRefBased/>
  <w15:docId w15:val="{1957539C-C393-49CC-B243-3061E23781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4C0F"/>
  </w:style>
  <w:style w:type="paragraph" w:styleId="Heading1">
    <w:name w:val="heading 1"/>
    <w:basedOn w:val="Normal"/>
    <w:link w:val="Heading1Char"/>
    <w:uiPriority w:val="9"/>
    <w:qFormat/>
    <w:rsid w:val="00434C0F"/>
    <w:pPr>
      <w:spacing w:before="100" w:beforeAutospacing="1" w:after="100" w:afterAutospacing="1" w:line="240" w:lineRule="auto"/>
      <w:outlineLvl w:val="0"/>
    </w:pPr>
    <w:rPr>
      <w:rFonts w:ascii="Times New Roman" w:eastAsia="Times New Roman" w:hAnsi="Times New Roman" w:cs="Times New Roman"/>
      <w:b/>
      <w:bCs/>
      <w:kern w:val="36"/>
      <w:sz w:val="48"/>
      <w:szCs w:val="48"/>
      <w:lang/>
    </w:rPr>
  </w:style>
  <w:style w:type="paragraph" w:styleId="Heading2">
    <w:name w:val="heading 2"/>
    <w:basedOn w:val="Normal"/>
    <w:next w:val="Normal"/>
    <w:link w:val="Heading2Char"/>
    <w:uiPriority w:val="9"/>
    <w:unhideWhenUsed/>
    <w:qFormat/>
    <w:rsid w:val="00434C0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434C0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A33A28"/>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4C0F"/>
    <w:rPr>
      <w:rFonts w:ascii="Times New Roman" w:eastAsia="Times New Roman" w:hAnsi="Times New Roman" w:cs="Times New Roman"/>
      <w:b/>
      <w:bCs/>
      <w:kern w:val="36"/>
      <w:sz w:val="48"/>
      <w:szCs w:val="48"/>
      <w:lang/>
    </w:rPr>
  </w:style>
  <w:style w:type="character" w:customStyle="1" w:styleId="Heading2Char">
    <w:name w:val="Heading 2 Char"/>
    <w:basedOn w:val="DefaultParagraphFont"/>
    <w:link w:val="Heading2"/>
    <w:uiPriority w:val="9"/>
    <w:rsid w:val="00434C0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434C0F"/>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34C0F"/>
    <w:pPr>
      <w:spacing w:before="100" w:beforeAutospacing="1" w:after="100" w:afterAutospacing="1" w:line="240" w:lineRule="auto"/>
    </w:pPr>
    <w:rPr>
      <w:rFonts w:ascii="Times New Roman" w:eastAsia="Times New Roman" w:hAnsi="Times New Roman" w:cs="Times New Roman"/>
      <w:sz w:val="24"/>
      <w:szCs w:val="24"/>
      <w:lang/>
    </w:rPr>
  </w:style>
  <w:style w:type="character" w:styleId="Strong">
    <w:name w:val="Strong"/>
    <w:basedOn w:val="DefaultParagraphFont"/>
    <w:uiPriority w:val="22"/>
    <w:qFormat/>
    <w:rsid w:val="00434C0F"/>
    <w:rPr>
      <w:b/>
      <w:bCs/>
    </w:rPr>
  </w:style>
  <w:style w:type="paragraph" w:styleId="Footer">
    <w:name w:val="footer"/>
    <w:basedOn w:val="Normal"/>
    <w:link w:val="FooterChar"/>
    <w:uiPriority w:val="99"/>
    <w:unhideWhenUsed/>
    <w:rsid w:val="00434C0F"/>
    <w:pPr>
      <w:tabs>
        <w:tab w:val="center" w:pos="4513"/>
        <w:tab w:val="right" w:pos="9026"/>
      </w:tabs>
      <w:spacing w:after="0" w:line="240" w:lineRule="auto"/>
    </w:pPr>
  </w:style>
  <w:style w:type="character" w:customStyle="1" w:styleId="FooterChar">
    <w:name w:val="Footer Char"/>
    <w:basedOn w:val="DefaultParagraphFont"/>
    <w:link w:val="Footer"/>
    <w:uiPriority w:val="99"/>
    <w:rsid w:val="00434C0F"/>
  </w:style>
  <w:style w:type="table" w:styleId="TableGrid">
    <w:name w:val="Table Grid"/>
    <w:basedOn w:val="TableNormal"/>
    <w:uiPriority w:val="39"/>
    <w:rsid w:val="00434C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A33A28"/>
    <w:rPr>
      <w:rFonts w:asciiTheme="majorHAnsi" w:eastAsiaTheme="majorEastAsia" w:hAnsiTheme="majorHAnsi" w:cstheme="majorBidi"/>
      <w:i/>
      <w:iCs/>
      <w:color w:val="2E74B5" w:themeColor="accent1" w:themeShade="BF"/>
    </w:rPr>
  </w:style>
  <w:style w:type="paragraph" w:styleId="ListParagraph">
    <w:name w:val="List Paragraph"/>
    <w:basedOn w:val="Normal"/>
    <w:uiPriority w:val="34"/>
    <w:qFormat/>
    <w:rsid w:val="00A44906"/>
    <w:pPr>
      <w:ind w:left="720"/>
      <w:contextualSpacing/>
    </w:pPr>
  </w:style>
  <w:style w:type="paragraph" w:styleId="TOCHeading">
    <w:name w:val="TOC Heading"/>
    <w:basedOn w:val="Heading1"/>
    <w:next w:val="Normal"/>
    <w:uiPriority w:val="39"/>
    <w:unhideWhenUsed/>
    <w:qFormat/>
    <w:rsid w:val="00D526CB"/>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lang w:val="en-US" w:eastAsia="en-US"/>
    </w:rPr>
  </w:style>
  <w:style w:type="paragraph" w:styleId="TOC1">
    <w:name w:val="toc 1"/>
    <w:basedOn w:val="Normal"/>
    <w:next w:val="Normal"/>
    <w:autoRedefine/>
    <w:uiPriority w:val="39"/>
    <w:unhideWhenUsed/>
    <w:rsid w:val="00D526CB"/>
    <w:pPr>
      <w:spacing w:after="100"/>
    </w:pPr>
  </w:style>
  <w:style w:type="paragraph" w:styleId="TOC2">
    <w:name w:val="toc 2"/>
    <w:basedOn w:val="Normal"/>
    <w:next w:val="Normal"/>
    <w:autoRedefine/>
    <w:uiPriority w:val="39"/>
    <w:unhideWhenUsed/>
    <w:rsid w:val="00D526CB"/>
    <w:pPr>
      <w:spacing w:after="100"/>
      <w:ind w:left="220"/>
    </w:pPr>
  </w:style>
  <w:style w:type="paragraph" w:styleId="TOC3">
    <w:name w:val="toc 3"/>
    <w:basedOn w:val="Normal"/>
    <w:next w:val="Normal"/>
    <w:autoRedefine/>
    <w:uiPriority w:val="39"/>
    <w:unhideWhenUsed/>
    <w:rsid w:val="00D526CB"/>
    <w:pPr>
      <w:spacing w:after="100"/>
      <w:ind w:left="440"/>
    </w:pPr>
  </w:style>
  <w:style w:type="character" w:styleId="Hyperlink">
    <w:name w:val="Hyperlink"/>
    <w:basedOn w:val="DefaultParagraphFont"/>
    <w:uiPriority w:val="99"/>
    <w:unhideWhenUsed/>
    <w:rsid w:val="00D526CB"/>
    <w:rPr>
      <w:color w:val="0563C1" w:themeColor="hyperlink"/>
      <w:u w:val="single"/>
    </w:rPr>
  </w:style>
  <w:style w:type="paragraph" w:customStyle="1" w:styleId="CitaviBibliographyEntry">
    <w:name w:val="Citavi Bibliography Entry"/>
    <w:basedOn w:val="Normal"/>
    <w:link w:val="CitaviBibliographyEntryChar"/>
    <w:uiPriority w:val="99"/>
    <w:rsid w:val="009C4903"/>
    <w:pPr>
      <w:suppressAutoHyphens/>
      <w:spacing w:before="160" w:after="120" w:line="280" w:lineRule="atLeast"/>
    </w:pPr>
    <w:rPr>
      <w:rFonts w:ascii="Calibri" w:eastAsia="Times New Roman" w:hAnsi="Calibri" w:cs="Times New Roman"/>
      <w:sz w:val="21"/>
      <w:szCs w:val="20"/>
      <w:lang w:eastAsia="de-DE"/>
    </w:rPr>
  </w:style>
  <w:style w:type="character" w:customStyle="1" w:styleId="CitaviBibliographyEntryChar">
    <w:name w:val="Citavi Bibliography Entry Char"/>
    <w:basedOn w:val="DefaultParagraphFont"/>
    <w:link w:val="CitaviBibliographyEntry"/>
    <w:uiPriority w:val="99"/>
    <w:rsid w:val="009C4903"/>
    <w:rPr>
      <w:rFonts w:ascii="Calibri" w:eastAsia="Times New Roman" w:hAnsi="Calibri" w:cs="Times New Roman"/>
      <w:sz w:val="21"/>
      <w:szCs w:val="20"/>
      <w:lang w:eastAsia="de-DE"/>
    </w:rPr>
  </w:style>
  <w:style w:type="character" w:styleId="UnresolvedMention">
    <w:name w:val="Unresolved Mention"/>
    <w:basedOn w:val="DefaultParagraphFont"/>
    <w:uiPriority w:val="99"/>
    <w:semiHidden/>
    <w:unhideWhenUsed/>
    <w:rsid w:val="00600B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454018">
      <w:bodyDiv w:val="1"/>
      <w:marLeft w:val="0"/>
      <w:marRight w:val="0"/>
      <w:marTop w:val="0"/>
      <w:marBottom w:val="0"/>
      <w:divBdr>
        <w:top w:val="none" w:sz="0" w:space="0" w:color="auto"/>
        <w:left w:val="none" w:sz="0" w:space="0" w:color="auto"/>
        <w:bottom w:val="none" w:sz="0" w:space="0" w:color="auto"/>
        <w:right w:val="none" w:sz="0" w:space="0" w:color="auto"/>
      </w:divBdr>
    </w:div>
    <w:div w:id="2027824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29B123-C69E-40B1-B705-976D99A7A0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1695</Words>
  <Characters>9665</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Franziska Schier</dc:creator>
  <cp:keywords/>
  <dc:description/>
  <cp:lastModifiedBy>Franziska Schier</cp:lastModifiedBy>
  <cp:revision>2</cp:revision>
  <dcterms:created xsi:type="dcterms:W3CDTF">2026-01-30T10:19:00Z</dcterms:created>
  <dcterms:modified xsi:type="dcterms:W3CDTF">2026-01-30T10:19:00Z</dcterms:modified>
</cp:coreProperties>
</file>