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0"/>
          <w:szCs w:val="30"/>
        </w:rPr>
      </w:pPr>
      <w:bookmarkStart w:colFirst="0" w:colLast="0" w:name="_djbooj3bj7fb" w:id="0"/>
      <w:bookmarkEnd w:id="0"/>
      <w:r w:rsidDel="00000000" w:rsidR="00000000" w:rsidRPr="00000000">
        <w:rPr>
          <w:sz w:val="30"/>
          <w:szCs w:val="30"/>
          <w:rtl w:val="0"/>
        </w:rPr>
        <w:t xml:space="preserve">Contatos:</w:t>
      </w:r>
    </w:p>
    <w:p w:rsidR="00000000" w:rsidDel="00000000" w:rsidP="00000000" w:rsidRDefault="00000000" w:rsidRPr="00000000" w14:paraId="00000002">
      <w:pPr>
        <w:numPr>
          <w:ilvl w:val="0"/>
          <w:numId w:val="3"/>
        </w:numPr>
        <w:spacing w:after="0" w:afterAutospacing="0"/>
        <w:ind w:left="720" w:hanging="360"/>
        <w:rPr>
          <w:u w:val="none"/>
        </w:rPr>
      </w:pPr>
      <w:r w:rsidDel="00000000" w:rsidR="00000000" w:rsidRPr="00000000">
        <w:rPr>
          <w:b w:val="1"/>
          <w:rtl w:val="0"/>
        </w:rPr>
        <w:t xml:space="preserve">Discord</w:t>
      </w:r>
      <w:r w:rsidDel="00000000" w:rsidR="00000000" w:rsidRPr="00000000">
        <w:rPr>
          <w:rtl w:val="0"/>
        </w:rPr>
        <w:t xml:space="preserve">: </w:t>
      </w:r>
    </w:p>
    <w:p w:rsidR="00000000" w:rsidDel="00000000" w:rsidP="00000000" w:rsidRDefault="00000000" w:rsidRPr="00000000" w14:paraId="00000003">
      <w:pPr>
        <w:numPr>
          <w:ilvl w:val="1"/>
          <w:numId w:val="3"/>
        </w:numPr>
        <w:spacing w:after="0" w:afterAutospacing="0"/>
        <w:ind w:left="1440" w:hanging="360"/>
        <w:rPr>
          <w:u w:val="none"/>
        </w:rPr>
      </w:pPr>
      <w:r w:rsidDel="00000000" w:rsidR="00000000" w:rsidRPr="00000000">
        <w:rPr>
          <w:rtl w:val="0"/>
        </w:rPr>
        <w:t xml:space="preserve">Id Usuário: 287986241981644800</w:t>
      </w:r>
    </w:p>
    <w:p w:rsidR="00000000" w:rsidDel="00000000" w:rsidP="00000000" w:rsidRDefault="00000000" w:rsidRPr="00000000" w14:paraId="00000004">
      <w:pPr>
        <w:numPr>
          <w:ilvl w:val="0"/>
          <w:numId w:val="3"/>
        </w:numPr>
        <w:spacing w:after="0" w:afterAutospacing="0"/>
        <w:ind w:left="720" w:hanging="360"/>
        <w:rPr>
          <w:u w:val="none"/>
        </w:rPr>
      </w:pPr>
      <w:r w:rsidDel="00000000" w:rsidR="00000000" w:rsidRPr="00000000">
        <w:rPr>
          <w:b w:val="1"/>
          <w:rtl w:val="0"/>
        </w:rPr>
        <w:t xml:space="preserve">WhatsApp</w:t>
      </w:r>
      <w:r w:rsidDel="00000000" w:rsidR="00000000" w:rsidRPr="00000000">
        <w:rPr>
          <w:rtl w:val="0"/>
        </w:rPr>
        <w:t xml:space="preserve">: (44) 99873-1802</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eduardo.rissardi@unicesumar.edu.br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Contato preferível por </w:t>
      </w:r>
      <w:r w:rsidDel="00000000" w:rsidR="00000000" w:rsidRPr="00000000">
        <w:rPr>
          <w:b w:val="1"/>
          <w:rtl w:val="0"/>
        </w:rPr>
        <w:t xml:space="preserve">Discord</w:t>
      </w:r>
      <w:r w:rsidDel="00000000" w:rsidR="00000000" w:rsidRPr="00000000">
        <w:rPr>
          <w:rtl w:val="0"/>
        </w:rPr>
        <w:t xml:space="preserve">, </w:t>
      </w:r>
      <w:r w:rsidDel="00000000" w:rsidR="00000000" w:rsidRPr="00000000">
        <w:rPr>
          <w:b w:val="1"/>
          <w:rtl w:val="0"/>
        </w:rPr>
        <w:t xml:space="preserve">WhatsApp </w:t>
      </w:r>
      <w:r w:rsidDel="00000000" w:rsidR="00000000" w:rsidRPr="00000000">
        <w:rPr>
          <w:rtl w:val="0"/>
        </w:rPr>
        <w:t xml:space="preserve">é para algo mais urgente/direto. </w:t>
      </w:r>
      <w:r w:rsidDel="00000000" w:rsidR="00000000" w:rsidRPr="00000000">
        <w:rPr>
          <w:b w:val="1"/>
          <w:rtl w:val="0"/>
        </w:rPr>
        <w:t xml:space="preserve">E-mail</w:t>
      </w:r>
      <w:r w:rsidDel="00000000" w:rsidR="00000000" w:rsidRPr="00000000">
        <w:rPr>
          <w:rtl w:val="0"/>
        </w:rPr>
        <w:t xml:space="preserve"> para entregas ou solicitações mais formais.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fzczox97s4d1" w:id="1"/>
      <w:bookmarkEnd w:id="1"/>
      <w:r w:rsidDel="00000000" w:rsidR="00000000" w:rsidRPr="00000000">
        <w:rPr>
          <w:rtl w:val="0"/>
        </w:rPr>
        <w:t xml:space="preserve">Organização do Projeto</w:t>
      </w:r>
    </w:p>
    <w:p w:rsidR="00000000" w:rsidDel="00000000" w:rsidP="00000000" w:rsidRDefault="00000000" w:rsidRPr="00000000" w14:paraId="00000009">
      <w:pPr>
        <w:rPr/>
      </w:pPr>
      <w:r w:rsidDel="00000000" w:rsidR="00000000" w:rsidRPr="00000000">
        <w:rPr>
          <w:rtl w:val="0"/>
        </w:rPr>
        <w:t xml:space="preserve">Por conta de ainda não termos o RedMine, vamos estar tocando pelo Trello e utilizando o ClockFy. Caso a equipe deseje fazer com outras ferramentas, não serão barradas, mas será necessário trazer métricas e relatórios de Apontamentos da mesma maneira que as demais.</w:t>
      </w:r>
    </w:p>
    <w:p w:rsidR="00000000" w:rsidDel="00000000" w:rsidP="00000000" w:rsidRDefault="00000000" w:rsidRPr="00000000" w14:paraId="0000000A">
      <w:pPr>
        <w:rPr>
          <w:b w:val="1"/>
        </w:rPr>
      </w:pPr>
      <w:r w:rsidDel="00000000" w:rsidR="00000000" w:rsidRPr="00000000">
        <w:rPr>
          <w:b w:val="1"/>
          <w:rtl w:val="0"/>
        </w:rPr>
        <w:t xml:space="preserve">Trello (</w:t>
      </w:r>
      <w:hyperlink r:id="rId7">
        <w:r w:rsidDel="00000000" w:rsidR="00000000" w:rsidRPr="00000000">
          <w:rPr>
            <w:color w:val="1155cc"/>
            <w:u w:val="single"/>
            <w:rtl w:val="0"/>
          </w:rPr>
          <w:t xml:space="preserve">Invite do quadro</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se manter um fluxo decente do Kanban, eu aconselho ter os seguintes fluxos:</w:t>
      </w:r>
    </w:p>
    <w:p w:rsidR="00000000" w:rsidDel="00000000" w:rsidP="00000000" w:rsidRDefault="00000000" w:rsidRPr="00000000" w14:paraId="0000000C">
      <w:pPr>
        <w:numPr>
          <w:ilvl w:val="0"/>
          <w:numId w:val="2"/>
        </w:numPr>
        <w:spacing w:after="0" w:afterAutospacing="0"/>
        <w:ind w:left="720" w:hanging="360"/>
        <w:rPr>
          <w:u w:val="none"/>
        </w:rPr>
      </w:pPr>
      <w:r w:rsidDel="00000000" w:rsidR="00000000" w:rsidRPr="00000000">
        <w:rPr>
          <w:b w:val="1"/>
          <w:rtl w:val="0"/>
        </w:rPr>
        <w:t xml:space="preserve">Backlog</w:t>
      </w:r>
      <w:r w:rsidDel="00000000" w:rsidR="00000000" w:rsidRPr="00000000">
        <w:rPr>
          <w:rtl w:val="0"/>
        </w:rPr>
        <w:t xml:space="preserve">: lista de tarefas ou itens de trabalho que precisam ser realizados, mas que ainda não foram iniciados. Ele serve como um repositório centralizado de todas as demandas futuras, organizadas por prioridade, para que a equipe possa visualizar e planejar o trabalho de forma eficiente</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b w:val="1"/>
          <w:rtl w:val="0"/>
        </w:rPr>
        <w:t xml:space="preserve">To Do</w:t>
      </w:r>
      <w:r w:rsidDel="00000000" w:rsidR="00000000" w:rsidRPr="00000000">
        <w:rPr>
          <w:rtl w:val="0"/>
        </w:rPr>
        <w:t xml:space="preserve">: após refinamento do card do Backlog, ele novamente é priorizado e entra em uma nova fila de prioridades já refinadas. Ou seja, não é direto do Backlog pro Doing, a coluna To Do deve sempre estar alimentada, com cards detalhados e bem escritos para resolução.</w:t>
      </w:r>
    </w:p>
    <w:p w:rsidR="00000000" w:rsidDel="00000000" w:rsidP="00000000" w:rsidRDefault="00000000" w:rsidRPr="00000000" w14:paraId="0000000E">
      <w:pPr>
        <w:numPr>
          <w:ilvl w:val="0"/>
          <w:numId w:val="2"/>
        </w:numPr>
        <w:spacing w:after="0" w:afterAutospacing="0"/>
        <w:ind w:left="720" w:hanging="360"/>
        <w:rPr>
          <w:b w:val="1"/>
        </w:rPr>
      </w:pPr>
      <w:r w:rsidDel="00000000" w:rsidR="00000000" w:rsidRPr="00000000">
        <w:rPr>
          <w:b w:val="1"/>
          <w:rtl w:val="0"/>
        </w:rPr>
        <w:t xml:space="preserve">Doing: </w:t>
      </w:r>
      <w:r w:rsidDel="00000000" w:rsidR="00000000" w:rsidRPr="00000000">
        <w:rPr>
          <w:rtl w:val="0"/>
        </w:rPr>
        <w:t xml:space="preserve">cards que estão em andamento devem estar nessa etapa. Lista de controle do que está sendo feito/implementado para melhor gestão do projeto. Um card por colaborador do projeto é o caminho certo para evitar cards envelhecendo nessa raia.</w:t>
      </w:r>
    </w:p>
    <w:p w:rsidR="00000000" w:rsidDel="00000000" w:rsidP="00000000" w:rsidRDefault="00000000" w:rsidRPr="00000000" w14:paraId="0000000F">
      <w:pPr>
        <w:numPr>
          <w:ilvl w:val="0"/>
          <w:numId w:val="2"/>
        </w:numPr>
        <w:spacing w:after="0" w:afterAutospacing="0"/>
        <w:ind w:left="720" w:hanging="360"/>
        <w:rPr>
          <w:b w:val="1"/>
        </w:rPr>
      </w:pPr>
      <w:r w:rsidDel="00000000" w:rsidR="00000000" w:rsidRPr="00000000">
        <w:rPr>
          <w:b w:val="1"/>
          <w:rtl w:val="0"/>
        </w:rPr>
        <w:t xml:space="preserve">To Test: </w:t>
      </w:r>
      <w:r w:rsidDel="00000000" w:rsidR="00000000" w:rsidRPr="00000000">
        <w:rPr>
          <w:rtl w:val="0"/>
        </w:rPr>
        <w:t xml:space="preserve"> Após implementação ou finalização de um card, ele cairá na fila para revisão. Essa fila não pode ser negligenciada, então é aconselhado que um limite seja criado para cards em revisão, fazendo assim com que não se acumulem cards para revisão, liberando versões mais rápidas e com mais qualidade.</w:t>
      </w:r>
    </w:p>
    <w:p w:rsidR="00000000" w:rsidDel="00000000" w:rsidP="00000000" w:rsidRDefault="00000000" w:rsidRPr="00000000" w14:paraId="00000010">
      <w:pPr>
        <w:numPr>
          <w:ilvl w:val="0"/>
          <w:numId w:val="2"/>
        </w:numPr>
        <w:spacing w:after="0" w:afterAutospacing="0"/>
        <w:ind w:left="720" w:hanging="360"/>
        <w:rPr>
          <w:b w:val="1"/>
        </w:rPr>
      </w:pPr>
      <w:r w:rsidDel="00000000" w:rsidR="00000000" w:rsidRPr="00000000">
        <w:rPr>
          <w:b w:val="1"/>
          <w:rtl w:val="0"/>
        </w:rPr>
        <w:t xml:space="preserve">Testing: </w:t>
      </w:r>
      <w:r w:rsidDel="00000000" w:rsidR="00000000" w:rsidRPr="00000000">
        <w:rPr>
          <w:rtl w:val="0"/>
        </w:rPr>
        <w:t xml:space="preserve">Mesma situação de doing, porém com relação a revisão de código.</w:t>
      </w:r>
    </w:p>
    <w:p w:rsidR="00000000" w:rsidDel="00000000" w:rsidP="00000000" w:rsidRDefault="00000000" w:rsidRPr="00000000" w14:paraId="00000011">
      <w:pPr>
        <w:numPr>
          <w:ilvl w:val="0"/>
          <w:numId w:val="2"/>
        </w:numPr>
        <w:spacing w:after="0" w:afterAutospacing="0"/>
        <w:ind w:left="720" w:hanging="360"/>
        <w:rPr>
          <w:b w:val="1"/>
        </w:rPr>
      </w:pPr>
      <w:r w:rsidDel="00000000" w:rsidR="00000000" w:rsidRPr="00000000">
        <w:rPr>
          <w:b w:val="1"/>
          <w:rtl w:val="0"/>
        </w:rPr>
        <w:t xml:space="preserve">Done: </w:t>
      </w:r>
      <w:r w:rsidDel="00000000" w:rsidR="00000000" w:rsidRPr="00000000">
        <w:rPr>
          <w:rtl w:val="0"/>
        </w:rPr>
        <w:t xml:space="preserve">Após a revisão e merge (caso necessário), o card irá para Done, concluindo assim o fluxo de vida desse card.</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Archived: </w:t>
      </w:r>
      <w:r w:rsidDel="00000000" w:rsidR="00000000" w:rsidRPr="00000000">
        <w:rPr>
          <w:rtl w:val="0"/>
        </w:rPr>
        <w:t xml:space="preserve">Essa é uma raia especifica para quando um card é descartado. Para evitar deleção de cards, os cards rejeitados ou que no meio do fluxo foram re-priorizados e sua implementação foi cancelada, serão armazenados nessa raia. Aconselha-se que um descritivo do por que do card ser descartado seja feito no escopo ou até mesmo em um comentário no card, para evitar confusões futuras.</w:t>
      </w:r>
    </w:p>
    <w:p w:rsidR="00000000" w:rsidDel="00000000" w:rsidP="00000000" w:rsidRDefault="00000000" w:rsidRPr="00000000" w14:paraId="00000013">
      <w:pPr>
        <w:pStyle w:val="Title"/>
        <w:rPr/>
      </w:pPr>
      <w:bookmarkStart w:colFirst="0" w:colLast="0" w:name="_k8hrnbwjy00p" w:id="2"/>
      <w:bookmarkEnd w:id="2"/>
      <w:r w:rsidDel="00000000" w:rsidR="00000000" w:rsidRPr="00000000">
        <w:rPr>
          <w:rtl w:val="0"/>
        </w:rPr>
        <w:t xml:space="preserve">ClockFy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Ferramenta para controle de horas e organização das métricas para apresentações.</w:t>
      </w:r>
    </w:p>
    <w:p w:rsidR="00000000" w:rsidDel="00000000" w:rsidP="00000000" w:rsidRDefault="00000000" w:rsidRPr="00000000" w14:paraId="00000015">
      <w:pPr>
        <w:rPr/>
      </w:pPr>
      <w:r w:rsidDel="00000000" w:rsidR="00000000" w:rsidRPr="00000000">
        <w:rPr>
          <w:rtl w:val="0"/>
        </w:rPr>
        <w:t xml:space="preserve">Criem métricas com relação ao tempo trabalhado, exemplo:</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Tempo de estudos (Spikes);</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Tempo de Implementação;</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Tempo de Teste;</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Tempo de Visitação/Validação da ideia;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Cobertura de testes (Coverage);</w:t>
      </w:r>
    </w:p>
    <w:p w:rsidR="00000000" w:rsidDel="00000000" w:rsidP="00000000" w:rsidRDefault="00000000" w:rsidRPr="00000000" w14:paraId="0000001B">
      <w:pPr>
        <w:rPr/>
      </w:pPr>
      <w:r w:rsidDel="00000000" w:rsidR="00000000" w:rsidRPr="00000000">
        <w:rPr>
          <w:rtl w:val="0"/>
        </w:rPr>
        <w:t xml:space="preserve">Lembrando que esses tempos não podem ser apontados sem um card correspondente.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0" w:line="360" w:lineRule="auto"/>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0" w:line="360" w:lineRule="auto"/>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duardo.rissardi@unicesumar.edu.br" TargetMode="External"/><Relationship Id="rId7" Type="http://schemas.openxmlformats.org/officeDocument/2006/relationships/hyperlink" Target="https://trello.com/invite/b/67bdf1d1f03f0193c9ee360d/ATTI48e98d098f1b82ac36ca6b4acea12d978E0B9B22/modelo-kanban-escola-de-ti" TargetMode="External"/><Relationship Id="rId8" Type="http://schemas.openxmlformats.org/officeDocument/2006/relationships/hyperlink" Target="https://clockify.me/pt/time-entr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