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92D9" w14:textId="77777777" w:rsidR="006400E8" w:rsidRDefault="006400E8"/>
    <w:p w14:paraId="44907E8D" w14:textId="77777777" w:rsidR="006400E8" w:rsidRDefault="006400E8"/>
    <w:p w14:paraId="7653BA64" w14:textId="77777777" w:rsidR="006400E8" w:rsidRDefault="006400E8"/>
    <w:p w14:paraId="05228000" w14:textId="77777777" w:rsidR="006400E8" w:rsidRDefault="006400E8"/>
    <w:p w14:paraId="1795223F" w14:textId="77777777" w:rsidR="006400E8" w:rsidRDefault="006400E8"/>
    <w:p w14:paraId="4F4F7EBD" w14:textId="77777777" w:rsidR="006400E8" w:rsidRDefault="006400E8"/>
    <w:p w14:paraId="37BDE6D0" w14:textId="77777777" w:rsidR="006400E8" w:rsidRPr="007669DC" w:rsidRDefault="00000000">
      <w:pPr>
        <w:jc w:val="center"/>
        <w:rPr>
          <w:lang w:val="es-UY"/>
        </w:rPr>
      </w:pPr>
      <w:proofErr w:type="spellStart"/>
      <w:r w:rsidRPr="007669DC">
        <w:rPr>
          <w:b/>
          <w:color w:val="0F2742"/>
          <w:sz w:val="52"/>
          <w:lang w:val="es-UY"/>
        </w:rPr>
        <w:t>RRHHobot</w:t>
      </w:r>
      <w:proofErr w:type="spellEnd"/>
    </w:p>
    <w:p w14:paraId="0B4C7E5A" w14:textId="77777777" w:rsidR="006400E8" w:rsidRPr="007669DC" w:rsidRDefault="00000000">
      <w:pPr>
        <w:jc w:val="center"/>
        <w:rPr>
          <w:lang w:val="es-UY"/>
        </w:rPr>
      </w:pPr>
      <w:proofErr w:type="spellStart"/>
      <w:r w:rsidRPr="007669DC">
        <w:rPr>
          <w:i/>
          <w:color w:val="5A6776"/>
          <w:sz w:val="26"/>
          <w:lang w:val="es-UY"/>
        </w:rPr>
        <w:t>Chatbot</w:t>
      </w:r>
      <w:proofErr w:type="spellEnd"/>
      <w:r w:rsidRPr="007669DC">
        <w:rPr>
          <w:i/>
          <w:color w:val="5A6776"/>
          <w:sz w:val="26"/>
          <w:lang w:val="es-UY"/>
        </w:rPr>
        <w:t xml:space="preserve"> de RRHH / RRLL — Documentación técnica y de uso</w:t>
      </w:r>
    </w:p>
    <w:p w14:paraId="1097EC6F" w14:textId="77777777" w:rsidR="006400E8" w:rsidRPr="007669DC" w:rsidRDefault="00000000">
      <w:pPr>
        <w:spacing w:before="600"/>
        <w:jc w:val="center"/>
        <w:rPr>
          <w:lang w:val="es-UY"/>
        </w:rPr>
      </w:pPr>
      <w:r w:rsidRPr="007669DC">
        <w:rPr>
          <w:color w:val="5A6776"/>
          <w:lang w:val="es-UY"/>
        </w:rPr>
        <w:t>Recursos Humanos — Tienda Inglesa</w:t>
      </w:r>
    </w:p>
    <w:p w14:paraId="2F561878" w14:textId="77777777" w:rsidR="006400E8" w:rsidRPr="007669DC" w:rsidRDefault="00000000">
      <w:pPr>
        <w:rPr>
          <w:lang w:val="es-UY"/>
        </w:rPr>
      </w:pPr>
      <w:r w:rsidRPr="007669DC">
        <w:rPr>
          <w:lang w:val="es-UY"/>
        </w:rPr>
        <w:br w:type="page"/>
      </w:r>
    </w:p>
    <w:p w14:paraId="14F58BA3" w14:textId="77777777" w:rsidR="006400E8" w:rsidRPr="007669DC" w:rsidRDefault="00000000">
      <w:pPr>
        <w:keepNext/>
        <w:pBdr>
          <w:bottom w:val="single" w:sz="12" w:space="4" w:color="C8102E"/>
        </w:pBdr>
        <w:spacing w:before="440" w:after="160"/>
        <w:rPr>
          <w:lang w:val="es-UY"/>
        </w:rPr>
      </w:pPr>
      <w:r w:rsidRPr="007669DC">
        <w:rPr>
          <w:b/>
          <w:color w:val="C8102E"/>
          <w:sz w:val="36"/>
          <w:lang w:val="es-UY"/>
        </w:rPr>
        <w:lastRenderedPageBreak/>
        <w:t xml:space="preserve">1. Qué es </w:t>
      </w:r>
      <w:proofErr w:type="spellStart"/>
      <w:r w:rsidRPr="007669DC">
        <w:rPr>
          <w:b/>
          <w:color w:val="C8102E"/>
          <w:sz w:val="36"/>
          <w:lang w:val="es-UY"/>
        </w:rPr>
        <w:t>RRHHobot</w:t>
      </w:r>
      <w:proofErr w:type="spellEnd"/>
    </w:p>
    <w:p w14:paraId="2AFAB01A" w14:textId="77777777" w:rsidR="006400E8" w:rsidRPr="007669DC" w:rsidRDefault="00000000">
      <w:pPr>
        <w:spacing w:after="160" w:line="283" w:lineRule="auto"/>
        <w:rPr>
          <w:lang w:val="es-UY"/>
        </w:rPr>
      </w:pPr>
      <w:proofErr w:type="spellStart"/>
      <w:r w:rsidRPr="007669DC">
        <w:rPr>
          <w:lang w:val="es-UY"/>
        </w:rPr>
        <w:t>RRHHobot</w:t>
      </w:r>
      <w:proofErr w:type="spellEnd"/>
      <w:r w:rsidRPr="007669DC">
        <w:rPr>
          <w:lang w:val="es-UY"/>
        </w:rPr>
        <w:t xml:space="preserve"> es un </w:t>
      </w:r>
      <w:proofErr w:type="spellStart"/>
      <w:r w:rsidRPr="007669DC">
        <w:rPr>
          <w:lang w:val="es-UY"/>
        </w:rPr>
        <w:t>chatbot</w:t>
      </w:r>
      <w:proofErr w:type="spellEnd"/>
      <w:r w:rsidRPr="007669DC">
        <w:rPr>
          <w:lang w:val="es-UY"/>
        </w:rPr>
        <w:t xml:space="preserve"> de tipo RAG (</w:t>
      </w:r>
      <w:proofErr w:type="spellStart"/>
      <w:r w:rsidRPr="007669DC">
        <w:rPr>
          <w:lang w:val="es-UY"/>
        </w:rPr>
        <w:t>Retrieval-Augmented</w:t>
      </w:r>
      <w:proofErr w:type="spellEnd"/>
      <w:r w:rsidRPr="007669DC">
        <w:rPr>
          <w:lang w:val="es-UY"/>
        </w:rPr>
        <w:t xml:space="preserve"> </w:t>
      </w:r>
      <w:proofErr w:type="spellStart"/>
      <w:r w:rsidRPr="007669DC">
        <w:rPr>
          <w:lang w:val="es-UY"/>
        </w:rPr>
        <w:t>Generation</w:t>
      </w:r>
      <w:proofErr w:type="spellEnd"/>
      <w:r w:rsidRPr="007669DC">
        <w:rPr>
          <w:lang w:val="es-UY"/>
        </w:rPr>
        <w:t>) que responde preguntas en lenguaje natural sobre contratos laborales y normativas de RRHH/RRLL. Ingiere documentos PDF —muchos de ellos escaneos de actas y convenios firmados en papel—, estructura su contenido en cláusulas, genera una representación semántica (</w:t>
      </w:r>
      <w:proofErr w:type="spellStart"/>
      <w:r w:rsidRPr="007669DC">
        <w:rPr>
          <w:lang w:val="es-UY"/>
        </w:rPr>
        <w:t>embedding</w:t>
      </w:r>
      <w:proofErr w:type="spellEnd"/>
      <w:r w:rsidRPr="007669DC">
        <w:rPr>
          <w:lang w:val="es-UY"/>
        </w:rPr>
        <w:t>) de cada una y las guarda en una base de datos. Cuando alguien hace una pregunta, el sistema busca las cláusulas más relevantes y le pide a un modelo de lenguaje (LLM) que redacte una respuesta basada exclusivamente en ese contenido, citando el documento y la página de origen.</w:t>
      </w:r>
    </w:p>
    <w:p w14:paraId="6E429EA6" w14:textId="77777777" w:rsidR="006400E8" w:rsidRPr="007669DC" w:rsidRDefault="00000000">
      <w:pPr>
        <w:spacing w:after="160" w:line="283" w:lineRule="auto"/>
        <w:rPr>
          <w:lang w:val="es-UY"/>
        </w:rPr>
      </w:pPr>
      <w:r w:rsidRPr="007669DC">
        <w:rPr>
          <w:lang w:val="es-UY"/>
        </w:rPr>
        <w:t xml:space="preserve">El diseño separa deliberadamente dos flujos de trabajo: la ingesta de documentos (que corre en forma local y manual) y la consulta (que está </w:t>
      </w:r>
      <w:proofErr w:type="spellStart"/>
      <w:r w:rsidRPr="007669DC">
        <w:rPr>
          <w:lang w:val="es-UY"/>
        </w:rPr>
        <w:t>deployada</w:t>
      </w:r>
      <w:proofErr w:type="spellEnd"/>
      <w:r w:rsidRPr="007669DC">
        <w:rPr>
          <w:lang w:val="es-UY"/>
        </w:rPr>
        <w:t xml:space="preserve"> y disponible todo el tiempo). Esta separación es la primera y más importante decisión de arquitectura, y se explica en la próxima sección.</w:t>
      </w:r>
    </w:p>
    <w:p w14:paraId="0CCD31E8" w14:textId="77777777" w:rsidR="006400E8" w:rsidRPr="007669DC" w:rsidRDefault="00000000">
      <w:pPr>
        <w:keepNext/>
        <w:pBdr>
          <w:bottom w:val="single" w:sz="12" w:space="4" w:color="C8102E"/>
        </w:pBdr>
        <w:spacing w:before="440" w:after="160"/>
        <w:rPr>
          <w:lang w:val="es-UY"/>
        </w:rPr>
      </w:pPr>
      <w:r w:rsidRPr="007669DC">
        <w:rPr>
          <w:b/>
          <w:color w:val="C8102E"/>
          <w:sz w:val="36"/>
          <w:lang w:val="es-UY"/>
        </w:rPr>
        <w:t>2. Arquitectura técnica</w:t>
      </w:r>
    </w:p>
    <w:p w14:paraId="37003E77" w14:textId="77777777" w:rsidR="006400E8" w:rsidRPr="007669DC" w:rsidRDefault="00000000">
      <w:pPr>
        <w:keepNext/>
        <w:spacing w:before="280" w:after="80"/>
        <w:rPr>
          <w:lang w:val="es-UY"/>
        </w:rPr>
      </w:pPr>
      <w:r w:rsidRPr="007669DC">
        <w:rPr>
          <w:b/>
          <w:color w:val="0F2742"/>
          <w:sz w:val="27"/>
          <w:lang w:val="es-UY"/>
        </w:rPr>
        <w:t>2.1 Dos pipelines separados</w:t>
      </w:r>
    </w:p>
    <w:p w14:paraId="1F692304" w14:textId="77777777" w:rsidR="006400E8" w:rsidRPr="007669DC" w:rsidRDefault="00000000">
      <w:pPr>
        <w:spacing w:after="160" w:line="283" w:lineRule="auto"/>
        <w:rPr>
          <w:lang w:val="es-UY"/>
        </w:rPr>
      </w:pPr>
      <w:r w:rsidRPr="007669DC">
        <w:rPr>
          <w:lang w:val="es-UY"/>
        </w:rPr>
        <w:t xml:space="preserve">Ingesta (local, no </w:t>
      </w:r>
      <w:proofErr w:type="spellStart"/>
      <w:r w:rsidRPr="007669DC">
        <w:rPr>
          <w:lang w:val="es-UY"/>
        </w:rPr>
        <w:t>deployada</w:t>
      </w:r>
      <w:proofErr w:type="spellEnd"/>
      <w:r w:rsidRPr="007669DC">
        <w:rPr>
          <w:lang w:val="es-UY"/>
        </w:rPr>
        <w:t>). Se ejecuta manualmente cada vez que se carga un documento nuevo:</w:t>
      </w:r>
    </w:p>
    <w:tbl>
      <w:tblPr>
        <w:tblW w:w="0" w:type="auto"/>
        <w:jc w:val="center"/>
        <w:tblLook w:val="04A0" w:firstRow="1" w:lastRow="0" w:firstColumn="1" w:lastColumn="0" w:noHBand="0" w:noVBand="1"/>
      </w:tblPr>
      <w:tblGrid>
        <w:gridCol w:w="9071"/>
      </w:tblGrid>
      <w:tr w:rsidR="006400E8" w:rsidRPr="007669DC" w14:paraId="25C9FF78" w14:textId="77777777">
        <w:trPr>
          <w:jc w:val="center"/>
        </w:trPr>
        <w:tc>
          <w:tcPr>
            <w:tcW w:w="9071" w:type="dxa"/>
            <w:shd w:val="clear" w:color="auto" w:fill="F5F7FA"/>
          </w:tcPr>
          <w:p w14:paraId="1F710461" w14:textId="77777777" w:rsidR="006400E8" w:rsidRDefault="00000000">
            <w:pPr>
              <w:spacing w:after="0"/>
            </w:pPr>
            <w:r>
              <w:rPr>
                <w:rFonts w:ascii="Consolas" w:hAnsi="Consolas"/>
                <w:color w:val="0F2742"/>
                <w:sz w:val="19"/>
              </w:rPr>
              <w:t>run_pipeline.py</w:t>
            </w:r>
          </w:p>
          <w:p w14:paraId="4DC1D25B" w14:textId="77777777" w:rsidR="006400E8" w:rsidRDefault="00000000">
            <w:pPr>
              <w:spacing w:after="0"/>
            </w:pPr>
            <w:r>
              <w:rPr>
                <w:rFonts w:ascii="Consolas" w:hAnsi="Consolas"/>
                <w:color w:val="0F2742"/>
                <w:sz w:val="19"/>
              </w:rPr>
              <w:t xml:space="preserve">  -&gt; pdf_ingestion.procesar_pdf</w:t>
            </w:r>
          </w:p>
          <w:p w14:paraId="1FAFD416" w14:textId="77777777" w:rsidR="006400E8" w:rsidRPr="007669DC" w:rsidRDefault="00000000">
            <w:pPr>
              <w:spacing w:after="0"/>
              <w:rPr>
                <w:lang w:val="es-UY"/>
              </w:rPr>
            </w:pPr>
            <w:r>
              <w:rPr>
                <w:rFonts w:ascii="Consolas" w:hAnsi="Consolas"/>
                <w:color w:val="0F2742"/>
                <w:sz w:val="19"/>
              </w:rPr>
              <w:t xml:space="preserve">       </w:t>
            </w:r>
            <w:r w:rsidRPr="007669DC">
              <w:rPr>
                <w:rFonts w:ascii="Consolas" w:hAnsi="Consolas"/>
                <w:color w:val="0F2742"/>
                <w:sz w:val="19"/>
                <w:lang w:val="es-UY"/>
              </w:rPr>
              <w:t xml:space="preserve">-&gt; </w:t>
            </w:r>
            <w:proofErr w:type="spellStart"/>
            <w:r w:rsidRPr="007669DC">
              <w:rPr>
                <w:rFonts w:ascii="Consolas" w:hAnsi="Consolas"/>
                <w:color w:val="0F2742"/>
                <w:sz w:val="19"/>
                <w:lang w:val="es-UY"/>
              </w:rPr>
              <w:t>ocr.ocr_pagina</w:t>
            </w:r>
            <w:proofErr w:type="spellEnd"/>
            <w:r w:rsidRPr="007669DC">
              <w:rPr>
                <w:rFonts w:ascii="Consolas" w:hAnsi="Consolas"/>
                <w:color w:val="0F2742"/>
                <w:sz w:val="19"/>
                <w:lang w:val="es-UY"/>
              </w:rPr>
              <w:t xml:space="preserve">           (si la </w:t>
            </w:r>
            <w:proofErr w:type="spellStart"/>
            <w:r w:rsidRPr="007669DC">
              <w:rPr>
                <w:rFonts w:ascii="Consolas" w:hAnsi="Consolas"/>
                <w:color w:val="0F2742"/>
                <w:sz w:val="19"/>
                <w:lang w:val="es-UY"/>
              </w:rPr>
              <w:t>pagina</w:t>
            </w:r>
            <w:proofErr w:type="spellEnd"/>
            <w:r w:rsidRPr="007669DC">
              <w:rPr>
                <w:rFonts w:ascii="Consolas" w:hAnsi="Consolas"/>
                <w:color w:val="0F2742"/>
                <w:sz w:val="19"/>
                <w:lang w:val="es-UY"/>
              </w:rPr>
              <w:t xml:space="preserve"> es un escaneo)</w:t>
            </w:r>
          </w:p>
          <w:p w14:paraId="37682077" w14:textId="77777777" w:rsidR="006400E8" w:rsidRPr="007669DC" w:rsidRDefault="00000000">
            <w:pPr>
              <w:spacing w:after="0"/>
              <w:rPr>
                <w:lang w:val="es-UY"/>
              </w:rPr>
            </w:pPr>
            <w:r w:rsidRPr="007669DC">
              <w:rPr>
                <w:rFonts w:ascii="Consolas" w:hAnsi="Consolas"/>
                <w:color w:val="0F2742"/>
                <w:sz w:val="19"/>
                <w:lang w:val="es-UY"/>
              </w:rPr>
              <w:t xml:space="preserve">  -&gt; </w:t>
            </w:r>
            <w:proofErr w:type="spellStart"/>
            <w:r w:rsidRPr="007669DC">
              <w:rPr>
                <w:rFonts w:ascii="Consolas" w:hAnsi="Consolas"/>
                <w:color w:val="0F2742"/>
                <w:sz w:val="19"/>
                <w:lang w:val="es-UY"/>
              </w:rPr>
              <w:t>structurer.estructurar_documento</w:t>
            </w:r>
            <w:proofErr w:type="spellEnd"/>
          </w:p>
          <w:p w14:paraId="30B25238" w14:textId="77777777" w:rsidR="006400E8" w:rsidRPr="007669DC" w:rsidRDefault="00000000">
            <w:pPr>
              <w:spacing w:after="0"/>
              <w:rPr>
                <w:lang w:val="es-UY"/>
              </w:rPr>
            </w:pPr>
            <w:r w:rsidRPr="007669DC">
              <w:rPr>
                <w:rFonts w:ascii="Consolas" w:hAnsi="Consolas"/>
                <w:color w:val="0F2742"/>
                <w:sz w:val="19"/>
                <w:lang w:val="es-UY"/>
              </w:rPr>
              <w:t xml:space="preserve">       (LLM gpt-4o-mini + </w:t>
            </w:r>
            <w:proofErr w:type="spellStart"/>
            <w:r w:rsidRPr="007669DC">
              <w:rPr>
                <w:rFonts w:ascii="Consolas" w:hAnsi="Consolas"/>
                <w:color w:val="0F2742"/>
                <w:sz w:val="19"/>
                <w:lang w:val="es-UY"/>
              </w:rPr>
              <w:t>calcular_pagina</w:t>
            </w:r>
            <w:proofErr w:type="spellEnd"/>
            <w:r w:rsidRPr="007669DC">
              <w:rPr>
                <w:rFonts w:ascii="Consolas" w:hAnsi="Consolas"/>
                <w:color w:val="0F2742"/>
                <w:sz w:val="19"/>
                <w:lang w:val="es-UY"/>
              </w:rPr>
              <w:t>)</w:t>
            </w:r>
          </w:p>
          <w:p w14:paraId="4408F1C7" w14:textId="77777777" w:rsidR="006400E8" w:rsidRPr="007669DC" w:rsidRDefault="00000000">
            <w:pPr>
              <w:spacing w:after="0"/>
              <w:rPr>
                <w:lang w:val="es-UY"/>
              </w:rPr>
            </w:pPr>
            <w:r w:rsidRPr="007669DC">
              <w:rPr>
                <w:rFonts w:ascii="Consolas" w:hAnsi="Consolas"/>
                <w:color w:val="0F2742"/>
                <w:sz w:val="19"/>
                <w:lang w:val="es-UY"/>
              </w:rPr>
              <w:t xml:space="preserve">  -&gt; </w:t>
            </w:r>
            <w:proofErr w:type="spellStart"/>
            <w:r w:rsidRPr="007669DC">
              <w:rPr>
                <w:rFonts w:ascii="Consolas" w:hAnsi="Consolas"/>
                <w:color w:val="0F2742"/>
                <w:sz w:val="19"/>
                <w:lang w:val="es-UY"/>
              </w:rPr>
              <w:t>chunker.generar_chunks</w:t>
            </w:r>
            <w:proofErr w:type="spellEnd"/>
          </w:p>
          <w:p w14:paraId="26304B6B" w14:textId="77777777" w:rsidR="006400E8" w:rsidRPr="007669DC" w:rsidRDefault="00000000">
            <w:pPr>
              <w:spacing w:after="0"/>
              <w:rPr>
                <w:lang w:val="es-UY"/>
              </w:rPr>
            </w:pPr>
            <w:r w:rsidRPr="007669DC">
              <w:rPr>
                <w:rFonts w:ascii="Consolas" w:hAnsi="Consolas"/>
                <w:color w:val="0F2742"/>
                <w:sz w:val="19"/>
                <w:lang w:val="es-UY"/>
              </w:rPr>
              <w:t xml:space="preserve">  -&gt; </w:t>
            </w:r>
            <w:proofErr w:type="spellStart"/>
            <w:r w:rsidRPr="007669DC">
              <w:rPr>
                <w:rFonts w:ascii="Consolas" w:hAnsi="Consolas"/>
                <w:color w:val="0F2742"/>
                <w:sz w:val="19"/>
                <w:lang w:val="es-UY"/>
              </w:rPr>
              <w:t>embedder.embeber_chunks</w:t>
            </w:r>
            <w:proofErr w:type="spellEnd"/>
            <w:r w:rsidRPr="007669DC">
              <w:rPr>
                <w:rFonts w:ascii="Consolas" w:hAnsi="Consolas"/>
                <w:color w:val="0F2742"/>
                <w:sz w:val="19"/>
                <w:lang w:val="es-UY"/>
              </w:rPr>
              <w:t xml:space="preserve">  ----&gt;  Neon </w:t>
            </w:r>
            <w:proofErr w:type="spellStart"/>
            <w:r w:rsidRPr="007669DC">
              <w:rPr>
                <w:rFonts w:ascii="Consolas" w:hAnsi="Consolas"/>
                <w:color w:val="0F2742"/>
                <w:sz w:val="19"/>
                <w:lang w:val="es-UY"/>
              </w:rPr>
              <w:t>Postgres</w:t>
            </w:r>
            <w:proofErr w:type="spellEnd"/>
            <w:r w:rsidRPr="007669DC">
              <w:rPr>
                <w:rFonts w:ascii="Consolas" w:hAnsi="Consolas"/>
                <w:color w:val="0F2742"/>
                <w:sz w:val="19"/>
                <w:lang w:val="es-UY"/>
              </w:rPr>
              <w:t xml:space="preserve"> (tabla documentos)</w:t>
            </w:r>
          </w:p>
        </w:tc>
      </w:tr>
    </w:tbl>
    <w:p w14:paraId="515A6FE4" w14:textId="77777777" w:rsidR="006400E8" w:rsidRPr="007669DC" w:rsidRDefault="006400E8">
      <w:pPr>
        <w:spacing w:after="80"/>
        <w:rPr>
          <w:lang w:val="es-UY"/>
        </w:rPr>
      </w:pPr>
    </w:p>
    <w:p w14:paraId="15835ABE" w14:textId="77777777" w:rsidR="006400E8" w:rsidRPr="007669DC" w:rsidRDefault="00000000">
      <w:pPr>
        <w:spacing w:after="160" w:line="283" w:lineRule="auto"/>
        <w:rPr>
          <w:lang w:val="es-UY"/>
        </w:rPr>
      </w:pPr>
      <w:r w:rsidRPr="007669DC">
        <w:rPr>
          <w:lang w:val="es-UY"/>
        </w:rPr>
        <w:t>Consulta (</w:t>
      </w:r>
      <w:proofErr w:type="spellStart"/>
      <w:r w:rsidRPr="007669DC">
        <w:rPr>
          <w:lang w:val="es-UY"/>
        </w:rPr>
        <w:t>deployada</w:t>
      </w:r>
      <w:proofErr w:type="spellEnd"/>
      <w:r w:rsidRPr="007669DC">
        <w:rPr>
          <w:lang w:val="es-UY"/>
        </w:rPr>
        <w:t xml:space="preserve"> en Render). Es el servicio que está siempre disponible para los usuarios:</w:t>
      </w:r>
    </w:p>
    <w:tbl>
      <w:tblPr>
        <w:tblW w:w="0" w:type="auto"/>
        <w:jc w:val="center"/>
        <w:tblLook w:val="04A0" w:firstRow="1" w:lastRow="0" w:firstColumn="1" w:lastColumn="0" w:noHBand="0" w:noVBand="1"/>
      </w:tblPr>
      <w:tblGrid>
        <w:gridCol w:w="9071"/>
      </w:tblGrid>
      <w:tr w:rsidR="006400E8" w14:paraId="710B63E3" w14:textId="77777777">
        <w:trPr>
          <w:jc w:val="center"/>
        </w:trPr>
        <w:tc>
          <w:tcPr>
            <w:tcW w:w="9071" w:type="dxa"/>
            <w:shd w:val="clear" w:color="auto" w:fill="F5F7FA"/>
          </w:tcPr>
          <w:p w14:paraId="6B3CE77D" w14:textId="77777777" w:rsidR="006400E8" w:rsidRDefault="00000000">
            <w:pPr>
              <w:spacing w:after="0"/>
            </w:pPr>
            <w:r>
              <w:rPr>
                <w:rFonts w:ascii="Consolas" w:hAnsi="Consolas"/>
                <w:color w:val="0F2742"/>
                <w:sz w:val="19"/>
              </w:rPr>
              <w:t>api/main.py (</w:t>
            </w:r>
            <w:proofErr w:type="spellStart"/>
            <w:r>
              <w:rPr>
                <w:rFonts w:ascii="Consolas" w:hAnsi="Consolas"/>
                <w:color w:val="0F2742"/>
                <w:sz w:val="19"/>
              </w:rPr>
              <w:t>FastAPI</w:t>
            </w:r>
            <w:proofErr w:type="spellEnd"/>
            <w:r>
              <w:rPr>
                <w:rFonts w:ascii="Consolas" w:hAnsi="Consolas"/>
                <w:color w:val="0F2742"/>
                <w:sz w:val="19"/>
              </w:rPr>
              <w:t>)</w:t>
            </w:r>
          </w:p>
          <w:p w14:paraId="1A8996A8" w14:textId="77777777" w:rsidR="006400E8" w:rsidRDefault="00000000">
            <w:pPr>
              <w:spacing w:after="0"/>
            </w:pPr>
            <w:r>
              <w:rPr>
                <w:rFonts w:ascii="Consolas" w:hAnsi="Consolas"/>
                <w:color w:val="0F2742"/>
                <w:sz w:val="19"/>
              </w:rPr>
              <w:t xml:space="preserve">  -&gt; routes/chats.py   POST /chat</w:t>
            </w:r>
          </w:p>
          <w:p w14:paraId="2B656268" w14:textId="77777777" w:rsidR="006400E8" w:rsidRDefault="00000000">
            <w:pPr>
              <w:spacing w:after="0"/>
            </w:pPr>
            <w:r>
              <w:rPr>
                <w:rFonts w:ascii="Consolas" w:hAnsi="Consolas"/>
                <w:color w:val="0F2742"/>
                <w:sz w:val="19"/>
              </w:rPr>
              <w:t xml:space="preserve">       -&gt; rag.generator.responder</w:t>
            </w:r>
          </w:p>
          <w:p w14:paraId="6B7CEC2C" w14:textId="77777777" w:rsidR="006400E8" w:rsidRDefault="00000000">
            <w:pPr>
              <w:spacing w:after="0"/>
            </w:pPr>
            <w:r>
              <w:rPr>
                <w:rFonts w:ascii="Consolas" w:hAnsi="Consolas"/>
                <w:color w:val="0F2742"/>
                <w:sz w:val="19"/>
              </w:rPr>
              <w:t xml:space="preserve">            -&gt; rag.retriever   (Neon + pgvector)</w:t>
            </w:r>
          </w:p>
          <w:p w14:paraId="327D3D43" w14:textId="77777777" w:rsidR="006400E8" w:rsidRDefault="00000000">
            <w:pPr>
              <w:spacing w:after="0"/>
            </w:pPr>
            <w:r>
              <w:rPr>
                <w:rFonts w:ascii="Consolas" w:hAnsi="Consolas"/>
                <w:color w:val="0F2742"/>
                <w:sz w:val="19"/>
              </w:rPr>
              <w:t xml:space="preserve">  -&gt; api/bot.py         POST /api/messages   (Teams, opcional)</w:t>
            </w:r>
          </w:p>
          <w:p w14:paraId="09A3EEC3" w14:textId="77777777" w:rsidR="006400E8" w:rsidRDefault="00000000">
            <w:pPr>
              <w:spacing w:after="0"/>
            </w:pPr>
            <w:r>
              <w:rPr>
                <w:rFonts w:ascii="Consolas" w:hAnsi="Consolas"/>
                <w:color w:val="0F2742"/>
                <w:sz w:val="19"/>
              </w:rPr>
              <w:t xml:space="preserve">  -&gt; static/index.html  (interfaz web)</w:t>
            </w:r>
          </w:p>
        </w:tc>
      </w:tr>
    </w:tbl>
    <w:p w14:paraId="5D03EC61" w14:textId="77777777" w:rsidR="006400E8" w:rsidRDefault="006400E8">
      <w:pPr>
        <w:spacing w:after="120"/>
      </w:pPr>
    </w:p>
    <w:p w14:paraId="7A903B3F" w14:textId="77777777" w:rsidR="006400E8" w:rsidRPr="007669DC" w:rsidRDefault="00000000">
      <w:pPr>
        <w:spacing w:after="160" w:line="283" w:lineRule="auto"/>
        <w:rPr>
          <w:lang w:val="es-UY"/>
        </w:rPr>
      </w:pPr>
      <w:r w:rsidRPr="007669DC">
        <w:rPr>
          <w:lang w:val="es-UY"/>
        </w:rPr>
        <w:t>El punto clave: el servicio de consulta nunca importa el código de ingesta. Ambos comparten únicamente la base de datos Neon — la ingesta escribe, la consulta lee.</w:t>
      </w:r>
    </w:p>
    <w:p w14:paraId="0A3DE351" w14:textId="77777777" w:rsidR="006400E8" w:rsidRPr="007669DC" w:rsidRDefault="00000000">
      <w:pPr>
        <w:keepNext/>
        <w:spacing w:before="280" w:after="80"/>
        <w:rPr>
          <w:lang w:val="es-UY"/>
        </w:rPr>
      </w:pPr>
      <w:r w:rsidRPr="007669DC">
        <w:rPr>
          <w:b/>
          <w:color w:val="0F2742"/>
          <w:sz w:val="27"/>
          <w:lang w:val="es-UY"/>
        </w:rPr>
        <w:t>2.2 Decisiones de diseño y su razón</w:t>
      </w:r>
    </w:p>
    <w:p w14:paraId="03463E9F" w14:textId="77777777" w:rsidR="006400E8" w:rsidRPr="007669DC" w:rsidRDefault="00000000">
      <w:pPr>
        <w:spacing w:after="40" w:line="283" w:lineRule="auto"/>
        <w:rPr>
          <w:lang w:val="es-UY"/>
        </w:rPr>
      </w:pPr>
      <w:r w:rsidRPr="007669DC">
        <w:rPr>
          <w:lang w:val="es-UY"/>
        </w:rPr>
        <w:t>Separar ingesta y consulta en dos procesos independientes.</w:t>
      </w:r>
    </w:p>
    <w:p w14:paraId="38DD02F9" w14:textId="77777777" w:rsidR="006400E8" w:rsidRPr="007669DC" w:rsidRDefault="00000000">
      <w:pPr>
        <w:pStyle w:val="Listaconvietas"/>
        <w:spacing w:after="100"/>
        <w:rPr>
          <w:lang w:val="es-UY"/>
        </w:rPr>
      </w:pPr>
      <w:r w:rsidRPr="007669DC">
        <w:rPr>
          <w:lang w:val="es-UY"/>
        </w:rPr>
        <w:t xml:space="preserve">El servicio </w:t>
      </w:r>
      <w:proofErr w:type="spellStart"/>
      <w:r w:rsidRPr="007669DC">
        <w:rPr>
          <w:lang w:val="es-UY"/>
        </w:rPr>
        <w:t>deployado</w:t>
      </w:r>
      <w:proofErr w:type="spellEnd"/>
      <w:r w:rsidRPr="007669DC">
        <w:rPr>
          <w:lang w:val="es-UY"/>
        </w:rPr>
        <w:t xml:space="preserve"> en Render debe ser liviano y arrancar rápido. Si importara el código de ingesta arrastraría dependencias pesadas (</w:t>
      </w:r>
      <w:proofErr w:type="spellStart"/>
      <w:r w:rsidRPr="007669DC">
        <w:rPr>
          <w:lang w:val="es-UY"/>
        </w:rPr>
        <w:t>Tesseract</w:t>
      </w:r>
      <w:proofErr w:type="spellEnd"/>
      <w:r w:rsidRPr="007669DC">
        <w:rPr>
          <w:lang w:val="es-UY"/>
        </w:rPr>
        <w:t xml:space="preserve">, </w:t>
      </w:r>
      <w:proofErr w:type="spellStart"/>
      <w:r w:rsidRPr="007669DC">
        <w:rPr>
          <w:lang w:val="es-UY"/>
        </w:rPr>
        <w:t>PyMuPDF</w:t>
      </w:r>
      <w:proofErr w:type="spellEnd"/>
      <w:r w:rsidRPr="007669DC">
        <w:rPr>
          <w:lang w:val="es-UY"/>
        </w:rPr>
        <w:t xml:space="preserve">, </w:t>
      </w:r>
      <w:proofErr w:type="spellStart"/>
      <w:r w:rsidRPr="007669DC">
        <w:rPr>
          <w:lang w:val="es-UY"/>
        </w:rPr>
        <w:t>tokenizers</w:t>
      </w:r>
      <w:proofErr w:type="spellEnd"/>
      <w:r w:rsidRPr="007669DC">
        <w:rPr>
          <w:lang w:val="es-UY"/>
        </w:rPr>
        <w:t xml:space="preserve">) que solo se usan una vez por </w:t>
      </w:r>
      <w:r w:rsidRPr="007669DC">
        <w:rPr>
          <w:lang w:val="es-UY"/>
        </w:rPr>
        <w:lastRenderedPageBreak/>
        <w:t xml:space="preserve">documento, no en cada consulta. Mantenerlas separadas acelera el </w:t>
      </w:r>
      <w:proofErr w:type="spellStart"/>
      <w:r w:rsidRPr="007669DC">
        <w:rPr>
          <w:lang w:val="es-UY"/>
        </w:rPr>
        <w:t>build</w:t>
      </w:r>
      <w:proofErr w:type="spellEnd"/>
      <w:r w:rsidRPr="007669DC">
        <w:rPr>
          <w:lang w:val="es-UY"/>
        </w:rPr>
        <w:t>, reduce la superficie de fallas en producción y permite iterar la ingesta en la máquina local sin tocar el servicio en vivo.</w:t>
      </w:r>
    </w:p>
    <w:p w14:paraId="11C7E08E" w14:textId="77777777" w:rsidR="006400E8" w:rsidRPr="007669DC" w:rsidRDefault="00000000">
      <w:pPr>
        <w:spacing w:after="40" w:line="283" w:lineRule="auto"/>
        <w:rPr>
          <w:lang w:val="es-UY"/>
        </w:rPr>
      </w:pPr>
      <w:r w:rsidRPr="007669DC">
        <w:rPr>
          <w:lang w:val="es-UY"/>
        </w:rPr>
        <w:t xml:space="preserve">OCR con </w:t>
      </w:r>
      <w:proofErr w:type="spellStart"/>
      <w:r w:rsidRPr="007669DC">
        <w:rPr>
          <w:lang w:val="es-UY"/>
        </w:rPr>
        <w:t>Tesseract</w:t>
      </w:r>
      <w:proofErr w:type="spellEnd"/>
      <w:r w:rsidRPr="007669DC">
        <w:rPr>
          <w:lang w:val="es-UY"/>
        </w:rPr>
        <w:t xml:space="preserve"> en vez de extracción nativa del PDF.</w:t>
      </w:r>
    </w:p>
    <w:p w14:paraId="3BFE66C0" w14:textId="77777777" w:rsidR="006400E8" w:rsidRPr="007669DC" w:rsidRDefault="00000000">
      <w:pPr>
        <w:pStyle w:val="Listaconvietas"/>
        <w:spacing w:after="100"/>
        <w:rPr>
          <w:lang w:val="es-UY"/>
        </w:rPr>
      </w:pPr>
      <w:r w:rsidRPr="007669DC">
        <w:rPr>
          <w:lang w:val="es-UY"/>
        </w:rPr>
        <w:t xml:space="preserve">La librería usada al principio para leer </w:t>
      </w:r>
      <w:proofErr w:type="spellStart"/>
      <w:r w:rsidRPr="007669DC">
        <w:rPr>
          <w:lang w:val="es-UY"/>
        </w:rPr>
        <w:t>PDFs</w:t>
      </w:r>
      <w:proofErr w:type="spellEnd"/>
      <w:r w:rsidRPr="007669DC">
        <w:rPr>
          <w:lang w:val="es-UY"/>
        </w:rPr>
        <w:t xml:space="preserve"> (pymupdf4llm) no hace OCR real: en páginas escaneadas devolvía directamente un aviso de “imagen omitida” en vez de texto. Como buena parte de los documentos son actas y convenios firmados en papel y luego escaneados, hacía falta un OCR de verdad. Se adoptó </w:t>
      </w:r>
      <w:proofErr w:type="spellStart"/>
      <w:r w:rsidRPr="007669DC">
        <w:rPr>
          <w:lang w:val="es-UY"/>
        </w:rPr>
        <w:t>Tesseract</w:t>
      </w:r>
      <w:proofErr w:type="spellEnd"/>
      <w:r w:rsidRPr="007669DC">
        <w:rPr>
          <w:lang w:val="es-UY"/>
        </w:rPr>
        <w:t xml:space="preserve"> vía </w:t>
      </w:r>
      <w:proofErr w:type="spellStart"/>
      <w:r w:rsidRPr="007669DC">
        <w:rPr>
          <w:lang w:val="es-UY"/>
        </w:rPr>
        <w:t>pytesseract</w:t>
      </w:r>
      <w:proofErr w:type="spellEnd"/>
      <w:r w:rsidRPr="007669DC">
        <w:rPr>
          <w:lang w:val="es-UY"/>
        </w:rPr>
        <w:t>, renderizando cada página a imagen en escala de grises y recortando el margen derecho, para que firmas y rúbricas manuscritas no degraden el reconocimiento del texto.</w:t>
      </w:r>
    </w:p>
    <w:p w14:paraId="29B8B250" w14:textId="77777777" w:rsidR="006400E8" w:rsidRPr="007669DC" w:rsidRDefault="00000000">
      <w:pPr>
        <w:spacing w:after="40" w:line="283" w:lineRule="auto"/>
        <w:rPr>
          <w:lang w:val="es-UY"/>
        </w:rPr>
      </w:pPr>
      <w:r w:rsidRPr="007669DC">
        <w:rPr>
          <w:lang w:val="es-UY"/>
        </w:rPr>
        <w:t>Cálculo de la página real de cada cláusula.</w:t>
      </w:r>
    </w:p>
    <w:p w14:paraId="2D9D6362" w14:textId="77777777" w:rsidR="006400E8" w:rsidRPr="007669DC" w:rsidRDefault="00000000">
      <w:pPr>
        <w:pStyle w:val="Listaconvietas"/>
        <w:spacing w:after="100"/>
        <w:rPr>
          <w:lang w:val="es-UY"/>
        </w:rPr>
      </w:pPr>
      <w:r w:rsidRPr="007669DC">
        <w:rPr>
          <w:lang w:val="es-UY"/>
        </w:rPr>
        <w:t xml:space="preserve">El LLM que estructura el documento en cláusulas adivinaba mal el número de página. Se resolvió comparando un prefijo normalizado del texto de la cláusula contra el texto OCR de cada página, para encontrar dónde empieza realmente. Este cálculo se hace antes de que el </w:t>
      </w:r>
      <w:proofErr w:type="spellStart"/>
      <w:r w:rsidRPr="007669DC">
        <w:rPr>
          <w:lang w:val="es-UY"/>
        </w:rPr>
        <w:t>chunker</w:t>
      </w:r>
      <w:proofErr w:type="spellEnd"/>
      <w:r w:rsidRPr="007669DC">
        <w:rPr>
          <w:lang w:val="es-UY"/>
        </w:rPr>
        <w:t xml:space="preserve"> agregue el solapamiento (</w:t>
      </w:r>
      <w:proofErr w:type="spellStart"/>
      <w:r w:rsidRPr="007669DC">
        <w:rPr>
          <w:lang w:val="es-UY"/>
        </w:rPr>
        <w:t>overlap</w:t>
      </w:r>
      <w:proofErr w:type="spellEnd"/>
      <w:r w:rsidRPr="007669DC">
        <w:rPr>
          <w:lang w:val="es-UY"/>
        </w:rPr>
        <w:t>) entre cláusulas consecutivas, para que la comparación no se contamine con texto de la cláusula anterior.</w:t>
      </w:r>
    </w:p>
    <w:p w14:paraId="09FA628C" w14:textId="77777777" w:rsidR="006400E8" w:rsidRPr="007669DC" w:rsidRDefault="00000000">
      <w:pPr>
        <w:spacing w:after="40" w:line="283" w:lineRule="auto"/>
        <w:rPr>
          <w:lang w:val="es-UY"/>
        </w:rPr>
      </w:pPr>
      <w:r w:rsidRPr="007669DC">
        <w:rPr>
          <w:lang w:val="es-UY"/>
        </w:rPr>
        <w:t>Neon (</w:t>
      </w:r>
      <w:proofErr w:type="spellStart"/>
      <w:r w:rsidRPr="007669DC">
        <w:rPr>
          <w:lang w:val="es-UY"/>
        </w:rPr>
        <w:t>Postgres</w:t>
      </w:r>
      <w:proofErr w:type="spellEnd"/>
      <w:r w:rsidRPr="007669DC">
        <w:rPr>
          <w:lang w:val="es-UY"/>
        </w:rPr>
        <w:t xml:space="preserve"> + </w:t>
      </w:r>
      <w:proofErr w:type="spellStart"/>
      <w:r w:rsidRPr="007669DC">
        <w:rPr>
          <w:lang w:val="es-UY"/>
        </w:rPr>
        <w:t>pgvector</w:t>
      </w:r>
      <w:proofErr w:type="spellEnd"/>
      <w:r w:rsidRPr="007669DC">
        <w:rPr>
          <w:lang w:val="es-UY"/>
        </w:rPr>
        <w:t>) como única base de datos.</w:t>
      </w:r>
    </w:p>
    <w:p w14:paraId="65A35452" w14:textId="77777777" w:rsidR="006400E8" w:rsidRPr="007669DC" w:rsidRDefault="00000000">
      <w:pPr>
        <w:pStyle w:val="Listaconvietas"/>
        <w:spacing w:after="100"/>
        <w:rPr>
          <w:lang w:val="es-UY"/>
        </w:rPr>
      </w:pPr>
      <w:r w:rsidRPr="007669DC">
        <w:rPr>
          <w:lang w:val="es-UY"/>
        </w:rPr>
        <w:t xml:space="preserve">Permite guardar en la misma tabla el texto, la </w:t>
      </w:r>
      <w:proofErr w:type="spellStart"/>
      <w:r w:rsidRPr="007669DC">
        <w:rPr>
          <w:lang w:val="es-UY"/>
        </w:rPr>
        <w:t>metadata</w:t>
      </w:r>
      <w:proofErr w:type="spellEnd"/>
      <w:r w:rsidRPr="007669DC">
        <w:rPr>
          <w:lang w:val="es-UY"/>
        </w:rPr>
        <w:t xml:space="preserve"> (documento, cláusula, página) y el </w:t>
      </w:r>
      <w:proofErr w:type="spellStart"/>
      <w:r w:rsidRPr="007669DC">
        <w:rPr>
          <w:lang w:val="es-UY"/>
        </w:rPr>
        <w:t>embedding</w:t>
      </w:r>
      <w:proofErr w:type="spellEnd"/>
      <w:r w:rsidRPr="007669DC">
        <w:rPr>
          <w:lang w:val="es-UY"/>
        </w:rPr>
        <w:t xml:space="preserve"> vectorial de cada fragmento, sin necesidad de un motor de base de datos vectorial aparte. Las búsquedas por similitud se hacen con el mismo SQL que ya filtra por </w:t>
      </w:r>
      <w:proofErr w:type="spellStart"/>
      <w:r w:rsidRPr="007669DC">
        <w:rPr>
          <w:lang w:val="es-UY"/>
        </w:rPr>
        <w:t>metadata</w:t>
      </w:r>
      <w:proofErr w:type="spellEnd"/>
      <w:r w:rsidRPr="007669DC">
        <w:rPr>
          <w:lang w:val="es-UY"/>
        </w:rPr>
        <w:t>. La capa gratuita de Neon alcanza para el volumen actual de documentos.</w:t>
      </w:r>
    </w:p>
    <w:p w14:paraId="45E6C839" w14:textId="77777777" w:rsidR="006400E8" w:rsidRDefault="00000000">
      <w:pPr>
        <w:spacing w:after="40" w:line="283" w:lineRule="auto"/>
      </w:pPr>
      <w:r>
        <w:t>gpt-4o-mini y text-embedding-3-small.</w:t>
      </w:r>
    </w:p>
    <w:p w14:paraId="419C04E7" w14:textId="77777777" w:rsidR="006400E8" w:rsidRPr="007669DC" w:rsidRDefault="00000000">
      <w:pPr>
        <w:pStyle w:val="Listaconvietas"/>
        <w:spacing w:after="100"/>
        <w:rPr>
          <w:lang w:val="es-UY"/>
        </w:rPr>
      </w:pPr>
      <w:r w:rsidRPr="007669DC">
        <w:rPr>
          <w:lang w:val="es-UY"/>
        </w:rPr>
        <w:t xml:space="preserve">gpt-4o-mini se usa tanto para estructurar los documentos como para redactar las respuestas: buena relación costo/calidad para un uso interno de bajo volumen. text-embedding-3-small (1536 dimensiones) se usa siempre para </w:t>
      </w:r>
      <w:proofErr w:type="spellStart"/>
      <w:r w:rsidRPr="007669DC">
        <w:rPr>
          <w:lang w:val="es-UY"/>
        </w:rPr>
        <w:t>embeddings</w:t>
      </w:r>
      <w:proofErr w:type="spellEnd"/>
      <w:r w:rsidRPr="007669DC">
        <w:rPr>
          <w:lang w:val="es-UY"/>
        </w:rPr>
        <w:t xml:space="preserve"> — es imprescindible usar el mismo modelo en la ingesta y en la consulta, porque la similitud entre vectores solo tiene sentido si ambos se generaron de la misma forma.</w:t>
      </w:r>
    </w:p>
    <w:p w14:paraId="1974F5BA" w14:textId="77777777" w:rsidR="006400E8" w:rsidRPr="007669DC" w:rsidRDefault="00000000">
      <w:pPr>
        <w:spacing w:after="40" w:line="283" w:lineRule="auto"/>
        <w:rPr>
          <w:lang w:val="es-UY"/>
        </w:rPr>
      </w:pPr>
      <w:r w:rsidRPr="007669DC">
        <w:rPr>
          <w:lang w:val="es-UY"/>
        </w:rPr>
        <w:t>Autenticación HTTP Basic, con falla cerrada.</w:t>
      </w:r>
    </w:p>
    <w:p w14:paraId="370391F3" w14:textId="77777777" w:rsidR="006400E8" w:rsidRPr="007669DC" w:rsidRDefault="00000000">
      <w:pPr>
        <w:pStyle w:val="Listaconvietas"/>
        <w:spacing w:after="100"/>
        <w:rPr>
          <w:lang w:val="es-UY"/>
        </w:rPr>
      </w:pPr>
      <w:r w:rsidRPr="007669DC">
        <w:rPr>
          <w:lang w:val="es-UY"/>
        </w:rPr>
        <w:t xml:space="preserve">Al ser una herramienta interna de bajo volumen, se optó por el mecanismo más simple posible (usuario y contraseña por variable de entorno) en vez de un proveedor de identidad completo. Está diseñado para fallar cerrado: si faltan las variables de entorno, la aplicación responde error 500 en lugar de quedar abierta por accidente. El </w:t>
      </w:r>
      <w:proofErr w:type="spellStart"/>
      <w:r w:rsidRPr="007669DC">
        <w:rPr>
          <w:lang w:val="es-UY"/>
        </w:rPr>
        <w:t>endpoint</w:t>
      </w:r>
      <w:proofErr w:type="spellEnd"/>
      <w:r w:rsidRPr="007669DC">
        <w:rPr>
          <w:lang w:val="es-UY"/>
        </w:rPr>
        <w:t xml:space="preserve"> /</w:t>
      </w:r>
      <w:proofErr w:type="spellStart"/>
      <w:r w:rsidRPr="007669DC">
        <w:rPr>
          <w:lang w:val="es-UY"/>
        </w:rPr>
        <w:t>health</w:t>
      </w:r>
      <w:proofErr w:type="spellEnd"/>
      <w:r w:rsidRPr="007669DC">
        <w:rPr>
          <w:lang w:val="es-UY"/>
        </w:rPr>
        <w:t xml:space="preserve"> queda sin autenticar, porque lo necesita el chequeo de salud de Render.</w:t>
      </w:r>
    </w:p>
    <w:p w14:paraId="1F02E5A8" w14:textId="77777777" w:rsidR="006400E8" w:rsidRPr="007669DC" w:rsidRDefault="00000000">
      <w:pPr>
        <w:spacing w:after="40" w:line="283" w:lineRule="auto"/>
        <w:rPr>
          <w:lang w:val="es-UY"/>
        </w:rPr>
      </w:pPr>
      <w:r w:rsidRPr="007669DC">
        <w:rPr>
          <w:lang w:val="es-UY"/>
        </w:rPr>
        <w:t xml:space="preserve">Integración con Microsoft </w:t>
      </w:r>
      <w:proofErr w:type="spellStart"/>
      <w:r w:rsidRPr="007669DC">
        <w:rPr>
          <w:lang w:val="es-UY"/>
        </w:rPr>
        <w:t>Teams</w:t>
      </w:r>
      <w:proofErr w:type="spellEnd"/>
      <w:r w:rsidRPr="007669DC">
        <w:rPr>
          <w:lang w:val="es-UY"/>
        </w:rPr>
        <w:t>, opcional.</w:t>
      </w:r>
    </w:p>
    <w:p w14:paraId="4D31115B" w14:textId="77777777" w:rsidR="006400E8" w:rsidRPr="007669DC" w:rsidRDefault="00000000">
      <w:pPr>
        <w:pStyle w:val="Listaconvietas"/>
        <w:spacing w:after="100"/>
        <w:rPr>
          <w:lang w:val="es-UY"/>
        </w:rPr>
      </w:pPr>
      <w:r w:rsidRPr="007669DC">
        <w:rPr>
          <w:lang w:val="es-UY"/>
        </w:rPr>
        <w:t xml:space="preserve">El </w:t>
      </w:r>
      <w:proofErr w:type="spellStart"/>
      <w:r w:rsidRPr="007669DC">
        <w:rPr>
          <w:lang w:val="es-UY"/>
        </w:rPr>
        <w:t>import</w:t>
      </w:r>
      <w:proofErr w:type="spellEnd"/>
      <w:r w:rsidRPr="007669DC">
        <w:rPr>
          <w:lang w:val="es-UY"/>
        </w:rPr>
        <w:t xml:space="preserve"> de la librería de </w:t>
      </w:r>
      <w:proofErr w:type="spellStart"/>
      <w:r w:rsidRPr="007669DC">
        <w:rPr>
          <w:lang w:val="es-UY"/>
        </w:rPr>
        <w:t>Teams</w:t>
      </w:r>
      <w:proofErr w:type="spellEnd"/>
      <w:r w:rsidRPr="007669DC">
        <w:rPr>
          <w:lang w:val="es-UY"/>
        </w:rPr>
        <w:t xml:space="preserve"> (</w:t>
      </w:r>
      <w:proofErr w:type="spellStart"/>
      <w:r w:rsidRPr="007669DC">
        <w:rPr>
          <w:lang w:val="es-UY"/>
        </w:rPr>
        <w:t>botbuilder</w:t>
      </w:r>
      <w:proofErr w:type="spellEnd"/>
      <w:r w:rsidRPr="007669DC">
        <w:rPr>
          <w:lang w:val="es-UY"/>
        </w:rPr>
        <w:t>) está envuelto en un try/</w:t>
      </w:r>
      <w:proofErr w:type="spellStart"/>
      <w:r w:rsidRPr="007669DC">
        <w:rPr>
          <w:lang w:val="es-UY"/>
        </w:rPr>
        <w:t>except</w:t>
      </w:r>
      <w:proofErr w:type="spellEnd"/>
      <w:r w:rsidRPr="007669DC">
        <w:rPr>
          <w:lang w:val="es-UY"/>
        </w:rPr>
        <w:t xml:space="preserve">. En Render, donde esa dependencia no está instalada, el </w:t>
      </w:r>
      <w:proofErr w:type="spellStart"/>
      <w:r w:rsidRPr="007669DC">
        <w:rPr>
          <w:lang w:val="es-UY"/>
        </w:rPr>
        <w:t>endpoint</w:t>
      </w:r>
      <w:proofErr w:type="spellEnd"/>
      <w:r w:rsidRPr="007669DC">
        <w:rPr>
          <w:lang w:val="es-UY"/>
        </w:rPr>
        <w:t xml:space="preserve"> de </w:t>
      </w:r>
      <w:proofErr w:type="spellStart"/>
      <w:r w:rsidRPr="007669DC">
        <w:rPr>
          <w:lang w:val="es-UY"/>
        </w:rPr>
        <w:t>Teams</w:t>
      </w:r>
      <w:proofErr w:type="spellEnd"/>
      <w:r w:rsidRPr="007669DC">
        <w:rPr>
          <w:lang w:val="es-UY"/>
        </w:rPr>
        <w:t xml:space="preserve"> simplemente no se registra y el resto de la aplicación sigue funcionando. Esto permite mantener un único código fuente para ambos entornos.</w:t>
      </w:r>
    </w:p>
    <w:p w14:paraId="6E73BA28" w14:textId="77777777" w:rsidR="006400E8" w:rsidRPr="007669DC" w:rsidRDefault="00000000">
      <w:pPr>
        <w:spacing w:after="40" w:line="283" w:lineRule="auto"/>
        <w:rPr>
          <w:lang w:val="es-UY"/>
        </w:rPr>
      </w:pPr>
      <w:r w:rsidRPr="007669DC">
        <w:rPr>
          <w:lang w:val="es-UY"/>
        </w:rPr>
        <w:t xml:space="preserve">El </w:t>
      </w:r>
      <w:proofErr w:type="spellStart"/>
      <w:r w:rsidRPr="007669DC">
        <w:rPr>
          <w:lang w:val="es-UY"/>
        </w:rPr>
        <w:t>frontend</w:t>
      </w:r>
      <w:proofErr w:type="spellEnd"/>
      <w:r w:rsidRPr="007669DC">
        <w:rPr>
          <w:lang w:val="es-UY"/>
        </w:rPr>
        <w:t xml:space="preserve"> se sirve desde el mismo proceso </w:t>
      </w:r>
      <w:proofErr w:type="spellStart"/>
      <w:r w:rsidRPr="007669DC">
        <w:rPr>
          <w:lang w:val="es-UY"/>
        </w:rPr>
        <w:t>FastAPI</w:t>
      </w:r>
      <w:proofErr w:type="spellEnd"/>
      <w:r w:rsidRPr="007669DC">
        <w:rPr>
          <w:lang w:val="es-UY"/>
        </w:rPr>
        <w:t>.</w:t>
      </w:r>
    </w:p>
    <w:p w14:paraId="68B97229" w14:textId="77777777" w:rsidR="006400E8" w:rsidRPr="007669DC" w:rsidRDefault="00000000">
      <w:pPr>
        <w:pStyle w:val="Listaconvietas"/>
        <w:spacing w:after="100"/>
        <w:rPr>
          <w:lang w:val="es-UY"/>
        </w:rPr>
      </w:pPr>
      <w:r w:rsidRPr="007669DC">
        <w:rPr>
          <w:lang w:val="es-UY"/>
        </w:rPr>
        <w:t xml:space="preserve">El archivo estático de la interfaz web se sirve desde el mismo origen que el </w:t>
      </w:r>
      <w:proofErr w:type="spellStart"/>
      <w:r w:rsidRPr="007669DC">
        <w:rPr>
          <w:lang w:val="es-UY"/>
        </w:rPr>
        <w:t>endpoint</w:t>
      </w:r>
      <w:proofErr w:type="spellEnd"/>
      <w:r w:rsidRPr="007669DC">
        <w:rPr>
          <w:lang w:val="es-UY"/>
        </w:rPr>
        <w:t xml:space="preserve"> /chat. Evita tener que configurar CORS y mantiene el despliegue como una única pieza.</w:t>
      </w:r>
    </w:p>
    <w:p w14:paraId="2D5D82CF" w14:textId="77777777" w:rsidR="006400E8" w:rsidRPr="007669DC" w:rsidRDefault="00000000">
      <w:pPr>
        <w:keepNext/>
        <w:spacing w:before="280" w:after="80"/>
        <w:rPr>
          <w:lang w:val="es-UY"/>
        </w:rPr>
      </w:pPr>
      <w:r w:rsidRPr="007669DC">
        <w:rPr>
          <w:b/>
          <w:color w:val="0F2742"/>
          <w:sz w:val="27"/>
          <w:lang w:val="es-UY"/>
        </w:rPr>
        <w:lastRenderedPageBreak/>
        <w:t>2.3 Cómo se comunican los servicios entre sí</w:t>
      </w:r>
    </w:p>
    <w:p w14:paraId="777018F6" w14:textId="77777777" w:rsidR="006400E8" w:rsidRDefault="00000000">
      <w:pPr>
        <w:pStyle w:val="Listaconvietas"/>
        <w:spacing w:after="100"/>
      </w:pPr>
      <w:r w:rsidRPr="007669DC">
        <w:rPr>
          <w:b/>
          <w:lang w:val="es-UY"/>
        </w:rPr>
        <w:t xml:space="preserve">Ingesta (local) → Neon:  </w:t>
      </w:r>
      <w:r w:rsidRPr="007669DC">
        <w:rPr>
          <w:lang w:val="es-UY"/>
        </w:rPr>
        <w:t xml:space="preserve">conexión psycopg2 directa a Neon; inserta cada </w:t>
      </w:r>
      <w:proofErr w:type="spellStart"/>
      <w:r w:rsidRPr="007669DC">
        <w:rPr>
          <w:lang w:val="es-UY"/>
        </w:rPr>
        <w:t>chunk</w:t>
      </w:r>
      <w:proofErr w:type="spellEnd"/>
      <w:r w:rsidRPr="007669DC">
        <w:rPr>
          <w:lang w:val="es-UY"/>
        </w:rPr>
        <w:t xml:space="preserve"> (texto, </w:t>
      </w:r>
      <w:proofErr w:type="spellStart"/>
      <w:r w:rsidRPr="007669DC">
        <w:rPr>
          <w:lang w:val="es-UY"/>
        </w:rPr>
        <w:t>embedding</w:t>
      </w:r>
      <w:proofErr w:type="spellEnd"/>
      <w:r w:rsidRPr="007669DC">
        <w:rPr>
          <w:lang w:val="es-UY"/>
        </w:rPr>
        <w:t xml:space="preserve"> y </w:t>
      </w:r>
      <w:proofErr w:type="spellStart"/>
      <w:r w:rsidRPr="007669DC">
        <w:rPr>
          <w:lang w:val="es-UY"/>
        </w:rPr>
        <w:t>metadata</w:t>
      </w:r>
      <w:proofErr w:type="spellEnd"/>
      <w:r w:rsidRPr="007669DC">
        <w:rPr>
          <w:lang w:val="es-UY"/>
        </w:rPr>
        <w:t xml:space="preserve"> en JSON) en la tabla documentos. </w:t>
      </w:r>
      <w:r>
        <w:t xml:space="preserve">No hay </w:t>
      </w:r>
      <w:proofErr w:type="spellStart"/>
      <w:r>
        <w:t>ningún</w:t>
      </w:r>
      <w:proofErr w:type="spellEnd"/>
      <w:r>
        <w:t xml:space="preserve"> </w:t>
      </w:r>
      <w:proofErr w:type="spellStart"/>
      <w:r>
        <w:t>servicio</w:t>
      </w:r>
      <w:proofErr w:type="spellEnd"/>
      <w:r>
        <w:t xml:space="preserve"> intermedio.</w:t>
      </w:r>
    </w:p>
    <w:p w14:paraId="227A8670" w14:textId="77777777" w:rsidR="006400E8" w:rsidRPr="007669DC" w:rsidRDefault="00000000">
      <w:pPr>
        <w:pStyle w:val="Listaconvietas"/>
        <w:spacing w:after="100"/>
        <w:rPr>
          <w:lang w:val="es-UY"/>
        </w:rPr>
      </w:pPr>
      <w:r w:rsidRPr="007669DC">
        <w:rPr>
          <w:b/>
          <w:lang w:val="es-UY"/>
        </w:rPr>
        <w:t xml:space="preserve">Ingesta (local) → </w:t>
      </w:r>
      <w:proofErr w:type="spellStart"/>
      <w:r w:rsidRPr="007669DC">
        <w:rPr>
          <w:b/>
          <w:lang w:val="es-UY"/>
        </w:rPr>
        <w:t>OpenAI</w:t>
      </w:r>
      <w:proofErr w:type="spellEnd"/>
      <w:r w:rsidRPr="007669DC">
        <w:rPr>
          <w:b/>
          <w:lang w:val="es-UY"/>
        </w:rPr>
        <w:t xml:space="preserve">:  </w:t>
      </w:r>
      <w:r w:rsidRPr="007669DC">
        <w:rPr>
          <w:lang w:val="es-UY"/>
        </w:rPr>
        <w:t xml:space="preserve">dos llamadas REST síncronas por documento: una para estructurar el texto en cláusulas, otra para generar el </w:t>
      </w:r>
      <w:proofErr w:type="spellStart"/>
      <w:r w:rsidRPr="007669DC">
        <w:rPr>
          <w:lang w:val="es-UY"/>
        </w:rPr>
        <w:t>embedding</w:t>
      </w:r>
      <w:proofErr w:type="spellEnd"/>
      <w:r w:rsidRPr="007669DC">
        <w:rPr>
          <w:lang w:val="es-UY"/>
        </w:rPr>
        <w:t xml:space="preserve"> de cada </w:t>
      </w:r>
      <w:proofErr w:type="spellStart"/>
      <w:r w:rsidRPr="007669DC">
        <w:rPr>
          <w:lang w:val="es-UY"/>
        </w:rPr>
        <w:t>chunk</w:t>
      </w:r>
      <w:proofErr w:type="spellEnd"/>
      <w:r w:rsidRPr="007669DC">
        <w:rPr>
          <w:lang w:val="es-UY"/>
        </w:rPr>
        <w:t>.</w:t>
      </w:r>
    </w:p>
    <w:p w14:paraId="51842DE9" w14:textId="77777777" w:rsidR="006400E8" w:rsidRPr="007669DC" w:rsidRDefault="00000000">
      <w:pPr>
        <w:pStyle w:val="Listaconvietas"/>
        <w:spacing w:after="100"/>
        <w:rPr>
          <w:lang w:val="es-UY"/>
        </w:rPr>
      </w:pPr>
      <w:r w:rsidRPr="007669DC">
        <w:rPr>
          <w:b/>
          <w:lang w:val="es-UY"/>
        </w:rPr>
        <w:t xml:space="preserve">API (Render) → Neon:  </w:t>
      </w:r>
      <w:r w:rsidRPr="007669DC">
        <w:rPr>
          <w:lang w:val="es-UY"/>
        </w:rPr>
        <w:t xml:space="preserve">cada </w:t>
      </w:r>
      <w:proofErr w:type="spellStart"/>
      <w:r w:rsidRPr="007669DC">
        <w:rPr>
          <w:lang w:val="es-UY"/>
        </w:rPr>
        <w:t>request</w:t>
      </w:r>
      <w:proofErr w:type="spellEnd"/>
      <w:r w:rsidRPr="007669DC">
        <w:rPr>
          <w:lang w:val="es-UY"/>
        </w:rPr>
        <w:t xml:space="preserve"> a /chat abre una conexión psycopg2, ejecuta la búsqueda por similitud (ORDER BY </w:t>
      </w:r>
      <w:proofErr w:type="spellStart"/>
      <w:r w:rsidRPr="007669DC">
        <w:rPr>
          <w:lang w:val="es-UY"/>
        </w:rPr>
        <w:t>embedding</w:t>
      </w:r>
      <w:proofErr w:type="spellEnd"/>
      <w:r w:rsidRPr="007669DC">
        <w:rPr>
          <w:lang w:val="es-UY"/>
        </w:rPr>
        <w:t xml:space="preserve"> &lt;=&gt; </w:t>
      </w:r>
      <w:proofErr w:type="spellStart"/>
      <w:r w:rsidRPr="007669DC">
        <w:rPr>
          <w:lang w:val="es-UY"/>
        </w:rPr>
        <w:t>pregunta_embebida</w:t>
      </w:r>
      <w:proofErr w:type="spellEnd"/>
      <w:r w:rsidRPr="007669DC">
        <w:rPr>
          <w:lang w:val="es-UY"/>
        </w:rPr>
        <w:t>) y la cierra.</w:t>
      </w:r>
    </w:p>
    <w:p w14:paraId="56E21876" w14:textId="77777777" w:rsidR="006400E8" w:rsidRPr="007669DC" w:rsidRDefault="00000000">
      <w:pPr>
        <w:pStyle w:val="Listaconvietas"/>
        <w:spacing w:after="100"/>
        <w:rPr>
          <w:lang w:val="es-UY"/>
        </w:rPr>
      </w:pPr>
      <w:r w:rsidRPr="007669DC">
        <w:rPr>
          <w:b/>
          <w:lang w:val="es-UY"/>
        </w:rPr>
        <w:t xml:space="preserve">API (Render) → </w:t>
      </w:r>
      <w:proofErr w:type="spellStart"/>
      <w:r w:rsidRPr="007669DC">
        <w:rPr>
          <w:b/>
          <w:lang w:val="es-UY"/>
        </w:rPr>
        <w:t>OpenAI</w:t>
      </w:r>
      <w:proofErr w:type="spellEnd"/>
      <w:r w:rsidRPr="007669DC">
        <w:rPr>
          <w:b/>
          <w:lang w:val="es-UY"/>
        </w:rPr>
        <w:t xml:space="preserve">:  </w:t>
      </w:r>
      <w:r w:rsidRPr="007669DC">
        <w:rPr>
          <w:lang w:val="es-UY"/>
        </w:rPr>
        <w:t xml:space="preserve">dos llamadas por consulta: una para embeber la pregunta del usuario, otra (chat </w:t>
      </w:r>
      <w:proofErr w:type="spellStart"/>
      <w:r w:rsidRPr="007669DC">
        <w:rPr>
          <w:lang w:val="es-UY"/>
        </w:rPr>
        <w:t>completion</w:t>
      </w:r>
      <w:proofErr w:type="spellEnd"/>
      <w:r w:rsidRPr="007669DC">
        <w:rPr>
          <w:lang w:val="es-UY"/>
        </w:rPr>
        <w:t>) para redactar la respuesta final a partir del contexto recuperado.</w:t>
      </w:r>
    </w:p>
    <w:p w14:paraId="3AD15862" w14:textId="77777777" w:rsidR="006400E8" w:rsidRPr="007669DC" w:rsidRDefault="00000000">
      <w:pPr>
        <w:pStyle w:val="Listaconvietas"/>
        <w:spacing w:after="100"/>
        <w:rPr>
          <w:lang w:val="es-UY"/>
        </w:rPr>
      </w:pPr>
      <w:proofErr w:type="spellStart"/>
      <w:r w:rsidRPr="007669DC">
        <w:rPr>
          <w:b/>
          <w:lang w:val="es-UY"/>
        </w:rPr>
        <w:t>Frontend</w:t>
      </w:r>
      <w:proofErr w:type="spellEnd"/>
      <w:r w:rsidRPr="007669DC">
        <w:rPr>
          <w:b/>
          <w:lang w:val="es-UY"/>
        </w:rPr>
        <w:t xml:space="preserve"> (navegador) → API:  </w:t>
      </w:r>
      <w:proofErr w:type="spellStart"/>
      <w:r w:rsidRPr="007669DC">
        <w:rPr>
          <w:lang w:val="es-UY"/>
        </w:rPr>
        <w:t>fetch</w:t>
      </w:r>
      <w:proofErr w:type="spellEnd"/>
      <w:r w:rsidRPr="007669DC">
        <w:rPr>
          <w:lang w:val="es-UY"/>
        </w:rPr>
        <w:t xml:space="preserve"> POST a /chat con la pregunta en JSON, en el mismo origen que sirve la página — no hace falta configurar CORS.</w:t>
      </w:r>
    </w:p>
    <w:p w14:paraId="0C388890" w14:textId="77777777" w:rsidR="006400E8" w:rsidRPr="007669DC" w:rsidRDefault="00000000">
      <w:pPr>
        <w:pStyle w:val="Listaconvietas"/>
        <w:spacing w:after="100"/>
        <w:rPr>
          <w:lang w:val="es-UY"/>
        </w:rPr>
      </w:pPr>
      <w:proofErr w:type="spellStart"/>
      <w:r w:rsidRPr="007669DC">
        <w:rPr>
          <w:b/>
          <w:lang w:val="es-UY"/>
        </w:rPr>
        <w:t>Teams</w:t>
      </w:r>
      <w:proofErr w:type="spellEnd"/>
      <w:r w:rsidRPr="007669DC">
        <w:rPr>
          <w:b/>
          <w:lang w:val="es-UY"/>
        </w:rPr>
        <w:t xml:space="preserve"> (opcional) → API:  </w:t>
      </w:r>
      <w:r w:rsidRPr="007669DC">
        <w:rPr>
          <w:lang w:val="es-UY"/>
        </w:rPr>
        <w:t>Bot Framework envía los mensajes a POST /api/</w:t>
      </w:r>
      <w:proofErr w:type="spellStart"/>
      <w:r w:rsidRPr="007669DC">
        <w:rPr>
          <w:lang w:val="es-UY"/>
        </w:rPr>
        <w:t>messages</w:t>
      </w:r>
      <w:proofErr w:type="spellEnd"/>
      <w:r w:rsidRPr="007669DC">
        <w:rPr>
          <w:lang w:val="es-UY"/>
        </w:rPr>
        <w:t>, con su propia autenticación, independiente del HTTP Basic de la web.</w:t>
      </w:r>
    </w:p>
    <w:p w14:paraId="6FDBB16F" w14:textId="77777777" w:rsidR="006400E8" w:rsidRPr="007669DC" w:rsidRDefault="00000000">
      <w:pPr>
        <w:spacing w:after="160" w:line="283" w:lineRule="auto"/>
        <w:rPr>
          <w:lang w:val="es-UY"/>
        </w:rPr>
      </w:pPr>
      <w:r w:rsidRPr="007669DC">
        <w:rPr>
          <w:i/>
          <w:color w:val="5A6776"/>
          <w:lang w:val="es-UY"/>
        </w:rPr>
        <w:t xml:space="preserve">No hay colas de mensajes, cachés intermedias ni microservicios adicionales: es una arquitectura deliberadamente simple, con un único proceso, una única base de datos y llamadas directas a la API de </w:t>
      </w:r>
      <w:proofErr w:type="spellStart"/>
      <w:r w:rsidRPr="007669DC">
        <w:rPr>
          <w:i/>
          <w:color w:val="5A6776"/>
          <w:lang w:val="es-UY"/>
        </w:rPr>
        <w:t>OpenAI</w:t>
      </w:r>
      <w:proofErr w:type="spellEnd"/>
      <w:r w:rsidRPr="007669DC">
        <w:rPr>
          <w:i/>
          <w:color w:val="5A6776"/>
          <w:lang w:val="es-UY"/>
        </w:rPr>
        <w:t>.</w:t>
      </w:r>
    </w:p>
    <w:p w14:paraId="5A32E735" w14:textId="77777777" w:rsidR="006400E8" w:rsidRPr="007669DC" w:rsidRDefault="00000000">
      <w:pPr>
        <w:rPr>
          <w:lang w:val="es-UY"/>
        </w:rPr>
      </w:pPr>
      <w:r w:rsidRPr="007669DC">
        <w:rPr>
          <w:lang w:val="es-UY"/>
        </w:rPr>
        <w:br w:type="page"/>
      </w:r>
    </w:p>
    <w:p w14:paraId="6DDCCE11" w14:textId="77777777" w:rsidR="006400E8" w:rsidRPr="007669DC" w:rsidRDefault="00000000">
      <w:pPr>
        <w:keepNext/>
        <w:pBdr>
          <w:bottom w:val="single" w:sz="12" w:space="4" w:color="C8102E"/>
        </w:pBdr>
        <w:spacing w:before="440" w:after="160"/>
        <w:rPr>
          <w:lang w:val="es-UY"/>
        </w:rPr>
      </w:pPr>
      <w:r w:rsidRPr="007669DC">
        <w:rPr>
          <w:b/>
          <w:color w:val="C8102E"/>
          <w:sz w:val="36"/>
          <w:lang w:val="es-UY"/>
        </w:rPr>
        <w:lastRenderedPageBreak/>
        <w:t>3. Posibilidades de mejora futura</w:t>
      </w:r>
    </w:p>
    <w:p w14:paraId="4ADA5F02" w14:textId="77777777" w:rsidR="006400E8" w:rsidRPr="007669DC" w:rsidRDefault="00000000">
      <w:pPr>
        <w:spacing w:after="160" w:line="283" w:lineRule="auto"/>
        <w:rPr>
          <w:lang w:val="es-UY"/>
        </w:rPr>
      </w:pPr>
      <w:r w:rsidRPr="007669DC">
        <w:rPr>
          <w:lang w:val="es-UY"/>
        </w:rPr>
        <w:t>Los siguientes puntos son mejoras identificadas pero no implementadas. Para cada una se describe el problema que resuelve y, en forma breve, cómo se abordaría.</w:t>
      </w:r>
    </w:p>
    <w:p w14:paraId="367B9AE1" w14:textId="77777777" w:rsidR="006400E8" w:rsidRPr="007669DC" w:rsidRDefault="00000000">
      <w:pPr>
        <w:spacing w:before="200" w:after="40"/>
        <w:rPr>
          <w:lang w:val="es-UY"/>
        </w:rPr>
      </w:pPr>
      <w:r w:rsidRPr="007669DC">
        <w:rPr>
          <w:b/>
          <w:color w:val="C8102E"/>
          <w:sz w:val="23"/>
          <w:lang w:val="es-UY"/>
        </w:rPr>
        <w:t>Vigencia de documentos (evitar responder con cláusulas vencidas)</w:t>
      </w:r>
    </w:p>
    <w:p w14:paraId="3EF18AB2" w14:textId="77777777" w:rsidR="006400E8" w:rsidRPr="007669DC" w:rsidRDefault="00000000">
      <w:pPr>
        <w:spacing w:after="40" w:line="283" w:lineRule="auto"/>
        <w:rPr>
          <w:lang w:val="es-UY"/>
        </w:rPr>
      </w:pPr>
      <w:r w:rsidRPr="007669DC">
        <w:rPr>
          <w:b/>
          <w:lang w:val="es-UY"/>
        </w:rPr>
        <w:t xml:space="preserve">Qué:  </w:t>
      </w:r>
      <w:r w:rsidRPr="007669DC">
        <w:rPr>
          <w:lang w:val="es-UY"/>
        </w:rPr>
        <w:t>hoy el sistema no distingue si un documento fue reemplazado por uno más nuevo; puede citar una cláusula vieja como si estuviera vigente.</w:t>
      </w:r>
    </w:p>
    <w:p w14:paraId="5362AA27" w14:textId="77777777" w:rsidR="006400E8" w:rsidRPr="007669DC" w:rsidRDefault="00000000">
      <w:pPr>
        <w:spacing w:line="283" w:lineRule="auto"/>
        <w:rPr>
          <w:lang w:val="es-UY"/>
        </w:rPr>
      </w:pPr>
      <w:r w:rsidRPr="007669DC">
        <w:rPr>
          <w:b/>
          <w:lang w:val="es-UY"/>
        </w:rPr>
        <w:t xml:space="preserve">Cómo (breve):  </w:t>
      </w:r>
      <w:r w:rsidRPr="007669DC">
        <w:rPr>
          <w:lang w:val="es-UY"/>
        </w:rPr>
        <w:t xml:space="preserve">agregar un campo de vigencia a la </w:t>
      </w:r>
      <w:proofErr w:type="spellStart"/>
      <w:r w:rsidRPr="007669DC">
        <w:rPr>
          <w:lang w:val="es-UY"/>
        </w:rPr>
        <w:t>metadata</w:t>
      </w:r>
      <w:proofErr w:type="spellEnd"/>
      <w:r w:rsidRPr="007669DC">
        <w:rPr>
          <w:lang w:val="es-UY"/>
        </w:rPr>
        <w:t xml:space="preserve"> de cada documento (curado a mano, p. ej. “</w:t>
      </w:r>
      <w:proofErr w:type="spellStart"/>
      <w:r w:rsidRPr="007669DC">
        <w:rPr>
          <w:lang w:val="es-UY"/>
        </w:rPr>
        <w:t>reemplazado_por</w:t>
      </w:r>
      <w:proofErr w:type="spellEnd"/>
      <w:r w:rsidRPr="007669DC">
        <w:rPr>
          <w:lang w:val="es-UY"/>
        </w:rPr>
        <w:t>”), usarlo para filtrar o priorizar en la búsqueda, y avisar al LLM para que señale cuando hay valores distintos entre documentos.</w:t>
      </w:r>
    </w:p>
    <w:p w14:paraId="0B266BB2" w14:textId="77777777" w:rsidR="006400E8" w:rsidRPr="007669DC" w:rsidRDefault="00000000">
      <w:pPr>
        <w:spacing w:before="200" w:after="40"/>
        <w:rPr>
          <w:lang w:val="es-UY"/>
        </w:rPr>
      </w:pPr>
      <w:r w:rsidRPr="007669DC">
        <w:rPr>
          <w:b/>
          <w:color w:val="C8102E"/>
          <w:sz w:val="23"/>
          <w:lang w:val="es-UY"/>
        </w:rPr>
        <w:t xml:space="preserve">Incluir el título de la cláusula en el </w:t>
      </w:r>
      <w:proofErr w:type="spellStart"/>
      <w:r w:rsidRPr="007669DC">
        <w:rPr>
          <w:b/>
          <w:color w:val="C8102E"/>
          <w:sz w:val="23"/>
          <w:lang w:val="es-UY"/>
        </w:rPr>
        <w:t>embedding</w:t>
      </w:r>
      <w:proofErr w:type="spellEnd"/>
    </w:p>
    <w:p w14:paraId="5BFE30C1" w14:textId="77777777" w:rsidR="006400E8" w:rsidRPr="007669DC" w:rsidRDefault="00000000">
      <w:pPr>
        <w:spacing w:after="40" w:line="283" w:lineRule="auto"/>
        <w:rPr>
          <w:lang w:val="es-UY"/>
        </w:rPr>
      </w:pPr>
      <w:r w:rsidRPr="007669DC">
        <w:rPr>
          <w:b/>
          <w:lang w:val="es-UY"/>
        </w:rPr>
        <w:t xml:space="preserve">Qué:  </w:t>
      </w:r>
      <w:r w:rsidRPr="007669DC">
        <w:rPr>
          <w:lang w:val="es-UY"/>
        </w:rPr>
        <w:t>hoy solo se embebe el cuerpo del texto, no el título de la cláusula — la señal léxica más fuerte para encontrar el contenido correcto se está perdiendo.</w:t>
      </w:r>
    </w:p>
    <w:p w14:paraId="41A13295" w14:textId="77777777" w:rsidR="006400E8" w:rsidRPr="007669DC" w:rsidRDefault="00000000">
      <w:pPr>
        <w:spacing w:line="283" w:lineRule="auto"/>
        <w:rPr>
          <w:lang w:val="es-UY"/>
        </w:rPr>
      </w:pPr>
      <w:r w:rsidRPr="007669DC">
        <w:rPr>
          <w:b/>
          <w:lang w:val="es-UY"/>
        </w:rPr>
        <w:t xml:space="preserve">Cómo (breve):  </w:t>
      </w:r>
      <w:r w:rsidRPr="007669DC">
        <w:rPr>
          <w:lang w:val="es-UY"/>
        </w:rPr>
        <w:t xml:space="preserve">embeber título + texto en vez de solo texto. Requiere volver a generar los </w:t>
      </w:r>
      <w:proofErr w:type="spellStart"/>
      <w:r w:rsidRPr="007669DC">
        <w:rPr>
          <w:lang w:val="es-UY"/>
        </w:rPr>
        <w:t>embeddings</w:t>
      </w:r>
      <w:proofErr w:type="spellEnd"/>
      <w:r w:rsidRPr="007669DC">
        <w:rPr>
          <w:lang w:val="es-UY"/>
        </w:rPr>
        <w:t xml:space="preserve"> existentes, pero no repetir el OCR ni la estructuración.</w:t>
      </w:r>
    </w:p>
    <w:p w14:paraId="601E4921" w14:textId="77777777" w:rsidR="006400E8" w:rsidRPr="007669DC" w:rsidRDefault="00000000">
      <w:pPr>
        <w:spacing w:before="200" w:after="40"/>
        <w:rPr>
          <w:lang w:val="es-UY"/>
        </w:rPr>
      </w:pPr>
      <w:r w:rsidRPr="007669DC">
        <w:rPr>
          <w:b/>
          <w:color w:val="C8102E"/>
          <w:sz w:val="23"/>
          <w:lang w:val="es-UY"/>
        </w:rPr>
        <w:t>Ajustar el orden de filtro y límite en la búsqueda (</w:t>
      </w:r>
      <w:proofErr w:type="spellStart"/>
      <w:r w:rsidRPr="007669DC">
        <w:rPr>
          <w:b/>
          <w:color w:val="C8102E"/>
          <w:sz w:val="23"/>
          <w:lang w:val="es-UY"/>
        </w:rPr>
        <w:t>top_k</w:t>
      </w:r>
      <w:proofErr w:type="spellEnd"/>
      <w:r w:rsidRPr="007669DC">
        <w:rPr>
          <w:b/>
          <w:color w:val="C8102E"/>
          <w:sz w:val="23"/>
          <w:lang w:val="es-UY"/>
        </w:rPr>
        <w:t xml:space="preserve"> / umbral)</w:t>
      </w:r>
    </w:p>
    <w:p w14:paraId="04E87060" w14:textId="77777777" w:rsidR="006400E8" w:rsidRPr="007669DC" w:rsidRDefault="00000000">
      <w:pPr>
        <w:spacing w:after="40" w:line="283" w:lineRule="auto"/>
        <w:rPr>
          <w:lang w:val="es-UY"/>
        </w:rPr>
      </w:pPr>
      <w:r w:rsidRPr="007669DC">
        <w:rPr>
          <w:b/>
          <w:lang w:val="es-UY"/>
        </w:rPr>
        <w:t xml:space="preserve">Qué:  </w:t>
      </w:r>
      <w:r w:rsidRPr="007669DC">
        <w:rPr>
          <w:lang w:val="es-UY"/>
        </w:rPr>
        <w:t xml:space="preserve">el límite de resultados se aplica antes del filtro de similitud mínima, así que una cláusula relevante puede quedar afuera si hay muchos </w:t>
      </w:r>
      <w:proofErr w:type="spellStart"/>
      <w:r w:rsidRPr="007669DC">
        <w:rPr>
          <w:lang w:val="es-UY"/>
        </w:rPr>
        <w:t>chunks</w:t>
      </w:r>
      <w:proofErr w:type="spellEnd"/>
      <w:r w:rsidRPr="007669DC">
        <w:rPr>
          <w:lang w:val="es-UY"/>
        </w:rPr>
        <w:t xml:space="preserve"> de otros documentos con similitud apenas mayor.</w:t>
      </w:r>
    </w:p>
    <w:p w14:paraId="642BD03D" w14:textId="77777777" w:rsidR="006400E8" w:rsidRPr="007669DC" w:rsidRDefault="00000000">
      <w:pPr>
        <w:spacing w:line="283" w:lineRule="auto"/>
        <w:rPr>
          <w:lang w:val="es-UY"/>
        </w:rPr>
      </w:pPr>
      <w:r w:rsidRPr="007669DC">
        <w:rPr>
          <w:b/>
          <w:lang w:val="es-UY"/>
        </w:rPr>
        <w:t xml:space="preserve">Cómo (breve):  </w:t>
      </w:r>
      <w:r w:rsidRPr="007669DC">
        <w:rPr>
          <w:lang w:val="es-UY"/>
        </w:rPr>
        <w:t xml:space="preserve">subir el </w:t>
      </w:r>
      <w:proofErr w:type="spellStart"/>
      <w:r w:rsidRPr="007669DC">
        <w:rPr>
          <w:lang w:val="es-UY"/>
        </w:rPr>
        <w:t>top_k</w:t>
      </w:r>
      <w:proofErr w:type="spellEnd"/>
      <w:r w:rsidRPr="007669DC">
        <w:rPr>
          <w:lang w:val="es-UY"/>
        </w:rPr>
        <w:t>, aplicar el umbral antes del límite, y/o filtrar primero por documento cuando la pregunta lo menciona explícitamente.</w:t>
      </w:r>
    </w:p>
    <w:p w14:paraId="7FE0AB4B" w14:textId="77777777" w:rsidR="006400E8" w:rsidRPr="007669DC" w:rsidRDefault="00000000">
      <w:pPr>
        <w:spacing w:before="200" w:after="40"/>
        <w:rPr>
          <w:lang w:val="es-UY"/>
        </w:rPr>
      </w:pPr>
      <w:proofErr w:type="spellStart"/>
      <w:r w:rsidRPr="007669DC">
        <w:rPr>
          <w:b/>
          <w:color w:val="C8102E"/>
          <w:sz w:val="23"/>
          <w:lang w:val="es-UY"/>
        </w:rPr>
        <w:t>Reranking</w:t>
      </w:r>
      <w:proofErr w:type="spellEnd"/>
      <w:r w:rsidRPr="007669DC">
        <w:rPr>
          <w:b/>
          <w:color w:val="C8102E"/>
          <w:sz w:val="23"/>
          <w:lang w:val="es-UY"/>
        </w:rPr>
        <w:t xml:space="preserve"> de resultados</w:t>
      </w:r>
    </w:p>
    <w:p w14:paraId="6918551A" w14:textId="77777777" w:rsidR="006400E8" w:rsidRPr="007669DC" w:rsidRDefault="00000000">
      <w:pPr>
        <w:spacing w:after="40" w:line="283" w:lineRule="auto"/>
        <w:rPr>
          <w:lang w:val="es-UY"/>
        </w:rPr>
      </w:pPr>
      <w:r w:rsidRPr="007669DC">
        <w:rPr>
          <w:b/>
          <w:lang w:val="es-UY"/>
        </w:rPr>
        <w:t xml:space="preserve">Qué:  </w:t>
      </w:r>
      <w:r w:rsidRPr="007669DC">
        <w:rPr>
          <w:lang w:val="es-UY"/>
        </w:rPr>
        <w:t xml:space="preserve">la similitud coseno de </w:t>
      </w:r>
      <w:proofErr w:type="spellStart"/>
      <w:r w:rsidRPr="007669DC">
        <w:rPr>
          <w:lang w:val="es-UY"/>
        </w:rPr>
        <w:t>embeddings</w:t>
      </w:r>
      <w:proofErr w:type="spellEnd"/>
      <w:r w:rsidRPr="007669DC">
        <w:rPr>
          <w:lang w:val="es-UY"/>
        </w:rPr>
        <w:t xml:space="preserve"> es una aproximación; no siempre ordena los </w:t>
      </w:r>
      <w:proofErr w:type="spellStart"/>
      <w:r w:rsidRPr="007669DC">
        <w:rPr>
          <w:lang w:val="es-UY"/>
        </w:rPr>
        <w:t>chunks</w:t>
      </w:r>
      <w:proofErr w:type="spellEnd"/>
      <w:r w:rsidRPr="007669DC">
        <w:rPr>
          <w:lang w:val="es-UY"/>
        </w:rPr>
        <w:t xml:space="preserve"> por relevancia real a la pregunta.</w:t>
      </w:r>
    </w:p>
    <w:p w14:paraId="6585C632" w14:textId="77777777" w:rsidR="006400E8" w:rsidRPr="007669DC" w:rsidRDefault="00000000">
      <w:pPr>
        <w:spacing w:line="283" w:lineRule="auto"/>
        <w:rPr>
          <w:lang w:val="es-UY"/>
        </w:rPr>
      </w:pPr>
      <w:r w:rsidRPr="007669DC">
        <w:rPr>
          <w:b/>
          <w:lang w:val="es-UY"/>
        </w:rPr>
        <w:t xml:space="preserve">Cómo (breve):  </w:t>
      </w:r>
      <w:r w:rsidRPr="007669DC">
        <w:rPr>
          <w:lang w:val="es-UY"/>
        </w:rPr>
        <w:t>recuperar más candidatos de los necesarios (p. ej. 20) y reordenarlos con un segundo modelo (</w:t>
      </w:r>
      <w:proofErr w:type="spellStart"/>
      <w:r w:rsidRPr="007669DC">
        <w:rPr>
          <w:lang w:val="es-UY"/>
        </w:rPr>
        <w:t>cross-encoder</w:t>
      </w:r>
      <w:proofErr w:type="spellEnd"/>
      <w:r w:rsidRPr="007669DC">
        <w:rPr>
          <w:lang w:val="es-UY"/>
        </w:rPr>
        <w:t xml:space="preserve"> o el propio LLM) antes de quedarse con los mejores.</w:t>
      </w:r>
    </w:p>
    <w:p w14:paraId="581160C0" w14:textId="77777777" w:rsidR="006400E8" w:rsidRPr="007669DC" w:rsidRDefault="00000000">
      <w:pPr>
        <w:spacing w:before="200" w:after="40"/>
        <w:rPr>
          <w:lang w:val="es-UY"/>
        </w:rPr>
      </w:pPr>
      <w:proofErr w:type="spellStart"/>
      <w:r w:rsidRPr="007669DC">
        <w:rPr>
          <w:b/>
          <w:color w:val="C8102E"/>
          <w:sz w:val="23"/>
          <w:lang w:val="es-UY"/>
        </w:rPr>
        <w:t>Deduplicación</w:t>
      </w:r>
      <w:proofErr w:type="spellEnd"/>
      <w:r w:rsidRPr="007669DC">
        <w:rPr>
          <w:b/>
          <w:color w:val="C8102E"/>
          <w:sz w:val="23"/>
          <w:lang w:val="es-UY"/>
        </w:rPr>
        <w:t xml:space="preserve"> automática en la ingesta</w:t>
      </w:r>
    </w:p>
    <w:p w14:paraId="2DB997DE" w14:textId="77777777" w:rsidR="006400E8" w:rsidRPr="007669DC" w:rsidRDefault="00000000">
      <w:pPr>
        <w:spacing w:after="40" w:line="283" w:lineRule="auto"/>
        <w:rPr>
          <w:lang w:val="es-UY"/>
        </w:rPr>
      </w:pPr>
      <w:r w:rsidRPr="007669DC">
        <w:rPr>
          <w:b/>
          <w:lang w:val="es-UY"/>
        </w:rPr>
        <w:t xml:space="preserve">Qué:  </w:t>
      </w:r>
      <w:r w:rsidRPr="007669DC">
        <w:rPr>
          <w:lang w:val="es-UY"/>
        </w:rPr>
        <w:t xml:space="preserve">si un documento se </w:t>
      </w:r>
      <w:proofErr w:type="spellStart"/>
      <w:r w:rsidRPr="007669DC">
        <w:rPr>
          <w:lang w:val="es-UY"/>
        </w:rPr>
        <w:t>reingiere</w:t>
      </w:r>
      <w:proofErr w:type="spellEnd"/>
      <w:r w:rsidRPr="007669DC">
        <w:rPr>
          <w:lang w:val="es-UY"/>
        </w:rPr>
        <w:t xml:space="preserve"> sin borrar sus filas anteriores, quedan </w:t>
      </w:r>
      <w:proofErr w:type="spellStart"/>
      <w:r w:rsidRPr="007669DC">
        <w:rPr>
          <w:lang w:val="es-UY"/>
        </w:rPr>
        <w:t>chunks</w:t>
      </w:r>
      <w:proofErr w:type="spellEnd"/>
      <w:r w:rsidRPr="007669DC">
        <w:rPr>
          <w:lang w:val="es-UY"/>
        </w:rPr>
        <w:t xml:space="preserve"> duplicados que contaminan la búsqueda.</w:t>
      </w:r>
    </w:p>
    <w:p w14:paraId="4403EBA0" w14:textId="77777777" w:rsidR="006400E8" w:rsidRPr="007669DC" w:rsidRDefault="00000000">
      <w:pPr>
        <w:spacing w:line="283" w:lineRule="auto"/>
        <w:rPr>
          <w:lang w:val="es-UY"/>
        </w:rPr>
      </w:pPr>
      <w:r w:rsidRPr="007669DC">
        <w:rPr>
          <w:b/>
          <w:lang w:val="es-UY"/>
        </w:rPr>
        <w:t xml:space="preserve">Cómo (breve):  </w:t>
      </w:r>
      <w:r w:rsidRPr="007669DC">
        <w:rPr>
          <w:lang w:val="es-UY"/>
        </w:rPr>
        <w:t xml:space="preserve">antes de insertar, borrar (o hacer </w:t>
      </w:r>
      <w:proofErr w:type="spellStart"/>
      <w:r w:rsidRPr="007669DC">
        <w:rPr>
          <w:lang w:val="es-UY"/>
        </w:rPr>
        <w:t>upsert</w:t>
      </w:r>
      <w:proofErr w:type="spellEnd"/>
      <w:r w:rsidRPr="007669DC">
        <w:rPr>
          <w:lang w:val="es-UY"/>
        </w:rPr>
        <w:t xml:space="preserve"> sobre) las filas existentes de ese documento; alternativamente, una restricción de unicidad sobre documento + cláusula + texto.</w:t>
      </w:r>
    </w:p>
    <w:p w14:paraId="65733A01" w14:textId="77777777" w:rsidR="006400E8" w:rsidRPr="007669DC" w:rsidRDefault="00000000">
      <w:pPr>
        <w:spacing w:before="200" w:after="40"/>
        <w:rPr>
          <w:lang w:val="es-UY"/>
        </w:rPr>
      </w:pPr>
      <w:r w:rsidRPr="007669DC">
        <w:rPr>
          <w:b/>
          <w:color w:val="C8102E"/>
          <w:sz w:val="23"/>
          <w:lang w:val="es-UY"/>
        </w:rPr>
        <w:t>Enlace directo al documento fuente en SharePoint</w:t>
      </w:r>
    </w:p>
    <w:p w14:paraId="10853340" w14:textId="77777777" w:rsidR="006400E8" w:rsidRPr="007669DC" w:rsidRDefault="00000000">
      <w:pPr>
        <w:spacing w:after="40" w:line="283" w:lineRule="auto"/>
        <w:rPr>
          <w:lang w:val="es-UY"/>
        </w:rPr>
      </w:pPr>
      <w:r w:rsidRPr="007669DC">
        <w:rPr>
          <w:b/>
          <w:lang w:val="es-UY"/>
        </w:rPr>
        <w:t xml:space="preserve">Qué:  </w:t>
      </w:r>
      <w:r w:rsidRPr="007669DC">
        <w:rPr>
          <w:lang w:val="es-UY"/>
        </w:rPr>
        <w:t>se intentó un link que abra el documento original directamente en la página correspondiente; no se pudo confirmar el formato exacto de URL sin acceso autenticado a la biblioteca.</w:t>
      </w:r>
    </w:p>
    <w:p w14:paraId="610BCD87" w14:textId="77777777" w:rsidR="006400E8" w:rsidRPr="007669DC" w:rsidRDefault="00000000">
      <w:pPr>
        <w:spacing w:line="283" w:lineRule="auto"/>
        <w:rPr>
          <w:lang w:val="es-UY"/>
        </w:rPr>
      </w:pPr>
      <w:r w:rsidRPr="007669DC">
        <w:rPr>
          <w:b/>
          <w:lang w:val="es-UY"/>
        </w:rPr>
        <w:t xml:space="preserve">Cómo (breve):  </w:t>
      </w:r>
      <w:r w:rsidRPr="007669DC">
        <w:rPr>
          <w:lang w:val="es-UY"/>
        </w:rPr>
        <w:t>validar la estructura real de carpetas del SharePoint y ajustar la construcción del link; como alternativa robusta, enlazar al listado general del repositorio.</w:t>
      </w:r>
    </w:p>
    <w:p w14:paraId="1CD8A57D" w14:textId="77777777" w:rsidR="006400E8" w:rsidRPr="007669DC" w:rsidRDefault="00000000">
      <w:pPr>
        <w:spacing w:before="200" w:after="40"/>
        <w:rPr>
          <w:lang w:val="es-UY"/>
        </w:rPr>
      </w:pPr>
      <w:r w:rsidRPr="007669DC">
        <w:rPr>
          <w:b/>
          <w:color w:val="C8102E"/>
          <w:sz w:val="23"/>
          <w:lang w:val="es-UY"/>
        </w:rPr>
        <w:t>Memoria conversacional</w:t>
      </w:r>
    </w:p>
    <w:p w14:paraId="3E516009" w14:textId="77777777" w:rsidR="006400E8" w:rsidRPr="007669DC" w:rsidRDefault="00000000">
      <w:pPr>
        <w:spacing w:after="40" w:line="283" w:lineRule="auto"/>
        <w:rPr>
          <w:lang w:val="es-UY"/>
        </w:rPr>
      </w:pPr>
      <w:r w:rsidRPr="007669DC">
        <w:rPr>
          <w:b/>
          <w:lang w:val="es-UY"/>
        </w:rPr>
        <w:lastRenderedPageBreak/>
        <w:t xml:space="preserve">Qué:  </w:t>
      </w:r>
      <w:r w:rsidRPr="007669DC">
        <w:rPr>
          <w:lang w:val="es-UY"/>
        </w:rPr>
        <w:t>cada pregunta se resuelve de forma aislada, sin recordar preguntas anteriores de la misma conversación.</w:t>
      </w:r>
    </w:p>
    <w:p w14:paraId="52DE18E1" w14:textId="77777777" w:rsidR="006400E8" w:rsidRPr="007669DC" w:rsidRDefault="00000000">
      <w:pPr>
        <w:spacing w:line="283" w:lineRule="auto"/>
        <w:rPr>
          <w:lang w:val="es-UY"/>
        </w:rPr>
      </w:pPr>
      <w:r w:rsidRPr="007669DC">
        <w:rPr>
          <w:b/>
          <w:lang w:val="es-UY"/>
        </w:rPr>
        <w:t xml:space="preserve">Cómo (breve):  </w:t>
      </w:r>
      <w:r w:rsidRPr="007669DC">
        <w:rPr>
          <w:lang w:val="es-UY"/>
        </w:rPr>
        <w:t>mantener un historial por sesión y pasarlo como contexto adicional al LLM al generar la respuesta.</w:t>
      </w:r>
    </w:p>
    <w:p w14:paraId="2D6D40E3" w14:textId="77777777" w:rsidR="006400E8" w:rsidRPr="007669DC" w:rsidRDefault="00000000">
      <w:pPr>
        <w:spacing w:before="200" w:after="40"/>
        <w:rPr>
          <w:lang w:val="es-UY"/>
        </w:rPr>
      </w:pPr>
      <w:proofErr w:type="spellStart"/>
      <w:r w:rsidRPr="007669DC">
        <w:rPr>
          <w:b/>
          <w:color w:val="C8102E"/>
          <w:sz w:val="23"/>
          <w:lang w:val="es-UY"/>
        </w:rPr>
        <w:t>Observabilidad</w:t>
      </w:r>
      <w:proofErr w:type="spellEnd"/>
      <w:r w:rsidRPr="007669DC">
        <w:rPr>
          <w:b/>
          <w:color w:val="C8102E"/>
          <w:sz w:val="23"/>
          <w:lang w:val="es-UY"/>
        </w:rPr>
        <w:t xml:space="preserve"> sobre preguntas sin respuesta</w:t>
      </w:r>
    </w:p>
    <w:p w14:paraId="535F1370" w14:textId="77777777" w:rsidR="006400E8" w:rsidRPr="007669DC" w:rsidRDefault="00000000">
      <w:pPr>
        <w:spacing w:after="40" w:line="283" w:lineRule="auto"/>
        <w:rPr>
          <w:lang w:val="es-UY"/>
        </w:rPr>
      </w:pPr>
      <w:r w:rsidRPr="007669DC">
        <w:rPr>
          <w:b/>
          <w:lang w:val="es-UY"/>
        </w:rPr>
        <w:t xml:space="preserve">Qué:  </w:t>
      </w:r>
      <w:r w:rsidRPr="007669DC">
        <w:rPr>
          <w:lang w:val="es-UY"/>
        </w:rPr>
        <w:t>hoy no queda registro de qué preguntas el sistema no pudo responder — esas son justamente la señal de qué documentos faltan o qué contenido está mal representado.</w:t>
      </w:r>
    </w:p>
    <w:p w14:paraId="01799AC4" w14:textId="77777777" w:rsidR="006400E8" w:rsidRPr="007669DC" w:rsidRDefault="00000000">
      <w:pPr>
        <w:spacing w:line="283" w:lineRule="auto"/>
        <w:rPr>
          <w:lang w:val="es-UY"/>
        </w:rPr>
      </w:pPr>
      <w:r w:rsidRPr="007669DC">
        <w:rPr>
          <w:b/>
          <w:lang w:val="es-UY"/>
        </w:rPr>
        <w:t xml:space="preserve">Cómo (breve):  </w:t>
      </w:r>
      <w:proofErr w:type="spellStart"/>
      <w:r w:rsidRPr="007669DC">
        <w:rPr>
          <w:lang w:val="es-UY"/>
        </w:rPr>
        <w:t>loguear</w:t>
      </w:r>
      <w:proofErr w:type="spellEnd"/>
      <w:r w:rsidRPr="007669DC">
        <w:rPr>
          <w:lang w:val="es-UY"/>
        </w:rPr>
        <w:t xml:space="preserve"> esas consultas (sin datos sensibles) para revisarlas periódicamente y priorizar qué ingerir o corregir.</w:t>
      </w:r>
    </w:p>
    <w:p w14:paraId="3132F3F9" w14:textId="77777777" w:rsidR="006400E8" w:rsidRPr="007669DC" w:rsidRDefault="00000000">
      <w:pPr>
        <w:rPr>
          <w:lang w:val="es-UY"/>
        </w:rPr>
      </w:pPr>
      <w:r w:rsidRPr="007669DC">
        <w:rPr>
          <w:lang w:val="es-UY"/>
        </w:rPr>
        <w:br w:type="page"/>
      </w:r>
    </w:p>
    <w:p w14:paraId="0AC655BA" w14:textId="77777777" w:rsidR="006400E8" w:rsidRDefault="00000000">
      <w:pPr>
        <w:keepNext/>
        <w:pBdr>
          <w:bottom w:val="single" w:sz="12" w:space="4" w:color="C8102E"/>
        </w:pBdr>
        <w:spacing w:before="440" w:after="160"/>
      </w:pPr>
      <w:r>
        <w:rPr>
          <w:b/>
          <w:color w:val="C8102E"/>
          <w:sz w:val="36"/>
        </w:rPr>
        <w:lastRenderedPageBreak/>
        <w:t>4. Formas de uso</w:t>
      </w:r>
    </w:p>
    <w:p w14:paraId="75D37D5F" w14:textId="77777777" w:rsidR="006400E8" w:rsidRPr="007669DC" w:rsidRDefault="00000000">
      <w:pPr>
        <w:pStyle w:val="Listaconvietas"/>
        <w:spacing w:after="100"/>
        <w:rPr>
          <w:lang w:val="es-UY"/>
        </w:rPr>
      </w:pPr>
      <w:r w:rsidRPr="007669DC">
        <w:rPr>
          <w:b/>
          <w:lang w:val="es-UY"/>
        </w:rPr>
        <w:t xml:space="preserve">Interfaz web:  </w:t>
      </w:r>
      <w:r w:rsidRPr="007669DC">
        <w:rPr>
          <w:lang w:val="es-UY"/>
        </w:rPr>
        <w:t>acceder a la URL del servicio, autenticarse con usuario y contraseña, y escribir la pregunta en lenguaje natural.</w:t>
      </w:r>
    </w:p>
    <w:p w14:paraId="4D7DA1EE" w14:textId="77777777" w:rsidR="006400E8" w:rsidRPr="007669DC" w:rsidRDefault="00000000">
      <w:pPr>
        <w:pStyle w:val="Listaconvietas"/>
        <w:spacing w:after="100"/>
        <w:rPr>
          <w:lang w:val="es-UY"/>
        </w:rPr>
      </w:pPr>
      <w:r w:rsidRPr="007669DC">
        <w:rPr>
          <w:b/>
          <w:lang w:val="es-UY"/>
        </w:rPr>
        <w:t xml:space="preserve">Consulta referencial:  </w:t>
      </w:r>
      <w:r w:rsidRPr="007669DC">
        <w:rPr>
          <w:lang w:val="es-UY"/>
        </w:rPr>
        <w:t>si la pregunta menciona explícitamente “cláusula N”, el sistema devuelve directamente esa cláusula en vez de hacer búsqueda semántica.</w:t>
      </w:r>
    </w:p>
    <w:p w14:paraId="67BA05CB" w14:textId="77777777" w:rsidR="006400E8" w:rsidRPr="007669DC" w:rsidRDefault="00000000">
      <w:pPr>
        <w:pStyle w:val="Listaconvietas"/>
        <w:spacing w:after="100"/>
        <w:rPr>
          <w:lang w:val="es-UY"/>
        </w:rPr>
      </w:pPr>
      <w:r w:rsidRPr="007669DC">
        <w:rPr>
          <w:b/>
          <w:lang w:val="es-UY"/>
        </w:rPr>
        <w:t xml:space="preserve">Consulta semántica:  </w:t>
      </w:r>
      <w:r w:rsidRPr="007669DC">
        <w:rPr>
          <w:lang w:val="es-UY"/>
        </w:rPr>
        <w:t>para cualquier otra pregunta en lenguaje natural, el sistema busca las cláusulas más parecidas por significado, no por coincidencia exacta de palabras.</w:t>
      </w:r>
    </w:p>
    <w:p w14:paraId="6BC93CC5" w14:textId="77777777" w:rsidR="006400E8" w:rsidRPr="007669DC" w:rsidRDefault="00000000">
      <w:pPr>
        <w:pStyle w:val="Listaconvietas"/>
        <w:spacing w:after="100"/>
        <w:rPr>
          <w:lang w:val="es-UY"/>
        </w:rPr>
      </w:pPr>
      <w:r w:rsidRPr="007669DC">
        <w:rPr>
          <w:b/>
          <w:lang w:val="es-UY"/>
        </w:rPr>
        <w:t xml:space="preserve">Carga de nuevos documentos:  </w:t>
      </w:r>
      <w:r w:rsidRPr="007669DC">
        <w:rPr>
          <w:lang w:val="es-UY"/>
        </w:rPr>
        <w:t>no es autoservicio: un administrador debe correr la ingesta en forma local (</w:t>
      </w:r>
      <w:proofErr w:type="spellStart"/>
      <w:r w:rsidRPr="007669DC">
        <w:rPr>
          <w:lang w:val="es-UY"/>
        </w:rPr>
        <w:t>python</w:t>
      </w:r>
      <w:proofErr w:type="spellEnd"/>
      <w:r w:rsidRPr="007669DC">
        <w:rPr>
          <w:lang w:val="es-UY"/>
        </w:rPr>
        <w:t xml:space="preserve"> run_pipeline.py &lt;archivo o carpeta&gt;) para que un documento nuevo quede disponible para consulta.</w:t>
      </w:r>
    </w:p>
    <w:p w14:paraId="222D3646" w14:textId="77777777" w:rsidR="006400E8" w:rsidRPr="007669DC" w:rsidRDefault="00000000">
      <w:pPr>
        <w:pStyle w:val="Listaconvietas"/>
        <w:spacing w:after="100"/>
        <w:rPr>
          <w:lang w:val="es-UY"/>
        </w:rPr>
      </w:pPr>
      <w:r w:rsidRPr="007669DC">
        <w:rPr>
          <w:b/>
          <w:lang w:val="es-UY"/>
        </w:rPr>
        <w:t xml:space="preserve">Uso desde línea de comandos:  </w:t>
      </w:r>
      <w:r w:rsidRPr="007669DC">
        <w:rPr>
          <w:lang w:val="es-UY"/>
        </w:rPr>
        <w:t>también se puede consultar por línea de comandos (</w:t>
      </w:r>
      <w:proofErr w:type="spellStart"/>
      <w:r w:rsidRPr="007669DC">
        <w:rPr>
          <w:lang w:val="es-UY"/>
        </w:rPr>
        <w:t>python</w:t>
      </w:r>
      <w:proofErr w:type="spellEnd"/>
      <w:r w:rsidRPr="007669DC">
        <w:rPr>
          <w:lang w:val="es-UY"/>
        </w:rPr>
        <w:t xml:space="preserve"> -m </w:t>
      </w:r>
      <w:proofErr w:type="spellStart"/>
      <w:r w:rsidRPr="007669DC">
        <w:rPr>
          <w:lang w:val="es-UY"/>
        </w:rPr>
        <w:t>rag.generator</w:t>
      </w:r>
      <w:proofErr w:type="spellEnd"/>
      <w:r w:rsidRPr="007669DC">
        <w:rPr>
          <w:lang w:val="es-UY"/>
        </w:rPr>
        <w:t xml:space="preserve"> “pregunta”), útil para pruebas rápidas sin levantar la web.</w:t>
      </w:r>
    </w:p>
    <w:p w14:paraId="3B87D3B4" w14:textId="77777777" w:rsidR="006400E8" w:rsidRPr="007669DC" w:rsidRDefault="00000000">
      <w:pPr>
        <w:keepNext/>
        <w:pBdr>
          <w:bottom w:val="single" w:sz="12" w:space="4" w:color="C8102E"/>
        </w:pBdr>
        <w:spacing w:before="440" w:after="160"/>
        <w:rPr>
          <w:lang w:val="es-UY"/>
        </w:rPr>
      </w:pPr>
      <w:r w:rsidRPr="007669DC">
        <w:rPr>
          <w:b/>
          <w:color w:val="C8102E"/>
          <w:sz w:val="36"/>
          <w:lang w:val="es-UY"/>
        </w:rPr>
        <w:t>5. Notas y consideraciones sobre los resultados</w:t>
      </w:r>
    </w:p>
    <w:p w14:paraId="64D163AD" w14:textId="77777777" w:rsidR="006400E8" w:rsidRPr="007669DC" w:rsidRDefault="00000000">
      <w:pPr>
        <w:spacing w:after="160" w:line="283" w:lineRule="auto"/>
        <w:rPr>
          <w:lang w:val="es-UY"/>
        </w:rPr>
      </w:pPr>
      <w:r w:rsidRPr="007669DC">
        <w:rPr>
          <w:lang w:val="es-UY"/>
        </w:rPr>
        <w:t xml:space="preserve">Estos puntos son importantes para interpretar correctamente lo que </w:t>
      </w:r>
      <w:r w:rsidRPr="007669DC">
        <w:rPr>
          <w:u w:val="single"/>
          <w:lang w:val="es-UY"/>
        </w:rPr>
        <w:t>devuelve</w:t>
      </w:r>
      <w:r w:rsidRPr="007669DC">
        <w:rPr>
          <w:lang w:val="es-UY"/>
        </w:rPr>
        <w:t xml:space="preserve"> el </w:t>
      </w:r>
      <w:proofErr w:type="spellStart"/>
      <w:r w:rsidRPr="007669DC">
        <w:rPr>
          <w:lang w:val="es-UY"/>
        </w:rPr>
        <w:t>chatbot</w:t>
      </w:r>
      <w:proofErr w:type="spellEnd"/>
      <w:r w:rsidRPr="007669DC">
        <w:rPr>
          <w:lang w:val="es-UY"/>
        </w:rPr>
        <w:t>, especialmente en un dominio con implicancias legales y de cumplimiento normativo como RRHH/RRLL.</w:t>
      </w:r>
    </w:p>
    <w:p w14:paraId="4FE9C208" w14:textId="77777777" w:rsidR="006400E8" w:rsidRPr="007669DC" w:rsidRDefault="00000000">
      <w:pPr>
        <w:pStyle w:val="Listaconvietas"/>
        <w:spacing w:after="100"/>
        <w:rPr>
          <w:lang w:val="es-UY"/>
        </w:rPr>
      </w:pPr>
      <w:r w:rsidRPr="007669DC">
        <w:rPr>
          <w:lang w:val="es-UY"/>
        </w:rPr>
        <w:t>Las respuestas las redacta un modelo de lenguaje a partir de los fragmentos recuperados, no una búsqueda literal de texto. Pueden contener imprecisiones: siempre conviene verificarlas contra el documento y la página citados como fuente.</w:t>
      </w:r>
    </w:p>
    <w:p w14:paraId="55C5931C" w14:textId="77777777" w:rsidR="006400E8" w:rsidRPr="007669DC" w:rsidRDefault="00000000">
      <w:pPr>
        <w:pStyle w:val="Listaconvietas"/>
        <w:spacing w:after="100"/>
        <w:rPr>
          <w:lang w:val="es-UY"/>
        </w:rPr>
      </w:pPr>
      <w:r w:rsidRPr="007669DC">
        <w:rPr>
          <w:lang w:val="es-UY"/>
        </w:rPr>
        <w:t xml:space="preserve">El sistema no verifica la vigencia de los documentos. Si hay más de uno que trata el mismo tema (por ejemplo, distintas versiones de un convenio), el </w:t>
      </w:r>
      <w:proofErr w:type="spellStart"/>
      <w:r w:rsidRPr="007669DC">
        <w:rPr>
          <w:lang w:val="es-UY"/>
        </w:rPr>
        <w:t>chatbot</w:t>
      </w:r>
      <w:proofErr w:type="spellEnd"/>
      <w:r w:rsidRPr="007669DC">
        <w:rPr>
          <w:lang w:val="es-UY"/>
        </w:rPr>
        <w:t xml:space="preserve"> va a presentarlos por separado y advertir que difieren entre sí, pero no puede decidir cuál rige — esa decisión queda en la persona que consulta.</w:t>
      </w:r>
    </w:p>
    <w:p w14:paraId="17A969B9" w14:textId="77777777" w:rsidR="006400E8" w:rsidRPr="007669DC" w:rsidRDefault="00000000">
      <w:pPr>
        <w:pStyle w:val="Listaconvietas"/>
        <w:spacing w:after="100"/>
        <w:rPr>
          <w:lang w:val="es-UY"/>
        </w:rPr>
      </w:pPr>
      <w:r w:rsidRPr="007669DC">
        <w:rPr>
          <w:lang w:val="es-UY"/>
        </w:rPr>
        <w:t>La calidad de la respuesta depende de la calidad del OCR original. En escaneos con mala definición, firmas superpuestas al texto o tipografía poco clara, el reconocimiento puede fallar y afectar tanto el contenido como la página que se muestra como fuente.</w:t>
      </w:r>
    </w:p>
    <w:p w14:paraId="59499BCC" w14:textId="77777777" w:rsidR="006400E8" w:rsidRPr="007669DC" w:rsidRDefault="00000000">
      <w:pPr>
        <w:pStyle w:val="Listaconvietas"/>
        <w:spacing w:after="100"/>
        <w:rPr>
          <w:lang w:val="es-UY"/>
        </w:rPr>
      </w:pPr>
      <w:r w:rsidRPr="007669DC">
        <w:rPr>
          <w:lang w:val="es-UY"/>
        </w:rPr>
        <w:t xml:space="preserve">El </w:t>
      </w:r>
      <w:proofErr w:type="spellStart"/>
      <w:r w:rsidRPr="007669DC">
        <w:rPr>
          <w:lang w:val="es-UY"/>
        </w:rPr>
        <w:t>chatbot</w:t>
      </w:r>
      <w:proofErr w:type="spellEnd"/>
      <w:r w:rsidRPr="007669DC">
        <w:rPr>
          <w:lang w:val="es-UY"/>
        </w:rPr>
        <w:t xml:space="preserve"> solo puede responder sobre documentos que hayan sido cargados explícitamente mediante el proceso de ingesta — no tiene acceso a ningún documento por fuera de lo que ya está en la base de datos.</w:t>
      </w:r>
    </w:p>
    <w:p w14:paraId="77EAC6C9" w14:textId="77777777" w:rsidR="006400E8" w:rsidRPr="007669DC" w:rsidRDefault="00000000">
      <w:pPr>
        <w:pStyle w:val="Listaconvietas"/>
        <w:spacing w:after="100"/>
        <w:rPr>
          <w:lang w:val="es-UY"/>
        </w:rPr>
      </w:pPr>
      <w:r w:rsidRPr="007669DC">
        <w:rPr>
          <w:lang w:val="es-UY"/>
        </w:rPr>
        <w:t>La lista de “fuentes consultadas” que se muestra junto a cada respuesta puede no incluir toda la información relevante disponible en la base, debido al límite de resultados que se aplica en cada búsqueda.</w:t>
      </w:r>
    </w:p>
    <w:p w14:paraId="04D8F985" w14:textId="77777777" w:rsidR="006400E8" w:rsidRPr="007669DC" w:rsidRDefault="00000000">
      <w:pPr>
        <w:pStyle w:val="Listaconvietas"/>
        <w:spacing w:after="100"/>
        <w:rPr>
          <w:lang w:val="es-UY"/>
        </w:rPr>
      </w:pPr>
      <w:r w:rsidRPr="007669DC">
        <w:rPr>
          <w:lang w:val="es-UY"/>
        </w:rPr>
        <w:t xml:space="preserve">Ante cualquier duda legal o de cumplimiento normativo, la respuesta del </w:t>
      </w:r>
      <w:proofErr w:type="spellStart"/>
      <w:r w:rsidRPr="007669DC">
        <w:rPr>
          <w:lang w:val="es-UY"/>
        </w:rPr>
        <w:t>chatbot</w:t>
      </w:r>
      <w:proofErr w:type="spellEnd"/>
      <w:r w:rsidRPr="007669DC">
        <w:rPr>
          <w:lang w:val="es-UY"/>
        </w:rPr>
        <w:t xml:space="preserve"> es un punto de partida, no una fuente autorizada: siempre hay que confirmar con el documento original y, si corresponde, con el área de RRHH/RRLL.</w:t>
      </w:r>
    </w:p>
    <w:sectPr w:rsidR="006400E8" w:rsidRPr="007669D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344504">
    <w:abstractNumId w:val="8"/>
  </w:num>
  <w:num w:numId="2" w16cid:durableId="360403455">
    <w:abstractNumId w:val="6"/>
  </w:num>
  <w:num w:numId="3" w16cid:durableId="480198690">
    <w:abstractNumId w:val="5"/>
  </w:num>
  <w:num w:numId="4" w16cid:durableId="1566640873">
    <w:abstractNumId w:val="4"/>
  </w:num>
  <w:num w:numId="5" w16cid:durableId="398871612">
    <w:abstractNumId w:val="7"/>
  </w:num>
  <w:num w:numId="6" w16cid:durableId="223957870">
    <w:abstractNumId w:val="3"/>
  </w:num>
  <w:num w:numId="7" w16cid:durableId="1029453786">
    <w:abstractNumId w:val="2"/>
  </w:num>
  <w:num w:numId="8" w16cid:durableId="1953588356">
    <w:abstractNumId w:val="1"/>
  </w:num>
  <w:num w:numId="9" w16cid:durableId="109008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0E8"/>
    <w:rsid w:val="007669DC"/>
    <w:rsid w:val="00814F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CC730"/>
  <w14:defaultImageDpi w14:val="300"/>
  <w15:docId w15:val="{B0BB8A11-15FF-42FA-9B2D-8EF530B4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D4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1872</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Agustin Pereira</cp:lastModifiedBy>
  <cp:revision>2</cp:revision>
  <dcterms:created xsi:type="dcterms:W3CDTF">2013-12-23T23:15:00Z</dcterms:created>
  <dcterms:modified xsi:type="dcterms:W3CDTF">2026-07-24T20:15:00Z</dcterms:modified>
  <cp:category/>
</cp:coreProperties>
</file>