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214"/>
        <w:ind w:left="21" w:right="0" w:firstLine="0"/>
        <w:jc w:val="left"/>
        <w:rPr>
          <w:b/>
          <w:sz w:val="22"/>
        </w:rPr>
      </w:pPr>
      <w:r>
        <w:rPr>
          <w:b/>
          <w:sz w:val="22"/>
        </w:rPr>
        <w:drawing>
          <wp:anchor distT="0" distB="0" distL="0" distR="0" allowOverlap="1" layoutInCell="1" locked="0" behindDoc="1" simplePos="0" relativeHeight="487517184">
            <wp:simplePos x="0" y="0"/>
            <wp:positionH relativeFrom="page">
              <wp:posOffset>4867275</wp:posOffset>
            </wp:positionH>
            <wp:positionV relativeFrom="paragraph">
              <wp:posOffset>0</wp:posOffset>
            </wp:positionV>
            <wp:extent cx="1927225" cy="751840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27225" cy="751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518208">
                <wp:simplePos x="0" y="0"/>
                <wp:positionH relativeFrom="page">
                  <wp:posOffset>304800</wp:posOffset>
                </wp:positionH>
                <wp:positionV relativeFrom="page">
                  <wp:posOffset>304800</wp:posOffset>
                </wp:positionV>
                <wp:extent cx="6948170" cy="10098405"/>
                <wp:effectExtent l="0" t="0" r="0" b="0"/>
                <wp:wrapNone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6948170" cy="10098405"/>
                          <a:chExt cx="6948170" cy="1009840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6948170" cy="10098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8170" h="10098405">
                                <a:moveTo>
                                  <a:pt x="6935711" y="12192"/>
                                </a:moveTo>
                                <a:lnTo>
                                  <a:pt x="6929628" y="12192"/>
                                </a:lnTo>
                                <a:lnTo>
                                  <a:pt x="18288" y="12192"/>
                                </a:lnTo>
                                <a:lnTo>
                                  <a:pt x="12192" y="12192"/>
                                </a:lnTo>
                                <a:lnTo>
                                  <a:pt x="12192" y="18288"/>
                                </a:lnTo>
                                <a:lnTo>
                                  <a:pt x="12192" y="10079736"/>
                                </a:lnTo>
                                <a:lnTo>
                                  <a:pt x="12192" y="10085832"/>
                                </a:lnTo>
                                <a:lnTo>
                                  <a:pt x="18288" y="10085832"/>
                                </a:lnTo>
                                <a:lnTo>
                                  <a:pt x="18288" y="10079736"/>
                                </a:lnTo>
                                <a:lnTo>
                                  <a:pt x="18288" y="18288"/>
                                </a:lnTo>
                                <a:lnTo>
                                  <a:pt x="6929628" y="18288"/>
                                </a:lnTo>
                                <a:lnTo>
                                  <a:pt x="6929628" y="10079736"/>
                                </a:lnTo>
                                <a:lnTo>
                                  <a:pt x="6935711" y="10079736"/>
                                </a:lnTo>
                                <a:lnTo>
                                  <a:pt x="6935711" y="18288"/>
                                </a:lnTo>
                                <a:lnTo>
                                  <a:pt x="6935711" y="12192"/>
                                </a:lnTo>
                                <a:close/>
                              </a:path>
                              <a:path w="6948170" h="10098405">
                                <a:moveTo>
                                  <a:pt x="6947916" y="0"/>
                                </a:moveTo>
                                <a:lnTo>
                                  <a:pt x="69479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8288"/>
                                </a:lnTo>
                                <a:lnTo>
                                  <a:pt x="0" y="10079736"/>
                                </a:lnTo>
                                <a:lnTo>
                                  <a:pt x="0" y="10091941"/>
                                </a:lnTo>
                                <a:lnTo>
                                  <a:pt x="0" y="10098024"/>
                                </a:lnTo>
                                <a:lnTo>
                                  <a:pt x="6096" y="10098024"/>
                                </a:lnTo>
                                <a:lnTo>
                                  <a:pt x="18288" y="10098024"/>
                                </a:lnTo>
                                <a:lnTo>
                                  <a:pt x="6929628" y="10098024"/>
                                </a:lnTo>
                                <a:lnTo>
                                  <a:pt x="6929628" y="10091941"/>
                                </a:lnTo>
                                <a:lnTo>
                                  <a:pt x="18288" y="10091941"/>
                                </a:lnTo>
                                <a:lnTo>
                                  <a:pt x="6096" y="10091941"/>
                                </a:lnTo>
                                <a:lnTo>
                                  <a:pt x="6096" y="10079736"/>
                                </a:lnTo>
                                <a:lnTo>
                                  <a:pt x="6096" y="18288"/>
                                </a:lnTo>
                                <a:lnTo>
                                  <a:pt x="6096" y="6096"/>
                                </a:lnTo>
                                <a:lnTo>
                                  <a:pt x="18288" y="6096"/>
                                </a:lnTo>
                                <a:lnTo>
                                  <a:pt x="6929628" y="6096"/>
                                </a:lnTo>
                                <a:lnTo>
                                  <a:pt x="6941820" y="6096"/>
                                </a:lnTo>
                                <a:lnTo>
                                  <a:pt x="6941820" y="18288"/>
                                </a:lnTo>
                                <a:lnTo>
                                  <a:pt x="6941820" y="10079736"/>
                                </a:lnTo>
                                <a:lnTo>
                                  <a:pt x="6947916" y="10079736"/>
                                </a:lnTo>
                                <a:lnTo>
                                  <a:pt x="6947916" y="18288"/>
                                </a:lnTo>
                                <a:lnTo>
                                  <a:pt x="6947916" y="6096"/>
                                </a:lnTo>
                                <a:lnTo>
                                  <a:pt x="69479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18288" y="10085832"/>
                            <a:ext cx="691134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1340" h="6350">
                                <a:moveTo>
                                  <a:pt x="69113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6911340" y="6095"/>
                                </a:lnTo>
                                <a:lnTo>
                                  <a:pt x="6911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18288" y="10079735"/>
                            <a:ext cx="692975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9755" h="18415">
                                <a:moveTo>
                                  <a:pt x="6917423" y="0"/>
                                </a:moveTo>
                                <a:lnTo>
                                  <a:pt x="69113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911340" y="6096"/>
                                </a:lnTo>
                                <a:lnTo>
                                  <a:pt x="6917423" y="6096"/>
                                </a:lnTo>
                                <a:lnTo>
                                  <a:pt x="6917423" y="0"/>
                                </a:lnTo>
                                <a:close/>
                              </a:path>
                              <a:path w="6929755" h="18415">
                                <a:moveTo>
                                  <a:pt x="6929628" y="0"/>
                                </a:moveTo>
                                <a:lnTo>
                                  <a:pt x="6923532" y="0"/>
                                </a:lnTo>
                                <a:lnTo>
                                  <a:pt x="6923532" y="12204"/>
                                </a:lnTo>
                                <a:lnTo>
                                  <a:pt x="6911340" y="12204"/>
                                </a:lnTo>
                                <a:lnTo>
                                  <a:pt x="6911340" y="18288"/>
                                </a:lnTo>
                                <a:lnTo>
                                  <a:pt x="6923532" y="18288"/>
                                </a:lnTo>
                                <a:lnTo>
                                  <a:pt x="6929628" y="18288"/>
                                </a:lnTo>
                                <a:lnTo>
                                  <a:pt x="6929628" y="12204"/>
                                </a:lnTo>
                                <a:lnTo>
                                  <a:pt x="69296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pt;margin-top:24pt;width:547.1pt;height:795.15pt;mso-position-horizontal-relative:page;mso-position-vertical-relative:page;z-index:-15798272" id="docshapegroup1" coordorigin="480,480" coordsize="10942,15903">
                <v:shape style="position:absolute;left:480;top:480;width:10942;height:15903" id="docshape2" coordorigin="480,480" coordsize="10942,15903" path="m11402,499l11393,499,509,499,499,499,499,509,499,16354,499,16363,509,16363,509,16354,509,509,11393,509,11393,16354,11402,16354,11402,509,11402,499xm11422,480l11412,480,11393,480,509,480,490,480,480,480,480,490,480,509,480,16354,480,16373,480,16382,490,16382,509,16382,11393,16382,11393,16373,509,16373,490,16373,490,16354,490,509,490,490,509,490,11393,490,11412,490,11412,509,11412,16354,11422,16354,11422,509,11422,490,11422,480xe" filled="true" fillcolor="#000000" stroked="false">
                  <v:path arrowok="t"/>
                  <v:fill type="solid"/>
                </v:shape>
                <v:rect style="position:absolute;left:508;top:16363;width:10884;height:10" id="docshape3" filled="true" fillcolor="#ffffff" stroked="false">
                  <v:fill type="solid"/>
                </v:rect>
                <v:shape style="position:absolute;left:508;top:16353;width:10913;height:29" id="docshape4" coordorigin="509,16354" coordsize="10913,29" path="m11402,16354l11393,16354,509,16354,509,16363,11393,16363,11402,16363,11402,16354xm11422,16354l11412,16354,11412,16373,11393,16373,11393,16382,11412,16382,11422,16382,11422,16373,11422,16354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b/>
          <w:sz w:val="22"/>
        </w:rPr>
        <w:t>Drishti</w:t>
      </w:r>
      <w:r>
        <w:rPr>
          <w:b/>
          <w:spacing w:val="-2"/>
          <w:sz w:val="22"/>
        </w:rPr>
        <w:t> Sukhnani</w:t>
      </w:r>
    </w:p>
    <w:p>
      <w:pPr>
        <w:pStyle w:val="BodyText"/>
        <w:spacing w:line="355" w:lineRule="auto" w:before="239"/>
        <w:ind w:left="12" w:right="556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16672">
                <wp:simplePos x="0" y="0"/>
                <wp:positionH relativeFrom="page">
                  <wp:posOffset>522605</wp:posOffset>
                </wp:positionH>
                <wp:positionV relativeFrom="paragraph">
                  <wp:posOffset>751853</wp:posOffset>
                </wp:positionV>
                <wp:extent cx="6596380" cy="1270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65963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96380" h="0">
                              <a:moveTo>
                                <a:pt x="0" y="0"/>
                              </a:moveTo>
                              <a:lnTo>
                                <a:pt x="659638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799808" from="41.150002pt,59.201073pt" to="560.550002pt,59.201073pt" stroked="true" strokeweight=".5pt" strokecolor="#000000">
                <v:stroke dashstyle="solid"/>
                <w10:wrap type="none"/>
              </v:line>
            </w:pict>
          </mc:Fallback>
        </mc:AlternateContent>
      </w:r>
      <w:hyperlink r:id="rId6">
        <w:r>
          <w:rPr>
            <w:color w:val="0000FF"/>
            <w:u w:val="single" w:color="0000FF"/>
          </w:rPr>
          <w:t>Solindore@nmims.edu./</w:t>
        </w:r>
      </w:hyperlink>
      <w:r>
        <w:rPr>
          <w:b/>
        </w:rPr>
        <w:t>LL</w:t>
      </w:r>
      <w:r>
        <w:rPr/>
        <w:t>: 0731-2581</w:t>
      </w:r>
      <w:r>
        <w:rPr/>
        <w:t>508</w:t>
      </w:r>
      <w:r>
        <w:rPr/>
        <w:t> </w:t>
      </w:r>
      <w:hyperlink r:id="rId7">
        <w:r>
          <w:rPr>
            <w:color w:val="0000FF"/>
            <w:spacing w:val="-8"/>
            <w:u w:val="single" w:color="0000FF"/>
          </w:rPr>
          <w:t>https://www.linkedin.com/in/drishti-sukhnani-b51016222</w:t>
        </w:r>
      </w:hyperlink>
    </w:p>
    <w:p>
      <w:pPr>
        <w:pStyle w:val="BodyText"/>
        <w:spacing w:before="2"/>
        <w:ind w:left="0"/>
      </w:pPr>
    </w:p>
    <w:p>
      <w:pPr>
        <w:pStyle w:val="Heading1"/>
      </w:pPr>
      <w:r>
        <w:rPr/>
        <w:t>ACADEMIC</w:t>
      </w:r>
      <w:r>
        <w:rPr>
          <w:spacing w:val="-10"/>
        </w:rPr>
        <w:t> </w:t>
      </w:r>
      <w:r>
        <w:rPr>
          <w:spacing w:val="-2"/>
        </w:rPr>
        <w:t>PERFORMANCE:</w:t>
      </w:r>
    </w:p>
    <w:p>
      <w:pPr>
        <w:pStyle w:val="BodyText"/>
        <w:spacing w:before="34"/>
        <w:ind w:left="0"/>
        <w:rPr>
          <w:b/>
        </w:rPr>
      </w:pPr>
    </w:p>
    <w:p>
      <w:pPr>
        <w:pStyle w:val="BodyText"/>
        <w:tabs>
          <w:tab w:pos="7222" w:val="left" w:leader="none"/>
          <w:tab w:pos="7506" w:val="left" w:leader="none"/>
        </w:tabs>
        <w:ind w:left="287"/>
      </w:pPr>
      <w:r>
        <w:rPr/>
        <w:t>2021-2026</w:t>
      </w:r>
      <w:r>
        <w:rPr>
          <w:spacing w:val="-2"/>
        </w:rPr>
        <w:t> </w:t>
      </w:r>
      <w:r>
        <w:rPr/>
        <w:t>|</w:t>
      </w:r>
      <w:r>
        <w:rPr>
          <w:spacing w:val="-6"/>
        </w:rPr>
        <w:t> </w:t>
      </w:r>
      <w:r>
        <w:rPr/>
        <w:t>BBA</w:t>
      </w:r>
      <w:r>
        <w:rPr>
          <w:spacing w:val="-2"/>
        </w:rPr>
        <w:t> </w:t>
      </w:r>
      <w:r>
        <w:rPr/>
        <w:t>LLB</w:t>
      </w:r>
      <w:r>
        <w:rPr>
          <w:spacing w:val="-1"/>
        </w:rPr>
        <w:t> </w:t>
      </w:r>
      <w:r>
        <w:rPr/>
        <w:t>|</w:t>
      </w:r>
      <w:r>
        <w:rPr>
          <w:spacing w:val="-6"/>
        </w:rPr>
        <w:t> </w:t>
      </w:r>
      <w:r>
        <w:rPr/>
        <w:t>NMIMS</w:t>
      </w:r>
      <w:r>
        <w:rPr>
          <w:spacing w:val="-1"/>
        </w:rPr>
        <w:t> </w:t>
      </w:r>
      <w:r>
        <w:rPr/>
        <w:t>School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Law</w:t>
      </w:r>
      <w:r>
        <w:rPr>
          <w:spacing w:val="-1"/>
        </w:rPr>
        <w:t> </w:t>
      </w:r>
      <w:r>
        <w:rPr/>
        <w:t>-</w:t>
      </w:r>
      <w:r>
        <w:rPr>
          <w:spacing w:val="-4"/>
        </w:rPr>
        <w:t> </w:t>
      </w:r>
      <w:r>
        <w:rPr/>
        <w:t>Indore</w:t>
      </w:r>
      <w:r>
        <w:rPr>
          <w:spacing w:val="-1"/>
        </w:rPr>
        <w:t> </w:t>
      </w:r>
      <w:r>
        <w:rPr>
          <w:spacing w:val="-2"/>
        </w:rPr>
        <w:t>(CGPA)</w:t>
      </w:r>
      <w:r>
        <w:rPr/>
        <w:tab/>
      </w:r>
      <w:r>
        <w:rPr>
          <w:spacing w:val="-10"/>
        </w:rPr>
        <w:t>:</w:t>
      </w:r>
      <w:r>
        <w:rPr/>
        <w:tab/>
        <w:t>3.16</w:t>
      </w:r>
      <w:r>
        <w:rPr>
          <w:spacing w:val="-1"/>
        </w:rPr>
        <w:t> </w:t>
      </w:r>
      <w:r>
        <w:rPr/>
        <w:t>out of </w:t>
      </w:r>
      <w:r>
        <w:rPr>
          <w:spacing w:val="-10"/>
        </w:rPr>
        <w:t>4</w:t>
      </w:r>
    </w:p>
    <w:p>
      <w:pPr>
        <w:pStyle w:val="BodyText"/>
        <w:tabs>
          <w:tab w:pos="7222" w:val="left" w:leader="none"/>
          <w:tab w:pos="7506" w:val="left" w:leader="none"/>
        </w:tabs>
        <w:spacing w:line="326" w:lineRule="auto" w:before="93"/>
        <w:ind w:left="287" w:right="2274"/>
      </w:pPr>
      <w:r>
        <w:rPr/>
        <w:t>2020 | XII | St. Anne’s Senior Secondary School, Jodhpur, Rajasthan</w:t>
        <w:tab/>
      </w:r>
      <w:r>
        <w:rPr>
          <w:spacing w:val="-10"/>
        </w:rPr>
        <w:t>:</w:t>
      </w:r>
      <w:r>
        <w:rPr/>
        <w:tab/>
      </w:r>
      <w:r>
        <w:rPr>
          <w:spacing w:val="-4"/>
        </w:rPr>
        <w:t>90%</w:t>
      </w:r>
      <w:r>
        <w:rPr>
          <w:spacing w:val="-4"/>
        </w:rPr>
        <w:t> </w:t>
      </w:r>
      <w:r>
        <w:rPr/>
        <w:t>2018 | X | St. Anne’s Senior Secondary School, Jodhpur, Rajasthan</w:t>
        <w:tab/>
      </w:r>
      <w:r>
        <w:rPr>
          <w:spacing w:val="-10"/>
        </w:rPr>
        <w:t>:</w:t>
      </w:r>
      <w:r>
        <w:rPr/>
        <w:tab/>
      </w:r>
      <w:r>
        <w:rPr>
          <w:spacing w:val="-4"/>
        </w:rPr>
        <w:t>89.6%</w:t>
      </w:r>
    </w:p>
    <w:p>
      <w:pPr>
        <w:pStyle w:val="BodyText"/>
        <w:spacing w:before="11"/>
        <w:ind w:left="0"/>
      </w:pPr>
    </w:p>
    <w:p>
      <w:pPr>
        <w:pStyle w:val="Heading1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17696">
                <wp:simplePos x="0" y="0"/>
                <wp:positionH relativeFrom="page">
                  <wp:posOffset>522605</wp:posOffset>
                </wp:positionH>
                <wp:positionV relativeFrom="paragraph">
                  <wp:posOffset>-44951</wp:posOffset>
                </wp:positionV>
                <wp:extent cx="6596380" cy="1270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65963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96380" h="0">
                              <a:moveTo>
                                <a:pt x="0" y="0"/>
                              </a:moveTo>
                              <a:lnTo>
                                <a:pt x="659638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798784" from="41.150002pt,-3.539453pt" to="560.550002pt,-3.539453pt" stroked="true" strokeweight=".5pt" strokecolor="#000000">
                <v:stroke dashstyle="solid"/>
                <w10:wrap type="none"/>
              </v:line>
            </w:pict>
          </mc:Fallback>
        </mc:AlternateContent>
      </w:r>
      <w:r>
        <w:rPr/>
        <w:t>INTERNSHIP</w:t>
      </w:r>
      <w:r>
        <w:rPr>
          <w:spacing w:val="-9"/>
        </w:rPr>
        <w:t> </w:t>
      </w:r>
      <w:r>
        <w:rPr>
          <w:spacing w:val="-2"/>
        </w:rPr>
        <w:t>EXPERIENCE:</w:t>
      </w:r>
    </w:p>
    <w:p>
      <w:pPr>
        <w:pStyle w:val="BodyText"/>
        <w:spacing w:before="1"/>
        <w:ind w:left="0"/>
        <w:rPr>
          <w:b/>
        </w:rPr>
      </w:pPr>
    </w:p>
    <w:p>
      <w:pPr>
        <w:pStyle w:val="Heading2"/>
        <w:numPr>
          <w:ilvl w:val="0"/>
          <w:numId w:val="1"/>
        </w:numPr>
        <w:tabs>
          <w:tab w:pos="566" w:val="left" w:leader="none"/>
        </w:tabs>
        <w:spacing w:line="240" w:lineRule="auto" w:before="0" w:after="0"/>
        <w:ind w:left="566" w:right="0" w:hanging="360"/>
        <w:jc w:val="left"/>
        <w:rPr>
          <w:u w:val="none"/>
        </w:rPr>
      </w:pPr>
      <w:r>
        <w:rPr>
          <w:spacing w:val="-2"/>
          <w:u w:val="single"/>
        </w:rPr>
        <w:t>The</w:t>
      </w:r>
      <w:r>
        <w:rPr>
          <w:spacing w:val="-8"/>
          <w:u w:val="single"/>
        </w:rPr>
        <w:t> </w:t>
      </w:r>
      <w:r>
        <w:rPr>
          <w:spacing w:val="-2"/>
          <w:u w:val="single"/>
        </w:rPr>
        <w:t>Insurance</w:t>
      </w:r>
      <w:r>
        <w:rPr>
          <w:spacing w:val="-7"/>
          <w:u w:val="single"/>
        </w:rPr>
        <w:t> </w:t>
      </w:r>
      <w:r>
        <w:rPr>
          <w:spacing w:val="-2"/>
          <w:u w:val="single"/>
        </w:rPr>
        <w:t>Lawyer</w:t>
      </w:r>
      <w:r>
        <w:rPr>
          <w:spacing w:val="-7"/>
          <w:u w:val="single"/>
        </w:rPr>
        <w:t> </w:t>
      </w:r>
      <w:r>
        <w:rPr>
          <w:spacing w:val="-2"/>
          <w:u w:val="single"/>
        </w:rPr>
        <w:t>Group</w:t>
      </w:r>
      <w:r>
        <w:rPr>
          <w:spacing w:val="-8"/>
          <w:u w:val="single"/>
        </w:rPr>
        <w:t> </w:t>
      </w:r>
      <w:r>
        <w:rPr>
          <w:spacing w:val="-2"/>
          <w:u w:val="single"/>
        </w:rPr>
        <w:t>(Insurance</w:t>
      </w:r>
      <w:r>
        <w:rPr>
          <w:spacing w:val="-7"/>
          <w:u w:val="single"/>
        </w:rPr>
        <w:t> </w:t>
      </w:r>
      <w:r>
        <w:rPr>
          <w:spacing w:val="-2"/>
          <w:u w:val="single"/>
        </w:rPr>
        <w:t>Law)</w:t>
      </w:r>
      <w:r>
        <w:rPr>
          <w:spacing w:val="-7"/>
          <w:u w:val="single"/>
        </w:rPr>
        <w:t> </w:t>
      </w:r>
      <w:r>
        <w:rPr>
          <w:spacing w:val="-2"/>
          <w:u w:val="single"/>
        </w:rPr>
        <w:t>(November</w:t>
      </w:r>
      <w:r>
        <w:rPr>
          <w:spacing w:val="-7"/>
          <w:u w:val="single"/>
        </w:rPr>
        <w:t> </w:t>
      </w:r>
      <w:r>
        <w:rPr>
          <w:spacing w:val="-2"/>
          <w:u w:val="single"/>
        </w:rPr>
        <w:t>2025</w:t>
      </w:r>
      <w:r>
        <w:rPr>
          <w:spacing w:val="-5"/>
          <w:u w:val="single"/>
        </w:rPr>
        <w:t> </w:t>
      </w:r>
      <w:r>
        <w:rPr>
          <w:spacing w:val="-2"/>
          <w:u w:val="single"/>
        </w:rPr>
        <w:t>–</w:t>
      </w:r>
      <w:r>
        <w:rPr>
          <w:spacing w:val="-7"/>
          <w:u w:val="single"/>
        </w:rPr>
        <w:t> </w:t>
      </w:r>
      <w:r>
        <w:rPr>
          <w:spacing w:val="-2"/>
          <w:u w:val="single"/>
        </w:rPr>
        <w:t>January</w:t>
      </w:r>
      <w:r>
        <w:rPr>
          <w:spacing w:val="-7"/>
          <w:u w:val="single"/>
        </w:rPr>
        <w:t> </w:t>
      </w:r>
      <w:r>
        <w:rPr>
          <w:spacing w:val="-2"/>
          <w:u w:val="single"/>
        </w:rPr>
        <w:t>2026)</w:t>
      </w:r>
    </w:p>
    <w:p>
      <w:pPr>
        <w:pStyle w:val="BodyText"/>
        <w:spacing w:before="2"/>
        <w:ind w:left="0"/>
        <w:rPr>
          <w:b/>
        </w:rPr>
      </w:pPr>
    </w:p>
    <w:p>
      <w:pPr>
        <w:pStyle w:val="ListParagraph"/>
        <w:numPr>
          <w:ilvl w:val="0"/>
          <w:numId w:val="2"/>
        </w:numPr>
        <w:tabs>
          <w:tab w:pos="564" w:val="left" w:leader="none"/>
          <w:tab w:pos="566" w:val="left" w:leader="none"/>
        </w:tabs>
        <w:spacing w:line="240" w:lineRule="auto" w:before="1" w:after="0"/>
        <w:ind w:left="566" w:right="131" w:hanging="361"/>
        <w:jc w:val="both"/>
        <w:rPr>
          <w:sz w:val="22"/>
        </w:rPr>
      </w:pPr>
      <w:r>
        <w:rPr>
          <w:sz w:val="22"/>
        </w:rPr>
        <w:t>Analyzed</w:t>
      </w:r>
      <w:r>
        <w:rPr>
          <w:spacing w:val="-8"/>
          <w:sz w:val="22"/>
        </w:rPr>
        <w:t> </w:t>
      </w:r>
      <w:r>
        <w:rPr>
          <w:sz w:val="22"/>
        </w:rPr>
        <w:t>complex</w:t>
      </w:r>
      <w:r>
        <w:rPr>
          <w:spacing w:val="-8"/>
          <w:sz w:val="22"/>
        </w:rPr>
        <w:t> </w:t>
      </w:r>
      <w:r>
        <w:rPr>
          <w:sz w:val="22"/>
        </w:rPr>
        <w:t>legal</w:t>
      </w:r>
      <w:r>
        <w:rPr>
          <w:spacing w:val="-7"/>
          <w:sz w:val="22"/>
        </w:rPr>
        <w:t> </w:t>
      </w:r>
      <w:r>
        <w:rPr>
          <w:sz w:val="22"/>
        </w:rPr>
        <w:t>issues</w:t>
      </w:r>
      <w:r>
        <w:rPr>
          <w:spacing w:val="-7"/>
          <w:sz w:val="22"/>
        </w:rPr>
        <w:t> </w:t>
      </w:r>
      <w:r>
        <w:rPr>
          <w:sz w:val="22"/>
        </w:rPr>
        <w:t>by</w:t>
      </w:r>
      <w:r>
        <w:rPr>
          <w:spacing w:val="-8"/>
          <w:sz w:val="22"/>
        </w:rPr>
        <w:t> </w:t>
      </w:r>
      <w:r>
        <w:rPr>
          <w:sz w:val="22"/>
        </w:rPr>
        <w:t>applying</w:t>
      </w:r>
      <w:r>
        <w:rPr>
          <w:spacing w:val="-8"/>
          <w:sz w:val="22"/>
        </w:rPr>
        <w:t> </w:t>
      </w:r>
      <w:r>
        <w:rPr>
          <w:sz w:val="22"/>
        </w:rPr>
        <w:t>statutory</w:t>
      </w:r>
      <w:r>
        <w:rPr>
          <w:spacing w:val="-8"/>
          <w:sz w:val="22"/>
        </w:rPr>
        <w:t> </w:t>
      </w:r>
      <w:r>
        <w:rPr>
          <w:sz w:val="22"/>
        </w:rPr>
        <w:t>interpretation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case</w:t>
      </w:r>
      <w:r>
        <w:rPr>
          <w:spacing w:val="-7"/>
          <w:sz w:val="22"/>
        </w:rPr>
        <w:t> </w:t>
      </w:r>
      <w:r>
        <w:rPr>
          <w:sz w:val="22"/>
        </w:rPr>
        <w:t>law</w:t>
      </w:r>
      <w:r>
        <w:rPr>
          <w:spacing w:val="-9"/>
          <w:sz w:val="22"/>
        </w:rPr>
        <w:t> </w:t>
      </w:r>
      <w:r>
        <w:rPr>
          <w:sz w:val="22"/>
        </w:rPr>
        <w:t>principles,</w:t>
      </w:r>
      <w:r>
        <w:rPr>
          <w:spacing w:val="-8"/>
          <w:sz w:val="22"/>
        </w:rPr>
        <w:t> </w:t>
      </w:r>
      <w:r>
        <w:rPr>
          <w:sz w:val="22"/>
        </w:rPr>
        <w:t>such</w:t>
      </w:r>
      <w:r>
        <w:rPr>
          <w:spacing w:val="-8"/>
          <w:sz w:val="22"/>
        </w:rPr>
        <w:t> </w:t>
      </w:r>
      <w:r>
        <w:rPr>
          <w:sz w:val="22"/>
        </w:rPr>
        <w:t>as</w:t>
      </w:r>
      <w:r>
        <w:rPr>
          <w:spacing w:val="-6"/>
          <w:sz w:val="22"/>
        </w:rPr>
        <w:t> </w:t>
      </w:r>
      <w:r>
        <w:rPr>
          <w:sz w:val="22"/>
        </w:rPr>
        <w:t>evaluatin</w:t>
      </w:r>
      <w:r>
        <w:rPr>
          <w:sz w:val="22"/>
        </w:rPr>
        <w:t>g</w:t>
      </w:r>
      <w:r>
        <w:rPr>
          <w:sz w:val="22"/>
        </w:rPr>
        <w:t> material non-disclosure under Section 45 of the Insurance Act and supporting conclusions with relevan</w:t>
      </w:r>
      <w:r>
        <w:rPr>
          <w:sz w:val="22"/>
        </w:rPr>
        <w:t>t</w:t>
      </w:r>
      <w:r>
        <w:rPr>
          <w:sz w:val="22"/>
        </w:rPr>
        <w:t> </w:t>
      </w:r>
      <w:r>
        <w:rPr>
          <w:spacing w:val="-2"/>
          <w:sz w:val="22"/>
        </w:rPr>
        <w:t>precedents.</w:t>
      </w:r>
    </w:p>
    <w:p>
      <w:pPr>
        <w:pStyle w:val="ListParagraph"/>
        <w:numPr>
          <w:ilvl w:val="0"/>
          <w:numId w:val="2"/>
        </w:numPr>
        <w:tabs>
          <w:tab w:pos="564" w:val="left" w:leader="none"/>
          <w:tab w:pos="566" w:val="left" w:leader="none"/>
        </w:tabs>
        <w:spacing w:line="240" w:lineRule="auto" w:before="0" w:after="0"/>
        <w:ind w:left="566" w:right="132" w:hanging="361"/>
        <w:jc w:val="both"/>
        <w:rPr>
          <w:sz w:val="22"/>
        </w:rPr>
      </w:pPr>
      <w:r>
        <w:rPr>
          <w:sz w:val="22"/>
        </w:rPr>
        <w:t>Conducted detailed research on consumer protection and medical negligence, including studying statutor</w:t>
      </w:r>
      <w:r>
        <w:rPr>
          <w:sz w:val="22"/>
        </w:rPr>
        <w:t>y</w:t>
      </w:r>
      <w:r>
        <w:rPr>
          <w:sz w:val="22"/>
        </w:rPr>
        <w:t> definitions (Sections 2(11) &amp; 2(42) of CPA, 2019), evidentiary doctrines like res ipsa loquitur, and</w:t>
      </w:r>
      <w:r>
        <w:rPr>
          <w:spacing w:val="-1"/>
          <w:sz w:val="22"/>
        </w:rPr>
        <w:t> </w:t>
      </w:r>
      <w:r>
        <w:rPr>
          <w:sz w:val="22"/>
        </w:rPr>
        <w:t>landmar</w:t>
      </w:r>
      <w:r>
        <w:rPr>
          <w:sz w:val="22"/>
        </w:rPr>
        <w:t>k</w:t>
      </w:r>
      <w:r>
        <w:rPr>
          <w:sz w:val="22"/>
        </w:rPr>
        <w:t> judgments to support legal reasoning.</w:t>
      </w:r>
    </w:p>
    <w:p>
      <w:pPr>
        <w:pStyle w:val="ListParagraph"/>
        <w:numPr>
          <w:ilvl w:val="0"/>
          <w:numId w:val="2"/>
        </w:numPr>
        <w:tabs>
          <w:tab w:pos="564" w:val="left" w:leader="none"/>
          <w:tab w:pos="566" w:val="left" w:leader="none"/>
        </w:tabs>
        <w:spacing w:line="240" w:lineRule="auto" w:before="1" w:after="0"/>
        <w:ind w:left="566" w:right="132" w:hanging="361"/>
        <w:jc w:val="both"/>
        <w:rPr>
          <w:sz w:val="22"/>
        </w:rPr>
      </w:pPr>
      <w:r>
        <w:rPr>
          <w:sz w:val="22"/>
        </w:rPr>
        <w:t>Examined</w:t>
      </w:r>
      <w:r>
        <w:rPr>
          <w:spacing w:val="-11"/>
          <w:sz w:val="22"/>
        </w:rPr>
        <w:t> </w:t>
      </w:r>
      <w:r>
        <w:rPr>
          <w:sz w:val="22"/>
        </w:rPr>
        <w:t>insurer</w:t>
      </w:r>
      <w:r>
        <w:rPr>
          <w:spacing w:val="-12"/>
          <w:sz w:val="22"/>
        </w:rPr>
        <w:t> </w:t>
      </w:r>
      <w:r>
        <w:rPr>
          <w:sz w:val="22"/>
        </w:rPr>
        <w:t>rights</w:t>
      </w:r>
      <w:r>
        <w:rPr>
          <w:spacing w:val="-11"/>
          <w:sz w:val="22"/>
        </w:rPr>
        <w:t> </w:t>
      </w:r>
      <w:r>
        <w:rPr>
          <w:sz w:val="22"/>
        </w:rPr>
        <w:t>and</w:t>
      </w:r>
      <w:r>
        <w:rPr>
          <w:spacing w:val="-11"/>
          <w:sz w:val="22"/>
        </w:rPr>
        <w:t> </w:t>
      </w:r>
      <w:r>
        <w:rPr>
          <w:sz w:val="22"/>
        </w:rPr>
        <w:t>policyholder</w:t>
      </w:r>
      <w:r>
        <w:rPr>
          <w:spacing w:val="-11"/>
          <w:sz w:val="22"/>
        </w:rPr>
        <w:t> </w:t>
      </w:r>
      <w:r>
        <w:rPr>
          <w:sz w:val="22"/>
        </w:rPr>
        <w:t>obligations</w:t>
      </w:r>
      <w:r>
        <w:rPr>
          <w:spacing w:val="-11"/>
          <w:sz w:val="22"/>
        </w:rPr>
        <w:t> </w:t>
      </w:r>
      <w:r>
        <w:rPr>
          <w:sz w:val="22"/>
        </w:rPr>
        <w:t>by</w:t>
      </w:r>
      <w:r>
        <w:rPr>
          <w:spacing w:val="-11"/>
          <w:sz w:val="22"/>
        </w:rPr>
        <w:t> </w:t>
      </w:r>
      <w:r>
        <w:rPr>
          <w:sz w:val="22"/>
        </w:rPr>
        <w:t>assessing</w:t>
      </w:r>
      <w:r>
        <w:rPr>
          <w:spacing w:val="-11"/>
          <w:sz w:val="22"/>
        </w:rPr>
        <w:t> </w:t>
      </w:r>
      <w:r>
        <w:rPr>
          <w:sz w:val="22"/>
        </w:rPr>
        <w:t>how</w:t>
      </w:r>
      <w:r>
        <w:rPr>
          <w:spacing w:val="-12"/>
          <w:sz w:val="22"/>
        </w:rPr>
        <w:t> </w:t>
      </w:r>
      <w:r>
        <w:rPr>
          <w:sz w:val="22"/>
        </w:rPr>
        <w:t>non-disclosure,</w:t>
      </w:r>
      <w:r>
        <w:rPr>
          <w:spacing w:val="-10"/>
          <w:sz w:val="22"/>
        </w:rPr>
        <w:t> </w:t>
      </w:r>
      <w:r>
        <w:rPr>
          <w:sz w:val="22"/>
        </w:rPr>
        <w:t>misrepresentation,</w:t>
      </w:r>
      <w:r>
        <w:rPr>
          <w:spacing w:val="-11"/>
          <w:sz w:val="22"/>
        </w:rPr>
        <w:t> </w:t>
      </w:r>
      <w:r>
        <w:rPr>
          <w:sz w:val="22"/>
        </w:rPr>
        <w:t>an</w:t>
      </w:r>
      <w:r>
        <w:rPr>
          <w:sz w:val="22"/>
        </w:rPr>
        <w:t>d</w:t>
      </w:r>
      <w:r>
        <w:rPr>
          <w:sz w:val="22"/>
        </w:rPr>
        <w:t> fraudulent</w:t>
      </w:r>
      <w:r>
        <w:rPr>
          <w:spacing w:val="-6"/>
          <w:sz w:val="22"/>
        </w:rPr>
        <w:t> </w:t>
      </w:r>
      <w:r>
        <w:rPr>
          <w:sz w:val="22"/>
        </w:rPr>
        <w:t>suppression</w:t>
      </w:r>
      <w:r>
        <w:rPr>
          <w:spacing w:val="-7"/>
          <w:sz w:val="22"/>
        </w:rPr>
        <w:t> </w:t>
      </w:r>
      <w:r>
        <w:rPr>
          <w:sz w:val="22"/>
        </w:rPr>
        <w:t>of</w:t>
      </w:r>
      <w:r>
        <w:rPr>
          <w:spacing w:val="-6"/>
          <w:sz w:val="22"/>
        </w:rPr>
        <w:t> </w:t>
      </w:r>
      <w:r>
        <w:rPr>
          <w:sz w:val="22"/>
        </w:rPr>
        <w:t>facts</w:t>
      </w:r>
      <w:r>
        <w:rPr>
          <w:spacing w:val="-7"/>
          <w:sz w:val="22"/>
        </w:rPr>
        <w:t> </w:t>
      </w:r>
      <w:r>
        <w:rPr>
          <w:sz w:val="22"/>
        </w:rPr>
        <w:t>affect</w:t>
      </w:r>
      <w:r>
        <w:rPr>
          <w:spacing w:val="-6"/>
          <w:sz w:val="22"/>
        </w:rPr>
        <w:t> </w:t>
      </w:r>
      <w:r>
        <w:rPr>
          <w:sz w:val="22"/>
        </w:rPr>
        <w:t>claim</w:t>
      </w:r>
      <w:r>
        <w:rPr>
          <w:spacing w:val="-6"/>
          <w:sz w:val="22"/>
        </w:rPr>
        <w:t> </w:t>
      </w:r>
      <w:r>
        <w:rPr>
          <w:sz w:val="22"/>
        </w:rPr>
        <w:t>validity,</w:t>
      </w:r>
      <w:r>
        <w:rPr>
          <w:spacing w:val="-7"/>
          <w:sz w:val="22"/>
        </w:rPr>
        <w:t> </w:t>
      </w:r>
      <w:r>
        <w:rPr>
          <w:sz w:val="22"/>
        </w:rPr>
        <w:t>particularly</w:t>
      </w:r>
      <w:r>
        <w:rPr>
          <w:spacing w:val="-7"/>
          <w:sz w:val="22"/>
        </w:rPr>
        <w:t> </w:t>
      </w:r>
      <w:r>
        <w:rPr>
          <w:sz w:val="22"/>
        </w:rPr>
        <w:t>in</w:t>
      </w:r>
      <w:r>
        <w:rPr>
          <w:spacing w:val="-10"/>
          <w:sz w:val="22"/>
        </w:rPr>
        <w:t> </w:t>
      </w:r>
      <w:r>
        <w:rPr>
          <w:sz w:val="22"/>
        </w:rPr>
        <w:t>life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health</w:t>
      </w:r>
      <w:r>
        <w:rPr>
          <w:spacing w:val="-10"/>
          <w:sz w:val="22"/>
        </w:rPr>
        <w:t> </w:t>
      </w:r>
      <w:r>
        <w:rPr>
          <w:sz w:val="22"/>
        </w:rPr>
        <w:t>insurance</w:t>
      </w:r>
      <w:r>
        <w:rPr>
          <w:spacing w:val="-7"/>
          <w:sz w:val="22"/>
        </w:rPr>
        <w:t> </w:t>
      </w:r>
      <w:r>
        <w:rPr>
          <w:sz w:val="22"/>
        </w:rPr>
        <w:t>disputes.</w:t>
      </w:r>
    </w:p>
    <w:p>
      <w:pPr>
        <w:pStyle w:val="ListParagraph"/>
        <w:numPr>
          <w:ilvl w:val="0"/>
          <w:numId w:val="2"/>
        </w:numPr>
        <w:tabs>
          <w:tab w:pos="564" w:val="left" w:leader="none"/>
          <w:tab w:pos="566" w:val="left" w:leader="none"/>
        </w:tabs>
        <w:spacing w:line="240" w:lineRule="auto" w:before="0" w:after="0"/>
        <w:ind w:left="566" w:right="132" w:hanging="361"/>
        <w:jc w:val="both"/>
        <w:rPr>
          <w:sz w:val="22"/>
        </w:rPr>
      </w:pPr>
      <w:r>
        <w:rPr>
          <w:sz w:val="22"/>
        </w:rPr>
        <w:t>Reviewed judicial interpretations of insurance contracts, focusing on how courts evaluate materiality, goo</w:t>
      </w:r>
      <w:r>
        <w:rPr>
          <w:sz w:val="22"/>
        </w:rPr>
        <w:t>d</w:t>
      </w:r>
      <w:r>
        <w:rPr>
          <w:sz w:val="22"/>
        </w:rPr>
        <w:t> faith, and the burden of proof in claim repudiation cases, strengthening the ability to connect statutor</w:t>
      </w:r>
      <w:r>
        <w:rPr>
          <w:sz w:val="22"/>
        </w:rPr>
        <w:t>y</w:t>
      </w:r>
      <w:r>
        <w:rPr>
          <w:sz w:val="22"/>
        </w:rPr>
        <w:t> provisions with practical outcomes.</w:t>
      </w:r>
    </w:p>
    <w:p>
      <w:pPr>
        <w:pStyle w:val="BodyText"/>
        <w:ind w:left="0"/>
      </w:pPr>
    </w:p>
    <w:p>
      <w:pPr>
        <w:pStyle w:val="Heading2"/>
        <w:numPr>
          <w:ilvl w:val="0"/>
          <w:numId w:val="1"/>
        </w:numPr>
        <w:tabs>
          <w:tab w:pos="566" w:val="left" w:leader="none"/>
        </w:tabs>
        <w:spacing w:line="240" w:lineRule="auto" w:before="0" w:after="0"/>
        <w:ind w:left="566" w:right="0" w:hanging="360"/>
        <w:jc w:val="left"/>
        <w:rPr>
          <w:u w:val="none"/>
        </w:rPr>
      </w:pPr>
      <w:r>
        <w:rPr>
          <w:spacing w:val="-2"/>
          <w:u w:val="single"/>
        </w:rPr>
        <w:t>Pitambara</w:t>
      </w:r>
      <w:r>
        <w:rPr>
          <w:spacing w:val="-8"/>
          <w:u w:val="single"/>
        </w:rPr>
        <w:t> </w:t>
      </w:r>
      <w:r>
        <w:rPr>
          <w:spacing w:val="-2"/>
          <w:u w:val="single"/>
        </w:rPr>
        <w:t>Law</w:t>
      </w:r>
      <w:r>
        <w:rPr>
          <w:spacing w:val="-6"/>
          <w:u w:val="single"/>
        </w:rPr>
        <w:t> </w:t>
      </w:r>
      <w:r>
        <w:rPr>
          <w:spacing w:val="-2"/>
          <w:u w:val="single"/>
        </w:rPr>
        <w:t>Associates</w:t>
      </w:r>
      <w:r>
        <w:rPr>
          <w:spacing w:val="-9"/>
          <w:u w:val="single"/>
        </w:rPr>
        <w:t> </w:t>
      </w:r>
      <w:r>
        <w:rPr>
          <w:spacing w:val="-2"/>
          <w:u w:val="single"/>
        </w:rPr>
        <w:t>(Contract</w:t>
      </w:r>
      <w:r>
        <w:rPr>
          <w:spacing w:val="-7"/>
          <w:u w:val="single"/>
        </w:rPr>
        <w:t> </w:t>
      </w:r>
      <w:r>
        <w:rPr>
          <w:spacing w:val="-2"/>
          <w:u w:val="single"/>
        </w:rPr>
        <w:t>Law</w:t>
      </w:r>
      <w:r>
        <w:rPr>
          <w:spacing w:val="-6"/>
          <w:u w:val="single"/>
        </w:rPr>
        <w:t> </w:t>
      </w:r>
      <w:r>
        <w:rPr>
          <w:spacing w:val="-2"/>
          <w:u w:val="single"/>
        </w:rPr>
        <w:t>&amp;</w:t>
      </w:r>
      <w:r>
        <w:rPr>
          <w:spacing w:val="-6"/>
          <w:u w:val="single"/>
        </w:rPr>
        <w:t> </w:t>
      </w:r>
      <w:r>
        <w:rPr>
          <w:spacing w:val="-2"/>
          <w:u w:val="single"/>
        </w:rPr>
        <w:t>Corporate</w:t>
      </w:r>
      <w:r>
        <w:rPr>
          <w:spacing w:val="-7"/>
          <w:u w:val="single"/>
        </w:rPr>
        <w:t> </w:t>
      </w:r>
      <w:r>
        <w:rPr>
          <w:spacing w:val="-2"/>
          <w:u w:val="single"/>
        </w:rPr>
        <w:t>Law)</w:t>
      </w:r>
      <w:r>
        <w:rPr>
          <w:spacing w:val="-6"/>
          <w:u w:val="single"/>
        </w:rPr>
        <w:t> </w:t>
      </w:r>
      <w:r>
        <w:rPr>
          <w:spacing w:val="-2"/>
          <w:u w:val="single"/>
        </w:rPr>
        <w:t>(October</w:t>
      </w:r>
      <w:r>
        <w:rPr>
          <w:spacing w:val="-7"/>
          <w:u w:val="single"/>
        </w:rPr>
        <w:t> </w:t>
      </w:r>
      <w:r>
        <w:rPr>
          <w:spacing w:val="-2"/>
          <w:u w:val="single"/>
        </w:rPr>
        <w:t>2025)</w:t>
      </w:r>
    </w:p>
    <w:p>
      <w:pPr>
        <w:pStyle w:val="BodyText"/>
        <w:spacing w:before="26"/>
        <w:ind w:left="0"/>
        <w:rPr>
          <w:b/>
        </w:rPr>
      </w:pPr>
    </w:p>
    <w:p>
      <w:pPr>
        <w:pStyle w:val="ListParagraph"/>
        <w:numPr>
          <w:ilvl w:val="0"/>
          <w:numId w:val="2"/>
        </w:numPr>
        <w:tabs>
          <w:tab w:pos="564" w:val="left" w:leader="none"/>
          <w:tab w:pos="566" w:val="left" w:leader="none"/>
        </w:tabs>
        <w:spacing w:line="240" w:lineRule="auto" w:before="0" w:after="0"/>
        <w:ind w:left="566" w:right="135" w:hanging="361"/>
        <w:jc w:val="both"/>
        <w:rPr>
          <w:sz w:val="22"/>
        </w:rPr>
      </w:pPr>
      <w:r>
        <w:rPr>
          <w:sz w:val="22"/>
        </w:rPr>
        <w:t>Conducted in-depth legal research on key provisions of the Societies Registration Act</w:t>
      </w:r>
      <w:r>
        <w:rPr>
          <w:i/>
          <w:sz w:val="22"/>
        </w:rPr>
        <w:t>, </w:t>
      </w:r>
      <w:r>
        <w:rPr>
          <w:sz w:val="22"/>
        </w:rPr>
        <w:t>Negotiab</w:t>
      </w:r>
      <w:r>
        <w:rPr>
          <w:sz w:val="22"/>
        </w:rPr>
        <w:t>le</w:t>
      </w:r>
      <w:r>
        <w:rPr>
          <w:sz w:val="22"/>
        </w:rPr>
        <w:t> Instruments Act</w:t>
      </w:r>
      <w:r>
        <w:rPr>
          <w:i/>
          <w:sz w:val="22"/>
        </w:rPr>
        <w:t>, </w:t>
      </w:r>
      <w:r>
        <w:rPr>
          <w:sz w:val="22"/>
        </w:rPr>
        <w:t>and Limited Liability Partnership Act, synthesizing findings into structured research note</w:t>
      </w:r>
      <w:r>
        <w:rPr>
          <w:sz w:val="22"/>
        </w:rPr>
        <w:t>s</w:t>
      </w:r>
      <w:r>
        <w:rPr>
          <w:sz w:val="22"/>
        </w:rPr>
        <w:t> for senior review.</w:t>
      </w:r>
    </w:p>
    <w:p>
      <w:pPr>
        <w:pStyle w:val="ListParagraph"/>
        <w:numPr>
          <w:ilvl w:val="0"/>
          <w:numId w:val="2"/>
        </w:numPr>
        <w:tabs>
          <w:tab w:pos="565" w:val="left" w:leader="none"/>
        </w:tabs>
        <w:spacing w:line="252" w:lineRule="exact" w:before="0" w:after="0"/>
        <w:ind w:left="565" w:right="0" w:hanging="359"/>
        <w:jc w:val="both"/>
        <w:rPr>
          <w:i/>
          <w:sz w:val="22"/>
        </w:rPr>
      </w:pPr>
      <w:r>
        <w:rPr>
          <w:sz w:val="22"/>
        </w:rPr>
        <w:t>Analyzed</w:t>
      </w:r>
      <w:r>
        <w:rPr>
          <w:spacing w:val="3"/>
          <w:sz w:val="22"/>
        </w:rPr>
        <w:t> </w:t>
      </w:r>
      <w:r>
        <w:rPr>
          <w:sz w:val="22"/>
        </w:rPr>
        <w:t>landmark</w:t>
      </w:r>
      <w:r>
        <w:rPr>
          <w:spacing w:val="5"/>
          <w:sz w:val="22"/>
        </w:rPr>
        <w:t> </w:t>
      </w:r>
      <w:r>
        <w:rPr>
          <w:sz w:val="22"/>
        </w:rPr>
        <w:t>judicial</w:t>
      </w:r>
      <w:r>
        <w:rPr>
          <w:spacing w:val="8"/>
          <w:sz w:val="22"/>
        </w:rPr>
        <w:t> </w:t>
      </w:r>
      <w:r>
        <w:rPr>
          <w:sz w:val="22"/>
        </w:rPr>
        <w:t>precedents,</w:t>
      </w:r>
      <w:r>
        <w:rPr>
          <w:spacing w:val="6"/>
          <w:sz w:val="22"/>
        </w:rPr>
        <w:t> </w:t>
      </w:r>
      <w:r>
        <w:rPr>
          <w:sz w:val="22"/>
        </w:rPr>
        <w:t>including</w:t>
      </w:r>
      <w:r>
        <w:rPr>
          <w:spacing w:val="11"/>
          <w:sz w:val="22"/>
        </w:rPr>
        <w:t> </w:t>
      </w:r>
      <w:r>
        <w:rPr>
          <w:i/>
          <w:sz w:val="22"/>
        </w:rPr>
        <w:t>SCBA</w:t>
      </w:r>
      <w:r>
        <w:rPr>
          <w:i/>
          <w:spacing w:val="6"/>
          <w:sz w:val="22"/>
        </w:rPr>
        <w:t> </w:t>
      </w:r>
      <w:r>
        <w:rPr>
          <w:i/>
          <w:sz w:val="22"/>
        </w:rPr>
        <w:t>v.</w:t>
      </w:r>
      <w:r>
        <w:rPr>
          <w:i/>
          <w:spacing w:val="8"/>
          <w:sz w:val="22"/>
        </w:rPr>
        <w:t> </w:t>
      </w:r>
      <w:r>
        <w:rPr>
          <w:i/>
          <w:sz w:val="22"/>
        </w:rPr>
        <w:t>Registrar</w:t>
      </w:r>
      <w:r>
        <w:rPr>
          <w:i/>
          <w:spacing w:val="8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8"/>
          <w:sz w:val="22"/>
        </w:rPr>
        <w:t> </w:t>
      </w:r>
      <w:r>
        <w:rPr>
          <w:i/>
          <w:sz w:val="22"/>
        </w:rPr>
        <w:t>Societies</w:t>
      </w:r>
      <w:r>
        <w:rPr>
          <w:i/>
          <w:spacing w:val="11"/>
          <w:sz w:val="22"/>
        </w:rPr>
        <w:t> </w:t>
      </w:r>
      <w:r>
        <w:rPr>
          <w:sz w:val="22"/>
        </w:rPr>
        <w:t>and</w:t>
      </w:r>
      <w:r>
        <w:rPr>
          <w:spacing w:val="6"/>
          <w:sz w:val="22"/>
        </w:rPr>
        <w:t> </w:t>
      </w:r>
      <w:r>
        <w:rPr>
          <w:i/>
          <w:sz w:val="22"/>
        </w:rPr>
        <w:t>SMS</w:t>
      </w:r>
      <w:r>
        <w:rPr>
          <w:i/>
          <w:spacing w:val="6"/>
          <w:sz w:val="22"/>
        </w:rPr>
        <w:t> </w:t>
      </w:r>
      <w:r>
        <w:rPr>
          <w:i/>
          <w:spacing w:val="-2"/>
          <w:sz w:val="22"/>
        </w:rPr>
        <w:t>Pharmaceuticals</w:t>
      </w:r>
    </w:p>
    <w:p>
      <w:pPr>
        <w:pStyle w:val="BodyText"/>
        <w:spacing w:line="252" w:lineRule="exact" w:before="2"/>
        <w:jc w:val="both"/>
      </w:pPr>
      <w:r>
        <w:rPr>
          <w:i/>
        </w:rPr>
        <w:t>v.</w:t>
      </w:r>
      <w:r>
        <w:rPr>
          <w:i/>
          <w:spacing w:val="-7"/>
        </w:rPr>
        <w:t> </w:t>
      </w:r>
      <w:r>
        <w:rPr>
          <w:i/>
        </w:rPr>
        <w:t>Neeta</w:t>
      </w:r>
      <w:r>
        <w:rPr>
          <w:i/>
          <w:spacing w:val="-4"/>
        </w:rPr>
        <w:t> </w:t>
      </w:r>
      <w:r>
        <w:rPr>
          <w:i/>
        </w:rPr>
        <w:t>Bhalla,</w:t>
      </w:r>
      <w:r>
        <w:rPr>
          <w:i/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assess</w:t>
      </w:r>
      <w:r>
        <w:rPr>
          <w:spacing w:val="-6"/>
        </w:rPr>
        <w:t> </w:t>
      </w:r>
      <w:r>
        <w:rPr/>
        <w:t>their</w:t>
      </w:r>
      <w:r>
        <w:rPr>
          <w:spacing w:val="-6"/>
        </w:rPr>
        <w:t> </w:t>
      </w:r>
      <w:r>
        <w:rPr/>
        <w:t>implications</w:t>
      </w:r>
      <w:r>
        <w:rPr>
          <w:spacing w:val="-6"/>
        </w:rPr>
        <w:t> </w:t>
      </w:r>
      <w:r>
        <w:rPr/>
        <w:t>on</w:t>
      </w:r>
      <w:r>
        <w:rPr>
          <w:spacing w:val="-4"/>
        </w:rPr>
        <w:t> </w:t>
      </w:r>
      <w:r>
        <w:rPr/>
        <w:t>statutory</w:t>
      </w:r>
      <w:r>
        <w:rPr>
          <w:spacing w:val="-4"/>
        </w:rPr>
        <w:t> </w:t>
      </w:r>
      <w:r>
        <w:rPr/>
        <w:t>interpretation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liability</w:t>
      </w:r>
      <w:r>
        <w:rPr>
          <w:spacing w:val="-4"/>
        </w:rPr>
        <w:t> </w:t>
      </w:r>
      <w:r>
        <w:rPr>
          <w:spacing w:val="-2"/>
        </w:rPr>
        <w:t>principles.</w:t>
      </w:r>
    </w:p>
    <w:p>
      <w:pPr>
        <w:pStyle w:val="ListParagraph"/>
        <w:numPr>
          <w:ilvl w:val="0"/>
          <w:numId w:val="2"/>
        </w:numPr>
        <w:tabs>
          <w:tab w:pos="566" w:val="left" w:leader="none"/>
        </w:tabs>
        <w:spacing w:line="240" w:lineRule="auto" w:before="0" w:after="0"/>
        <w:ind w:left="566" w:right="143" w:hanging="361"/>
        <w:jc w:val="left"/>
        <w:rPr>
          <w:sz w:val="22"/>
        </w:rPr>
      </w:pPr>
      <w:r>
        <w:rPr>
          <w:sz w:val="22"/>
        </w:rPr>
        <w:t>Prepared concise analytical briefs on Sections 138 and 141 of the Negotiable Instruments Act, focusing </w:t>
      </w:r>
      <w:r>
        <w:rPr>
          <w:sz w:val="22"/>
        </w:rPr>
        <w:t>on</w:t>
      </w:r>
      <w:r>
        <w:rPr>
          <w:spacing w:val="40"/>
          <w:sz w:val="22"/>
        </w:rPr>
        <w:t> </w:t>
      </w:r>
      <w:r>
        <w:rPr>
          <w:sz w:val="22"/>
        </w:rPr>
        <w:t>vicarious liability and corporate accountability frameworks.</w:t>
      </w:r>
    </w:p>
    <w:p>
      <w:pPr>
        <w:pStyle w:val="ListParagraph"/>
        <w:numPr>
          <w:ilvl w:val="0"/>
          <w:numId w:val="2"/>
        </w:numPr>
        <w:tabs>
          <w:tab w:pos="566" w:val="left" w:leader="none"/>
        </w:tabs>
        <w:spacing w:line="240" w:lineRule="auto" w:before="0" w:after="0"/>
        <w:ind w:left="566" w:right="141" w:hanging="361"/>
        <w:jc w:val="left"/>
        <w:rPr>
          <w:sz w:val="22"/>
        </w:rPr>
      </w:pPr>
      <w:r>
        <w:rPr>
          <w:sz w:val="22"/>
        </w:rPr>
        <w:t>Summarized statutory procedures and compliance requirements relating to LLP incorporation, conversion</w:t>
      </w:r>
      <w:r>
        <w:rPr>
          <w:sz w:val="22"/>
        </w:rPr>
        <w:t>,</w:t>
      </w:r>
      <w:r>
        <w:rPr>
          <w:spacing w:val="40"/>
          <w:sz w:val="22"/>
        </w:rPr>
        <w:t> </w:t>
      </w:r>
      <w:r>
        <w:rPr>
          <w:sz w:val="22"/>
        </w:rPr>
        <w:t>and regulatory obligations.</w:t>
      </w:r>
    </w:p>
    <w:p>
      <w:pPr>
        <w:pStyle w:val="ListParagraph"/>
        <w:numPr>
          <w:ilvl w:val="0"/>
          <w:numId w:val="2"/>
        </w:numPr>
        <w:tabs>
          <w:tab w:pos="566" w:val="left" w:leader="none"/>
        </w:tabs>
        <w:spacing w:line="240" w:lineRule="auto" w:before="0" w:after="0"/>
        <w:ind w:left="566" w:right="145" w:hanging="361"/>
        <w:jc w:val="left"/>
        <w:rPr>
          <w:sz w:val="22"/>
        </w:rPr>
      </w:pPr>
      <w:r>
        <w:rPr>
          <w:sz w:val="22"/>
        </w:rPr>
        <w:t>Assisted</w:t>
      </w:r>
      <w:r>
        <w:rPr>
          <w:spacing w:val="24"/>
          <w:sz w:val="22"/>
        </w:rPr>
        <w:t> </w:t>
      </w:r>
      <w:r>
        <w:rPr>
          <w:sz w:val="22"/>
        </w:rPr>
        <w:t>in</w:t>
      </w:r>
      <w:r>
        <w:rPr>
          <w:spacing w:val="26"/>
          <w:sz w:val="22"/>
        </w:rPr>
        <w:t> </w:t>
      </w:r>
      <w:r>
        <w:rPr>
          <w:sz w:val="22"/>
        </w:rPr>
        <w:t>drafting</w:t>
      </w:r>
      <w:r>
        <w:rPr>
          <w:spacing w:val="26"/>
          <w:sz w:val="22"/>
        </w:rPr>
        <w:t> </w:t>
      </w:r>
      <w:r>
        <w:rPr>
          <w:sz w:val="22"/>
        </w:rPr>
        <w:t>legal</w:t>
      </w:r>
      <w:r>
        <w:rPr>
          <w:spacing w:val="25"/>
          <w:sz w:val="22"/>
        </w:rPr>
        <w:t> </w:t>
      </w:r>
      <w:r>
        <w:rPr>
          <w:sz w:val="22"/>
        </w:rPr>
        <w:t>memoranda</w:t>
      </w:r>
      <w:r>
        <w:rPr>
          <w:spacing w:val="24"/>
          <w:sz w:val="22"/>
        </w:rPr>
        <w:t> </w:t>
      </w:r>
      <w:r>
        <w:rPr>
          <w:sz w:val="22"/>
        </w:rPr>
        <w:t>and</w:t>
      </w:r>
      <w:r>
        <w:rPr>
          <w:spacing w:val="27"/>
          <w:sz w:val="22"/>
        </w:rPr>
        <w:t> </w:t>
      </w:r>
      <w:r>
        <w:rPr>
          <w:sz w:val="22"/>
        </w:rPr>
        <w:t>briefing</w:t>
      </w:r>
      <w:r>
        <w:rPr>
          <w:spacing w:val="24"/>
          <w:sz w:val="22"/>
        </w:rPr>
        <w:t> </w:t>
      </w:r>
      <w:r>
        <w:rPr>
          <w:sz w:val="22"/>
        </w:rPr>
        <w:t>materials</w:t>
      </w:r>
      <w:r>
        <w:rPr>
          <w:spacing w:val="24"/>
          <w:sz w:val="22"/>
        </w:rPr>
        <w:t> </w:t>
      </w:r>
      <w:r>
        <w:rPr>
          <w:sz w:val="22"/>
        </w:rPr>
        <w:t>to</w:t>
      </w:r>
      <w:r>
        <w:rPr>
          <w:spacing w:val="26"/>
          <w:sz w:val="22"/>
        </w:rPr>
        <w:t> </w:t>
      </w:r>
      <w:r>
        <w:rPr>
          <w:sz w:val="22"/>
        </w:rPr>
        <w:t>support</w:t>
      </w:r>
      <w:r>
        <w:rPr>
          <w:spacing w:val="27"/>
          <w:sz w:val="22"/>
        </w:rPr>
        <w:t> </w:t>
      </w:r>
      <w:r>
        <w:rPr>
          <w:sz w:val="22"/>
        </w:rPr>
        <w:t>ongoing</w:t>
      </w:r>
      <w:r>
        <w:rPr>
          <w:spacing w:val="26"/>
          <w:sz w:val="22"/>
        </w:rPr>
        <w:t> </w:t>
      </w:r>
      <w:r>
        <w:rPr>
          <w:sz w:val="22"/>
        </w:rPr>
        <w:t>advisory</w:t>
      </w:r>
      <w:r>
        <w:rPr>
          <w:spacing w:val="26"/>
          <w:sz w:val="22"/>
        </w:rPr>
        <w:t> </w:t>
      </w:r>
      <w:r>
        <w:rPr>
          <w:sz w:val="22"/>
        </w:rPr>
        <w:t>and</w:t>
      </w:r>
      <w:r>
        <w:rPr>
          <w:spacing w:val="24"/>
          <w:sz w:val="22"/>
        </w:rPr>
        <w:t> </w:t>
      </w:r>
      <w:r>
        <w:rPr>
          <w:sz w:val="22"/>
        </w:rPr>
        <w:t>complian</w:t>
      </w:r>
      <w:r>
        <w:rPr>
          <w:sz w:val="22"/>
        </w:rPr>
        <w:t>ce</w:t>
      </w:r>
      <w:r>
        <w:rPr>
          <w:sz w:val="22"/>
        </w:rPr>
        <w:t> </w:t>
      </w:r>
      <w:r>
        <w:rPr>
          <w:spacing w:val="-2"/>
          <w:sz w:val="22"/>
        </w:rPr>
        <w:t>work.</w:t>
      </w:r>
    </w:p>
    <w:p>
      <w:pPr>
        <w:pStyle w:val="BodyText"/>
        <w:spacing w:before="28"/>
        <w:ind w:left="0"/>
      </w:pPr>
    </w:p>
    <w:p>
      <w:pPr>
        <w:pStyle w:val="Heading2"/>
        <w:numPr>
          <w:ilvl w:val="0"/>
          <w:numId w:val="1"/>
        </w:numPr>
        <w:tabs>
          <w:tab w:pos="566" w:val="left" w:leader="none"/>
        </w:tabs>
        <w:spacing w:line="240" w:lineRule="auto" w:before="0" w:after="0"/>
        <w:ind w:left="566" w:right="0" w:hanging="360"/>
        <w:jc w:val="left"/>
        <w:rPr>
          <w:u w:val="none"/>
        </w:rPr>
      </w:pPr>
      <w:r>
        <w:rPr>
          <w:u w:val="single"/>
        </w:rPr>
        <w:t>Solomon</w:t>
      </w:r>
      <w:r>
        <w:rPr>
          <w:spacing w:val="-4"/>
          <w:u w:val="single"/>
        </w:rPr>
        <w:t> </w:t>
      </w:r>
      <w:r>
        <w:rPr>
          <w:u w:val="single"/>
        </w:rPr>
        <w:t>and</w:t>
      </w:r>
      <w:r>
        <w:rPr>
          <w:spacing w:val="-4"/>
          <w:u w:val="single"/>
        </w:rPr>
        <w:t> </w:t>
      </w:r>
      <w:r>
        <w:rPr>
          <w:u w:val="single"/>
        </w:rPr>
        <w:t>Co.</w:t>
      </w:r>
      <w:r>
        <w:rPr>
          <w:spacing w:val="-6"/>
          <w:u w:val="single"/>
        </w:rPr>
        <w:t> </w:t>
      </w:r>
      <w:r>
        <w:rPr>
          <w:u w:val="single"/>
        </w:rPr>
        <w:t>(IPR</w:t>
      </w:r>
      <w:r>
        <w:rPr>
          <w:spacing w:val="-5"/>
          <w:u w:val="single"/>
        </w:rPr>
        <w:t> </w:t>
      </w:r>
      <w:r>
        <w:rPr>
          <w:u w:val="single"/>
        </w:rPr>
        <w:t>and</w:t>
      </w:r>
      <w:r>
        <w:rPr>
          <w:spacing w:val="-3"/>
          <w:u w:val="single"/>
        </w:rPr>
        <w:t> </w:t>
      </w:r>
      <w:r>
        <w:rPr>
          <w:u w:val="single"/>
        </w:rPr>
        <w:t>Real</w:t>
      </w:r>
      <w:r>
        <w:rPr>
          <w:spacing w:val="-3"/>
          <w:u w:val="single"/>
        </w:rPr>
        <w:t> </w:t>
      </w:r>
      <w:r>
        <w:rPr>
          <w:u w:val="single"/>
        </w:rPr>
        <w:t>Estate</w:t>
      </w:r>
      <w:r>
        <w:rPr>
          <w:spacing w:val="-3"/>
          <w:u w:val="single"/>
        </w:rPr>
        <w:t> </w:t>
      </w:r>
      <w:r>
        <w:rPr>
          <w:u w:val="single"/>
        </w:rPr>
        <w:t>Law)</w:t>
      </w:r>
      <w:r>
        <w:rPr>
          <w:spacing w:val="-4"/>
          <w:u w:val="single"/>
        </w:rPr>
        <w:t> </w:t>
      </w:r>
      <w:r>
        <w:rPr>
          <w:u w:val="single"/>
        </w:rPr>
        <w:t>(June</w:t>
      </w:r>
      <w:r>
        <w:rPr>
          <w:spacing w:val="-5"/>
          <w:u w:val="single"/>
        </w:rPr>
        <w:t> </w:t>
      </w:r>
      <w:r>
        <w:rPr>
          <w:spacing w:val="-2"/>
          <w:u w:val="single"/>
        </w:rPr>
        <w:t>2025)</w:t>
      </w:r>
    </w:p>
    <w:p>
      <w:pPr>
        <w:pStyle w:val="ListParagraph"/>
        <w:numPr>
          <w:ilvl w:val="0"/>
          <w:numId w:val="2"/>
        </w:numPr>
        <w:tabs>
          <w:tab w:pos="566" w:val="left" w:leader="none"/>
        </w:tabs>
        <w:spacing w:line="240" w:lineRule="auto" w:before="252" w:after="0"/>
        <w:ind w:left="566" w:right="136" w:hanging="361"/>
        <w:jc w:val="left"/>
        <w:rPr>
          <w:sz w:val="22"/>
        </w:rPr>
      </w:pPr>
      <w:r>
        <w:rPr>
          <w:sz w:val="22"/>
        </w:rPr>
        <w:t>Research on the Apostille Attestation Process of Documents of a property situated outside the territory a</w:t>
      </w:r>
      <w:r>
        <w:rPr>
          <w:sz w:val="22"/>
        </w:rPr>
        <w:t>nd</w:t>
      </w:r>
      <w:r>
        <w:rPr>
          <w:sz w:val="22"/>
        </w:rPr>
        <w:t> required Documents for the same.</w:t>
      </w:r>
    </w:p>
    <w:p>
      <w:pPr>
        <w:pStyle w:val="ListParagraph"/>
        <w:numPr>
          <w:ilvl w:val="0"/>
          <w:numId w:val="2"/>
        </w:numPr>
        <w:tabs>
          <w:tab w:pos="566" w:val="left" w:leader="none"/>
        </w:tabs>
        <w:spacing w:line="252" w:lineRule="exact" w:before="1" w:after="0"/>
        <w:ind w:left="566" w:right="0" w:hanging="360"/>
        <w:jc w:val="left"/>
        <w:rPr>
          <w:sz w:val="22"/>
        </w:rPr>
      </w:pPr>
      <w:r>
        <w:rPr>
          <w:sz w:val="22"/>
        </w:rPr>
        <w:t>Prepared</w:t>
      </w:r>
      <w:r>
        <w:rPr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sz w:val="22"/>
        </w:rPr>
        <w:t>detailed</w:t>
      </w:r>
      <w:r>
        <w:rPr>
          <w:spacing w:val="-3"/>
          <w:sz w:val="22"/>
        </w:rPr>
        <w:t> </w:t>
      </w:r>
      <w:r>
        <w:rPr>
          <w:sz w:val="22"/>
        </w:rPr>
        <w:t>Report</w:t>
      </w:r>
      <w:r>
        <w:rPr>
          <w:spacing w:val="-4"/>
          <w:sz w:val="22"/>
        </w:rPr>
        <w:t> </w:t>
      </w:r>
      <w:r>
        <w:rPr>
          <w:sz w:val="22"/>
        </w:rPr>
        <w:t>on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Parts</w:t>
      </w:r>
      <w:r>
        <w:rPr>
          <w:spacing w:val="-3"/>
          <w:sz w:val="22"/>
        </w:rPr>
        <w:t> </w:t>
      </w:r>
      <w:r>
        <w:rPr>
          <w:sz w:val="22"/>
        </w:rPr>
        <w:t>VIII</w:t>
      </w:r>
      <w:r>
        <w:rPr>
          <w:spacing w:val="-4"/>
          <w:sz w:val="22"/>
        </w:rPr>
        <w:t> </w:t>
      </w:r>
      <w:r>
        <w:rPr>
          <w:sz w:val="22"/>
        </w:rPr>
        <w:t>&amp;</w:t>
      </w:r>
      <w:r>
        <w:rPr>
          <w:spacing w:val="-2"/>
          <w:sz w:val="22"/>
        </w:rPr>
        <w:t> </w:t>
      </w:r>
      <w:r>
        <w:rPr>
          <w:sz w:val="22"/>
        </w:rPr>
        <w:t>IX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Goa</w:t>
      </w:r>
      <w:r>
        <w:rPr>
          <w:spacing w:val="-2"/>
          <w:sz w:val="22"/>
        </w:rPr>
        <w:t> </w:t>
      </w:r>
      <w:r>
        <w:rPr>
          <w:sz w:val="22"/>
        </w:rPr>
        <w:t>Cooperative</w:t>
      </w:r>
      <w:r>
        <w:rPr>
          <w:spacing w:val="-3"/>
          <w:sz w:val="22"/>
        </w:rPr>
        <w:t> </w:t>
      </w:r>
      <w:r>
        <w:rPr>
          <w:sz w:val="22"/>
        </w:rPr>
        <w:t>Societies</w:t>
      </w:r>
      <w:r>
        <w:rPr>
          <w:spacing w:val="-2"/>
          <w:sz w:val="22"/>
        </w:rPr>
        <w:t> </w:t>
      </w:r>
      <w:r>
        <w:rPr>
          <w:sz w:val="22"/>
        </w:rPr>
        <w:t>Act,</w:t>
      </w:r>
      <w:r>
        <w:rPr>
          <w:spacing w:val="-2"/>
          <w:sz w:val="22"/>
        </w:rPr>
        <w:t> 2001.</w:t>
      </w:r>
    </w:p>
    <w:p>
      <w:pPr>
        <w:pStyle w:val="ListParagraph"/>
        <w:numPr>
          <w:ilvl w:val="0"/>
          <w:numId w:val="2"/>
        </w:numPr>
        <w:tabs>
          <w:tab w:pos="566" w:val="left" w:leader="none"/>
        </w:tabs>
        <w:spacing w:line="240" w:lineRule="auto" w:before="0" w:after="0"/>
        <w:ind w:left="566" w:right="144" w:hanging="361"/>
        <w:jc w:val="left"/>
        <w:rPr>
          <w:sz w:val="22"/>
        </w:rPr>
      </w:pPr>
      <w:r>
        <w:rPr>
          <w:sz w:val="22"/>
        </w:rPr>
        <w:t>Prepared list of documents received in Real Estate Cases and assisted in finding out the next date of hearin</w:t>
      </w:r>
      <w:r>
        <w:rPr>
          <w:sz w:val="22"/>
        </w:rPr>
        <w:t>g</w:t>
      </w:r>
      <w:r>
        <w:rPr>
          <w:sz w:val="22"/>
        </w:rPr>
        <w:t> and number of orders passed for each case.</w:t>
      </w:r>
    </w:p>
    <w:p>
      <w:pPr>
        <w:pStyle w:val="ListParagraph"/>
        <w:numPr>
          <w:ilvl w:val="0"/>
          <w:numId w:val="2"/>
        </w:numPr>
        <w:tabs>
          <w:tab w:pos="566" w:val="left" w:leader="none"/>
        </w:tabs>
        <w:spacing w:line="240" w:lineRule="auto" w:before="0" w:after="0"/>
        <w:ind w:left="566" w:right="0" w:hanging="360"/>
        <w:jc w:val="left"/>
        <w:rPr>
          <w:sz w:val="22"/>
        </w:rPr>
      </w:pPr>
      <w:r>
        <w:rPr>
          <w:sz w:val="22"/>
        </w:rPr>
        <w:t>Research</w:t>
      </w:r>
      <w:r>
        <w:rPr>
          <w:spacing w:val="-6"/>
          <w:sz w:val="22"/>
        </w:rPr>
        <w:t> </w:t>
      </w:r>
      <w:r>
        <w:rPr>
          <w:sz w:val="22"/>
        </w:rPr>
        <w:t>on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Procedure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Documents</w:t>
      </w:r>
      <w:r>
        <w:rPr>
          <w:spacing w:val="-5"/>
          <w:sz w:val="22"/>
        </w:rPr>
        <w:t> </w:t>
      </w:r>
      <w:r>
        <w:rPr>
          <w:sz w:val="22"/>
        </w:rPr>
        <w:t>required</w:t>
      </w:r>
      <w:r>
        <w:rPr>
          <w:spacing w:val="-3"/>
          <w:sz w:val="22"/>
        </w:rPr>
        <w:t> </w:t>
      </w:r>
      <w:r>
        <w:rPr>
          <w:sz w:val="22"/>
        </w:rPr>
        <w:t>for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Foreign</w:t>
      </w:r>
      <w:r>
        <w:rPr>
          <w:spacing w:val="-3"/>
          <w:sz w:val="22"/>
        </w:rPr>
        <w:t> </w:t>
      </w:r>
      <w:r>
        <w:rPr>
          <w:sz w:val="22"/>
        </w:rPr>
        <w:t>Entity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incorporate</w:t>
      </w:r>
      <w:r>
        <w:rPr>
          <w:spacing w:val="-3"/>
          <w:sz w:val="22"/>
        </w:rPr>
        <w:t> </w:t>
      </w:r>
      <w:r>
        <w:rPr>
          <w:sz w:val="22"/>
        </w:rPr>
        <w:t>an</w:t>
      </w:r>
      <w:r>
        <w:rPr>
          <w:spacing w:val="-3"/>
          <w:sz w:val="22"/>
        </w:rPr>
        <w:t> </w:t>
      </w:r>
      <w:r>
        <w:rPr>
          <w:sz w:val="22"/>
        </w:rPr>
        <w:t>LLP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India.</w:t>
      </w:r>
    </w:p>
    <w:p>
      <w:pPr>
        <w:pStyle w:val="BodyText"/>
        <w:spacing w:before="1"/>
        <w:ind w:left="0"/>
      </w:pPr>
    </w:p>
    <w:p>
      <w:pPr>
        <w:pStyle w:val="Heading2"/>
        <w:numPr>
          <w:ilvl w:val="0"/>
          <w:numId w:val="1"/>
        </w:numPr>
        <w:tabs>
          <w:tab w:pos="566" w:val="left" w:leader="none"/>
        </w:tabs>
        <w:spacing w:line="240" w:lineRule="auto" w:before="0" w:after="0"/>
        <w:ind w:left="566" w:right="0" w:hanging="360"/>
        <w:jc w:val="left"/>
        <w:rPr>
          <w:u w:val="none"/>
        </w:rPr>
      </w:pPr>
      <w:r>
        <w:rPr>
          <w:u w:val="single"/>
        </w:rPr>
        <w:t>Kothari</w:t>
      </w:r>
      <w:r>
        <w:rPr>
          <w:spacing w:val="-7"/>
          <w:u w:val="single"/>
        </w:rPr>
        <w:t> </w:t>
      </w:r>
      <w:r>
        <w:rPr>
          <w:u w:val="single"/>
        </w:rPr>
        <w:t>&amp;Associates,</w:t>
      </w:r>
      <w:r>
        <w:rPr>
          <w:spacing w:val="-6"/>
          <w:u w:val="single"/>
        </w:rPr>
        <w:t> </w:t>
      </w:r>
      <w:r>
        <w:rPr>
          <w:u w:val="single"/>
        </w:rPr>
        <w:t>Jodhpur</w:t>
      </w:r>
      <w:r>
        <w:rPr>
          <w:spacing w:val="-5"/>
          <w:u w:val="single"/>
        </w:rPr>
        <w:t> </w:t>
      </w:r>
      <w:r>
        <w:rPr>
          <w:u w:val="single"/>
        </w:rPr>
        <w:t>(Law</w:t>
      </w:r>
      <w:r>
        <w:rPr>
          <w:spacing w:val="-2"/>
          <w:u w:val="single"/>
        </w:rPr>
        <w:t> </w:t>
      </w:r>
      <w:r>
        <w:rPr>
          <w:u w:val="single"/>
        </w:rPr>
        <w:t>of</w:t>
      </w:r>
      <w:r>
        <w:rPr>
          <w:spacing w:val="-7"/>
          <w:u w:val="single"/>
        </w:rPr>
        <w:t> </w:t>
      </w:r>
      <w:r>
        <w:rPr>
          <w:u w:val="single"/>
        </w:rPr>
        <w:t>Taxation)</w:t>
      </w:r>
      <w:r>
        <w:rPr>
          <w:spacing w:val="-5"/>
          <w:u w:val="single"/>
        </w:rPr>
        <w:t> </w:t>
      </w:r>
      <w:r>
        <w:rPr>
          <w:u w:val="single"/>
        </w:rPr>
        <w:t>(December</w:t>
      </w:r>
      <w:r>
        <w:rPr>
          <w:spacing w:val="-3"/>
          <w:u w:val="single"/>
        </w:rPr>
        <w:t> </w:t>
      </w:r>
      <w:r>
        <w:rPr>
          <w:spacing w:val="-2"/>
          <w:u w:val="single"/>
        </w:rPr>
        <w:t>2024)</w:t>
      </w:r>
    </w:p>
    <w:p>
      <w:pPr>
        <w:pStyle w:val="BodyText"/>
        <w:spacing w:before="24"/>
        <w:ind w:left="0"/>
        <w:rPr>
          <w:b/>
        </w:rPr>
      </w:pPr>
    </w:p>
    <w:p>
      <w:pPr>
        <w:pStyle w:val="ListParagraph"/>
        <w:numPr>
          <w:ilvl w:val="0"/>
          <w:numId w:val="2"/>
        </w:numPr>
        <w:tabs>
          <w:tab w:pos="564" w:val="left" w:leader="none"/>
          <w:tab w:pos="566" w:val="left" w:leader="none"/>
        </w:tabs>
        <w:spacing w:line="276" w:lineRule="auto" w:before="0" w:after="0"/>
        <w:ind w:left="566" w:right="145" w:hanging="361"/>
        <w:jc w:val="both"/>
        <w:rPr>
          <w:sz w:val="22"/>
        </w:rPr>
      </w:pPr>
      <w:r>
        <w:rPr>
          <w:sz w:val="22"/>
        </w:rPr>
        <w:t>Research on aspects of the Aadhaar (Targeted Delivery Of Financial And Other Subsidies, Benefits A</w:t>
      </w:r>
      <w:r>
        <w:rPr>
          <w:sz w:val="22"/>
        </w:rPr>
        <w:t>nd</w:t>
      </w:r>
      <w:r>
        <w:rPr>
          <w:sz w:val="22"/>
        </w:rPr>
        <w:t> Services) Act, 2016, focusing on the tax liability incurred by Governmental Organisations under th</w:t>
      </w:r>
      <w:r>
        <w:rPr>
          <w:sz w:val="22"/>
        </w:rPr>
        <w:t>e</w:t>
      </w:r>
      <w:r>
        <w:rPr>
          <w:sz w:val="22"/>
        </w:rPr>
        <w:t> definition of Services under Section 2(w) of the Act.</w:t>
      </w:r>
    </w:p>
    <w:p>
      <w:pPr>
        <w:pStyle w:val="ListParagraph"/>
        <w:numPr>
          <w:ilvl w:val="0"/>
          <w:numId w:val="2"/>
        </w:numPr>
        <w:tabs>
          <w:tab w:pos="564" w:val="left" w:leader="none"/>
          <w:tab w:pos="566" w:val="left" w:leader="none"/>
        </w:tabs>
        <w:spacing w:line="278" w:lineRule="auto" w:before="0" w:after="0"/>
        <w:ind w:left="566" w:right="143" w:hanging="361"/>
        <w:jc w:val="both"/>
        <w:rPr>
          <w:sz w:val="22"/>
        </w:rPr>
      </w:pPr>
      <w:r>
        <w:rPr>
          <w:sz w:val="22"/>
        </w:rPr>
        <w:t>Research on the difference between the Section 31 of Insolvency and Bankruptcy Code and how it i</w:t>
      </w:r>
      <w:r>
        <w:rPr>
          <w:sz w:val="22"/>
        </w:rPr>
        <w:t>s</w:t>
      </w:r>
      <w:r>
        <w:rPr>
          <w:sz w:val="22"/>
        </w:rPr>
        <w:t> different from Section 15 of Sick Industrial Companies Act.</w:t>
      </w:r>
    </w:p>
    <w:p>
      <w:pPr>
        <w:pStyle w:val="ListParagraph"/>
        <w:numPr>
          <w:ilvl w:val="0"/>
          <w:numId w:val="2"/>
        </w:numPr>
        <w:tabs>
          <w:tab w:pos="259" w:val="left" w:leader="none"/>
        </w:tabs>
        <w:spacing w:line="240" w:lineRule="auto" w:before="32" w:after="0"/>
        <w:ind w:left="259" w:right="0" w:hanging="53"/>
        <w:jc w:val="left"/>
        <w:rPr>
          <w:sz w:val="18"/>
        </w:rPr>
      </w:pPr>
    </w:p>
    <w:p>
      <w:pPr>
        <w:pStyle w:val="ListParagraph"/>
        <w:spacing w:after="0" w:line="240" w:lineRule="auto"/>
        <w:jc w:val="left"/>
        <w:rPr>
          <w:sz w:val="18"/>
        </w:rPr>
        <w:sectPr>
          <w:type w:val="continuous"/>
          <w:pgSz w:w="11900" w:h="16860"/>
          <w:pgMar w:top="720" w:bottom="0" w:left="708" w:right="850"/>
        </w:sectPr>
      </w:pPr>
    </w:p>
    <w:p>
      <w:pPr>
        <w:pStyle w:val="ListParagraph"/>
        <w:numPr>
          <w:ilvl w:val="0"/>
          <w:numId w:val="2"/>
        </w:numPr>
        <w:tabs>
          <w:tab w:pos="564" w:val="left" w:leader="none"/>
          <w:tab w:pos="566" w:val="left" w:leader="none"/>
        </w:tabs>
        <w:spacing w:line="276" w:lineRule="auto" w:before="81" w:after="0"/>
        <w:ind w:left="566" w:right="144" w:hanging="361"/>
        <w:jc w:val="both"/>
        <w:rPr>
          <w:sz w:val="22"/>
        </w:rPr>
      </w:pPr>
      <w:r>
        <w:rPr>
          <w:sz w:val="22"/>
        </w:rPr>
        <w:t>Assisted in drafting a Legal Opinion on the concept of Permanent Establishment according to Doubl</w:t>
      </w:r>
      <w:r>
        <w:rPr>
          <w:sz w:val="22"/>
        </w:rPr>
        <w:t>e</w:t>
      </w:r>
      <w:r>
        <w:rPr>
          <w:sz w:val="22"/>
        </w:rPr>
        <w:t> taxation Avoidance Agreement Between USA and India and Business Connections according toIncome Ta</w:t>
      </w:r>
      <w:r>
        <w:rPr>
          <w:sz w:val="22"/>
        </w:rPr>
        <w:t>x</w:t>
      </w:r>
      <w:r>
        <w:rPr>
          <w:sz w:val="22"/>
        </w:rPr>
        <w:t> Act, 1961.</w:t>
      </w:r>
    </w:p>
    <w:p>
      <w:pPr>
        <w:pStyle w:val="ListParagraph"/>
        <w:numPr>
          <w:ilvl w:val="0"/>
          <w:numId w:val="2"/>
        </w:numPr>
        <w:tabs>
          <w:tab w:pos="565" w:val="left" w:leader="none"/>
        </w:tabs>
        <w:spacing w:line="240" w:lineRule="auto" w:before="1" w:after="0"/>
        <w:ind w:left="565" w:right="0" w:hanging="359"/>
        <w:jc w:val="both"/>
        <w:rPr>
          <w:sz w:val="22"/>
        </w:rPr>
      </w:pPr>
      <w:r>
        <w:rPr>
          <w:sz w:val="22"/>
        </w:rPr>
        <w:t>Research</w:t>
      </w:r>
      <w:r>
        <w:rPr>
          <w:spacing w:val="-6"/>
          <w:sz w:val="22"/>
        </w:rPr>
        <w:t> </w:t>
      </w:r>
      <w:r>
        <w:rPr>
          <w:sz w:val="22"/>
        </w:rPr>
        <w:t>for</w:t>
      </w:r>
      <w:r>
        <w:rPr>
          <w:spacing w:val="-3"/>
          <w:sz w:val="22"/>
        </w:rPr>
        <w:t> </w:t>
      </w:r>
      <w:r>
        <w:rPr>
          <w:sz w:val="22"/>
        </w:rPr>
        <w:t>various</w:t>
      </w:r>
      <w:r>
        <w:rPr>
          <w:spacing w:val="-5"/>
          <w:sz w:val="22"/>
        </w:rPr>
        <w:t> </w:t>
      </w:r>
      <w:r>
        <w:rPr>
          <w:sz w:val="22"/>
        </w:rPr>
        <w:t>case</w:t>
      </w:r>
      <w:r>
        <w:rPr>
          <w:spacing w:val="-3"/>
          <w:sz w:val="22"/>
        </w:rPr>
        <w:t> </w:t>
      </w:r>
      <w:r>
        <w:rPr>
          <w:sz w:val="22"/>
        </w:rPr>
        <w:t>laws</w:t>
      </w:r>
      <w:r>
        <w:rPr>
          <w:spacing w:val="-3"/>
          <w:sz w:val="22"/>
        </w:rPr>
        <w:t> </w:t>
      </w:r>
      <w:r>
        <w:rPr>
          <w:sz w:val="22"/>
        </w:rPr>
        <w:t>on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concept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Depreciation</w:t>
      </w:r>
      <w:r>
        <w:rPr>
          <w:spacing w:val="-4"/>
          <w:sz w:val="22"/>
        </w:rPr>
        <w:t> </w:t>
      </w:r>
      <w:r>
        <w:rPr>
          <w:sz w:val="22"/>
        </w:rPr>
        <w:t>under</w:t>
      </w:r>
      <w:r>
        <w:rPr>
          <w:spacing w:val="-2"/>
          <w:sz w:val="22"/>
        </w:rPr>
        <w:t> </w:t>
      </w:r>
      <w:r>
        <w:rPr>
          <w:sz w:val="22"/>
        </w:rPr>
        <w:t>Section</w:t>
      </w:r>
      <w:r>
        <w:rPr>
          <w:spacing w:val="-6"/>
          <w:sz w:val="22"/>
        </w:rPr>
        <w:t> </w:t>
      </w:r>
      <w:r>
        <w:rPr>
          <w:sz w:val="22"/>
        </w:rPr>
        <w:t>32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Income</w:t>
      </w:r>
      <w:r>
        <w:rPr>
          <w:spacing w:val="-4"/>
          <w:sz w:val="22"/>
        </w:rPr>
        <w:t> </w:t>
      </w:r>
      <w:r>
        <w:rPr>
          <w:sz w:val="22"/>
        </w:rPr>
        <w:t>Tax</w:t>
      </w:r>
      <w:r>
        <w:rPr>
          <w:spacing w:val="-3"/>
          <w:sz w:val="22"/>
        </w:rPr>
        <w:t> </w:t>
      </w:r>
      <w:r>
        <w:rPr>
          <w:sz w:val="22"/>
        </w:rPr>
        <w:t>Act,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1961.</w:t>
      </w:r>
    </w:p>
    <w:p>
      <w:pPr>
        <w:pStyle w:val="BodyText"/>
        <w:spacing w:before="35"/>
        <w:ind w:left="0"/>
      </w:pPr>
    </w:p>
    <w:p>
      <w:pPr>
        <w:pStyle w:val="Heading2"/>
        <w:numPr>
          <w:ilvl w:val="0"/>
          <w:numId w:val="1"/>
        </w:numPr>
        <w:tabs>
          <w:tab w:pos="566" w:val="left" w:leader="none"/>
        </w:tabs>
        <w:spacing w:line="240" w:lineRule="auto" w:before="0" w:after="0"/>
        <w:ind w:left="566" w:right="0" w:hanging="360"/>
        <w:jc w:val="left"/>
        <w:rPr>
          <w:u w:val="none"/>
        </w:rPr>
      </w:pPr>
      <w:r>
        <w:rPr>
          <w:u w:val="single"/>
        </w:rPr>
        <w:t>The</w:t>
      </w:r>
      <w:r>
        <w:rPr>
          <w:spacing w:val="-6"/>
          <w:u w:val="single"/>
        </w:rPr>
        <w:t> </w:t>
      </w:r>
      <w:r>
        <w:rPr>
          <w:u w:val="single"/>
        </w:rPr>
        <w:t>Legal</w:t>
      </w:r>
      <w:r>
        <w:rPr>
          <w:spacing w:val="-5"/>
          <w:u w:val="single"/>
        </w:rPr>
        <w:t> </w:t>
      </w:r>
      <w:r>
        <w:rPr>
          <w:u w:val="single"/>
        </w:rPr>
        <w:t>Quorum</w:t>
      </w:r>
      <w:r>
        <w:rPr>
          <w:spacing w:val="-5"/>
          <w:u w:val="single"/>
        </w:rPr>
        <w:t> </w:t>
      </w:r>
      <w:r>
        <w:rPr>
          <w:u w:val="single"/>
        </w:rPr>
        <w:t>(Arbitration</w:t>
      </w:r>
      <w:r>
        <w:rPr>
          <w:spacing w:val="-4"/>
          <w:u w:val="single"/>
        </w:rPr>
        <w:t> </w:t>
      </w:r>
      <w:r>
        <w:rPr>
          <w:u w:val="single"/>
        </w:rPr>
        <w:t>and</w:t>
      </w:r>
      <w:r>
        <w:rPr>
          <w:spacing w:val="-5"/>
          <w:u w:val="single"/>
        </w:rPr>
        <w:t> </w:t>
      </w:r>
      <w:r>
        <w:rPr>
          <w:u w:val="single"/>
        </w:rPr>
        <w:t>Constitutional</w:t>
      </w:r>
      <w:r>
        <w:rPr>
          <w:spacing w:val="-4"/>
          <w:u w:val="single"/>
        </w:rPr>
        <w:t> </w:t>
      </w:r>
      <w:r>
        <w:rPr>
          <w:u w:val="single"/>
        </w:rPr>
        <w:t>Law)</w:t>
      </w:r>
      <w:r>
        <w:rPr>
          <w:spacing w:val="-5"/>
          <w:u w:val="single"/>
        </w:rPr>
        <w:t> </w:t>
      </w:r>
      <w:r>
        <w:rPr>
          <w:u w:val="single"/>
        </w:rPr>
        <w:t>(June</w:t>
      </w:r>
      <w:r>
        <w:rPr>
          <w:spacing w:val="-5"/>
          <w:u w:val="single"/>
        </w:rPr>
        <w:t> </w:t>
      </w:r>
      <w:r>
        <w:rPr>
          <w:u w:val="single"/>
        </w:rPr>
        <w:t>2024–</w:t>
      </w:r>
      <w:r>
        <w:rPr>
          <w:spacing w:val="-4"/>
          <w:u w:val="single"/>
        </w:rPr>
        <w:t> </w:t>
      </w:r>
      <w:r>
        <w:rPr>
          <w:u w:val="single"/>
        </w:rPr>
        <w:t>July</w:t>
      </w:r>
      <w:r>
        <w:rPr>
          <w:spacing w:val="-4"/>
          <w:u w:val="single"/>
        </w:rPr>
        <w:t> </w:t>
      </w:r>
      <w:r>
        <w:rPr>
          <w:spacing w:val="-2"/>
          <w:u w:val="single"/>
        </w:rPr>
        <w:t>2024)</w:t>
      </w:r>
    </w:p>
    <w:p>
      <w:pPr>
        <w:pStyle w:val="BodyText"/>
        <w:spacing w:before="21"/>
        <w:ind w:left="0"/>
        <w:rPr>
          <w:b/>
        </w:rPr>
      </w:pPr>
    </w:p>
    <w:p>
      <w:pPr>
        <w:pStyle w:val="ListParagraph"/>
        <w:numPr>
          <w:ilvl w:val="0"/>
          <w:numId w:val="2"/>
        </w:numPr>
        <w:tabs>
          <w:tab w:pos="566" w:val="left" w:leader="none"/>
        </w:tabs>
        <w:spacing w:line="280" w:lineRule="auto" w:before="0" w:after="0"/>
        <w:ind w:left="566" w:right="135" w:hanging="361"/>
        <w:jc w:val="left"/>
        <w:rPr>
          <w:sz w:val="22"/>
        </w:rPr>
      </w:pPr>
      <w:r>
        <w:rPr>
          <w:sz w:val="22"/>
        </w:rPr>
        <w:t>Extensive</w:t>
      </w:r>
      <w:r>
        <w:rPr>
          <w:spacing w:val="32"/>
          <w:sz w:val="22"/>
        </w:rPr>
        <w:t> </w:t>
      </w:r>
      <w:r>
        <w:rPr>
          <w:sz w:val="22"/>
        </w:rPr>
        <w:t>research</w:t>
      </w:r>
      <w:r>
        <w:rPr>
          <w:spacing w:val="32"/>
          <w:sz w:val="22"/>
        </w:rPr>
        <w:t> </w:t>
      </w:r>
      <w:r>
        <w:rPr>
          <w:sz w:val="22"/>
        </w:rPr>
        <w:t>on</w:t>
      </w:r>
      <w:r>
        <w:rPr>
          <w:spacing w:val="34"/>
          <w:sz w:val="22"/>
        </w:rPr>
        <w:t> </w:t>
      </w:r>
      <w:r>
        <w:rPr>
          <w:sz w:val="22"/>
        </w:rPr>
        <w:t>critical</w:t>
      </w:r>
      <w:r>
        <w:rPr>
          <w:spacing w:val="33"/>
          <w:sz w:val="22"/>
        </w:rPr>
        <w:t> </w:t>
      </w:r>
      <w:r>
        <w:rPr>
          <w:sz w:val="22"/>
        </w:rPr>
        <w:t>aspects</w:t>
      </w:r>
      <w:r>
        <w:rPr>
          <w:spacing w:val="34"/>
          <w:sz w:val="22"/>
        </w:rPr>
        <w:t> </w:t>
      </w:r>
      <w:r>
        <w:rPr>
          <w:sz w:val="22"/>
        </w:rPr>
        <w:t>of</w:t>
      </w:r>
      <w:r>
        <w:rPr>
          <w:spacing w:val="32"/>
          <w:sz w:val="22"/>
        </w:rPr>
        <w:t> </w:t>
      </w:r>
      <w:r>
        <w:rPr>
          <w:sz w:val="22"/>
        </w:rPr>
        <w:t>Constitutional</w:t>
      </w:r>
      <w:r>
        <w:rPr>
          <w:spacing w:val="36"/>
          <w:sz w:val="22"/>
        </w:rPr>
        <w:t> </w:t>
      </w:r>
      <w:r>
        <w:rPr>
          <w:sz w:val="22"/>
        </w:rPr>
        <w:t>Law,</w:t>
      </w:r>
      <w:r>
        <w:rPr>
          <w:spacing w:val="31"/>
          <w:sz w:val="22"/>
        </w:rPr>
        <w:t> </w:t>
      </w:r>
      <w:r>
        <w:rPr>
          <w:sz w:val="22"/>
        </w:rPr>
        <w:t>focusing</w:t>
      </w:r>
      <w:r>
        <w:rPr>
          <w:spacing w:val="34"/>
          <w:sz w:val="22"/>
        </w:rPr>
        <w:t> </w:t>
      </w:r>
      <w:r>
        <w:rPr>
          <w:sz w:val="22"/>
        </w:rPr>
        <w:t>on</w:t>
      </w:r>
      <w:r>
        <w:rPr>
          <w:spacing w:val="31"/>
          <w:sz w:val="22"/>
        </w:rPr>
        <w:t> </w:t>
      </w:r>
      <w:r>
        <w:rPr>
          <w:sz w:val="22"/>
        </w:rPr>
        <w:t>the</w:t>
      </w:r>
      <w:r>
        <w:rPr>
          <w:spacing w:val="32"/>
          <w:sz w:val="22"/>
        </w:rPr>
        <w:t> </w:t>
      </w:r>
      <w:r>
        <w:rPr>
          <w:sz w:val="22"/>
        </w:rPr>
        <w:t>principles</w:t>
      </w:r>
      <w:r>
        <w:rPr>
          <w:spacing w:val="33"/>
          <w:sz w:val="22"/>
        </w:rPr>
        <w:t> </w:t>
      </w:r>
      <w:r>
        <w:rPr>
          <w:sz w:val="22"/>
        </w:rPr>
        <w:t>of</w:t>
      </w:r>
      <w:r>
        <w:rPr>
          <w:spacing w:val="35"/>
          <w:sz w:val="22"/>
        </w:rPr>
        <w:t> </w:t>
      </w:r>
      <w:r>
        <w:rPr>
          <w:sz w:val="22"/>
        </w:rPr>
        <w:t>Separation</w:t>
      </w:r>
      <w:r>
        <w:rPr>
          <w:spacing w:val="32"/>
          <w:sz w:val="22"/>
        </w:rPr>
        <w:t> </w:t>
      </w:r>
      <w:r>
        <w:rPr>
          <w:sz w:val="22"/>
        </w:rPr>
        <w:t>of</w:t>
      </w:r>
      <w:r>
        <w:rPr>
          <w:sz w:val="22"/>
        </w:rPr>
        <w:t> Powers and the Rule of Law.</w:t>
      </w:r>
    </w:p>
    <w:p>
      <w:pPr>
        <w:pStyle w:val="ListParagraph"/>
        <w:numPr>
          <w:ilvl w:val="0"/>
          <w:numId w:val="2"/>
        </w:numPr>
        <w:tabs>
          <w:tab w:pos="566" w:val="left" w:leader="none"/>
        </w:tabs>
        <w:spacing w:line="276" w:lineRule="auto" w:before="0" w:after="0"/>
        <w:ind w:left="566" w:right="135" w:hanging="361"/>
        <w:jc w:val="left"/>
        <w:rPr>
          <w:sz w:val="22"/>
        </w:rPr>
      </w:pPr>
      <w:r>
        <w:rPr>
          <w:sz w:val="22"/>
        </w:rPr>
        <w:t>Research on the Law of Arbitration, focusing on various dimensions including Arbitration Agreements </w:t>
      </w:r>
      <w:r>
        <w:rPr>
          <w:sz w:val="22"/>
        </w:rPr>
        <w:t>and</w:t>
      </w:r>
      <w:r>
        <w:rPr>
          <w:sz w:val="22"/>
        </w:rPr>
        <w:t> International Arbitration.</w:t>
      </w:r>
    </w:p>
    <w:p>
      <w:pPr>
        <w:pStyle w:val="ListParagraph"/>
        <w:numPr>
          <w:ilvl w:val="0"/>
          <w:numId w:val="2"/>
        </w:numPr>
        <w:tabs>
          <w:tab w:pos="566" w:val="left" w:leader="none"/>
        </w:tabs>
        <w:spacing w:line="276" w:lineRule="auto" w:before="0" w:after="0"/>
        <w:ind w:left="566" w:right="145" w:hanging="361"/>
        <w:jc w:val="left"/>
        <w:rPr>
          <w:sz w:val="22"/>
        </w:rPr>
      </w:pPr>
      <w:r>
        <w:rPr>
          <w:sz w:val="22"/>
        </w:rPr>
        <w:t>Opportunity</w:t>
      </w:r>
      <w:r>
        <w:rPr>
          <w:spacing w:val="22"/>
          <w:sz w:val="22"/>
        </w:rPr>
        <w:t> </w:t>
      </w:r>
      <w:r>
        <w:rPr>
          <w:sz w:val="22"/>
        </w:rPr>
        <w:t>to</w:t>
      </w:r>
      <w:r>
        <w:rPr>
          <w:spacing w:val="19"/>
          <w:sz w:val="22"/>
        </w:rPr>
        <w:t> </w:t>
      </w:r>
      <w:r>
        <w:rPr>
          <w:sz w:val="22"/>
        </w:rPr>
        <w:t>present</w:t>
      </w:r>
      <w:r>
        <w:rPr>
          <w:spacing w:val="22"/>
          <w:sz w:val="22"/>
        </w:rPr>
        <w:t> </w:t>
      </w:r>
      <w:r>
        <w:rPr>
          <w:sz w:val="22"/>
        </w:rPr>
        <w:t>the</w:t>
      </w:r>
      <w:r>
        <w:rPr>
          <w:spacing w:val="20"/>
          <w:sz w:val="22"/>
        </w:rPr>
        <w:t> </w:t>
      </w:r>
      <w:r>
        <w:rPr>
          <w:sz w:val="22"/>
        </w:rPr>
        <w:t>research</w:t>
      </w:r>
      <w:r>
        <w:rPr>
          <w:spacing w:val="22"/>
          <w:sz w:val="22"/>
        </w:rPr>
        <w:t> </w:t>
      </w:r>
      <w:r>
        <w:rPr>
          <w:sz w:val="22"/>
        </w:rPr>
        <w:t>done</w:t>
      </w:r>
      <w:r>
        <w:rPr>
          <w:spacing w:val="22"/>
          <w:sz w:val="22"/>
        </w:rPr>
        <w:t> </w:t>
      </w:r>
      <w:r>
        <w:rPr>
          <w:sz w:val="22"/>
        </w:rPr>
        <w:t>on</w:t>
      </w:r>
      <w:r>
        <w:rPr>
          <w:spacing w:val="22"/>
          <w:sz w:val="22"/>
        </w:rPr>
        <w:t> </w:t>
      </w:r>
      <w:r>
        <w:rPr>
          <w:sz w:val="22"/>
        </w:rPr>
        <w:t>topics</w:t>
      </w:r>
      <w:r>
        <w:rPr>
          <w:spacing w:val="22"/>
          <w:sz w:val="22"/>
        </w:rPr>
        <w:t> </w:t>
      </w:r>
      <w:r>
        <w:rPr>
          <w:sz w:val="22"/>
        </w:rPr>
        <w:t>of</w:t>
      </w:r>
      <w:r>
        <w:rPr>
          <w:spacing w:val="22"/>
          <w:sz w:val="22"/>
        </w:rPr>
        <w:t> </w:t>
      </w:r>
      <w:r>
        <w:rPr>
          <w:sz w:val="22"/>
        </w:rPr>
        <w:t>Constitutional</w:t>
      </w:r>
      <w:r>
        <w:rPr>
          <w:spacing w:val="22"/>
          <w:sz w:val="22"/>
        </w:rPr>
        <w:t> </w:t>
      </w:r>
      <w:r>
        <w:rPr>
          <w:sz w:val="22"/>
        </w:rPr>
        <w:t>Law,</w:t>
      </w:r>
      <w:r>
        <w:rPr>
          <w:spacing w:val="22"/>
          <w:sz w:val="22"/>
        </w:rPr>
        <w:t> </w:t>
      </w:r>
      <w:r>
        <w:rPr>
          <w:sz w:val="22"/>
        </w:rPr>
        <w:t>which</w:t>
      </w:r>
      <w:r>
        <w:rPr>
          <w:spacing w:val="22"/>
          <w:sz w:val="22"/>
        </w:rPr>
        <w:t> </w:t>
      </w:r>
      <w:r>
        <w:rPr>
          <w:sz w:val="22"/>
        </w:rPr>
        <w:t>covered</w:t>
      </w:r>
      <w:r>
        <w:rPr>
          <w:spacing w:val="22"/>
          <w:sz w:val="22"/>
        </w:rPr>
        <w:t> </w:t>
      </w:r>
      <w:r>
        <w:rPr>
          <w:sz w:val="22"/>
        </w:rPr>
        <w:t>a</w:t>
      </w:r>
      <w:r>
        <w:rPr>
          <w:spacing w:val="22"/>
          <w:sz w:val="22"/>
        </w:rPr>
        <w:t> </w:t>
      </w:r>
      <w:r>
        <w:rPr>
          <w:sz w:val="22"/>
        </w:rPr>
        <w:t>wide</w:t>
      </w:r>
      <w:r>
        <w:rPr>
          <w:spacing w:val="22"/>
          <w:sz w:val="22"/>
        </w:rPr>
        <w:t> </w:t>
      </w:r>
      <w:r>
        <w:rPr>
          <w:sz w:val="22"/>
        </w:rPr>
        <w:t>range</w:t>
      </w:r>
      <w:r>
        <w:rPr>
          <w:spacing w:val="22"/>
          <w:sz w:val="22"/>
        </w:rPr>
        <w:t> </w:t>
      </w:r>
      <w:r>
        <w:rPr>
          <w:sz w:val="22"/>
        </w:rPr>
        <w:t>o</w:t>
      </w:r>
      <w:r>
        <w:rPr>
          <w:sz w:val="22"/>
        </w:rPr>
        <w:t>f</w:t>
      </w:r>
      <w:r>
        <w:rPr>
          <w:sz w:val="22"/>
        </w:rPr>
        <w:t> legal topics.</w:t>
      </w:r>
    </w:p>
    <w:p>
      <w:pPr>
        <w:pStyle w:val="Heading2"/>
        <w:numPr>
          <w:ilvl w:val="0"/>
          <w:numId w:val="1"/>
        </w:numPr>
        <w:tabs>
          <w:tab w:pos="566" w:val="left" w:leader="none"/>
        </w:tabs>
        <w:spacing w:line="240" w:lineRule="auto" w:before="247" w:after="0"/>
        <w:ind w:left="566" w:right="0" w:hanging="360"/>
        <w:jc w:val="left"/>
        <w:rPr>
          <w:u w:val="none"/>
        </w:rPr>
      </w:pPr>
      <w:r>
        <w:rPr>
          <w:u w:val="single"/>
        </w:rPr>
        <w:t>Magna</w:t>
      </w:r>
      <w:r>
        <w:rPr>
          <w:spacing w:val="-5"/>
          <w:u w:val="single"/>
        </w:rPr>
        <w:t> </w:t>
      </w:r>
      <w:r>
        <w:rPr>
          <w:u w:val="single"/>
        </w:rPr>
        <w:t>Peritus,</w:t>
      </w:r>
      <w:r>
        <w:rPr>
          <w:spacing w:val="-4"/>
          <w:u w:val="single"/>
        </w:rPr>
        <w:t> </w:t>
      </w:r>
      <w:r>
        <w:rPr>
          <w:u w:val="single"/>
        </w:rPr>
        <w:t>Bhopal</w:t>
      </w:r>
      <w:r>
        <w:rPr>
          <w:spacing w:val="-3"/>
          <w:u w:val="single"/>
        </w:rPr>
        <w:t> </w:t>
      </w:r>
      <w:r>
        <w:rPr>
          <w:u w:val="single"/>
        </w:rPr>
        <w:t>(Civil</w:t>
      </w:r>
      <w:r>
        <w:rPr>
          <w:spacing w:val="-3"/>
          <w:u w:val="single"/>
        </w:rPr>
        <w:t> </w:t>
      </w:r>
      <w:r>
        <w:rPr>
          <w:u w:val="single"/>
        </w:rPr>
        <w:t>Law)</w:t>
      </w:r>
      <w:r>
        <w:rPr>
          <w:spacing w:val="-3"/>
          <w:u w:val="single"/>
        </w:rPr>
        <w:t> </w:t>
      </w:r>
      <w:r>
        <w:rPr>
          <w:u w:val="single"/>
        </w:rPr>
        <w:t>(December</w:t>
      </w:r>
      <w:r>
        <w:rPr>
          <w:spacing w:val="-6"/>
          <w:u w:val="single"/>
        </w:rPr>
        <w:t> </w:t>
      </w:r>
      <w:r>
        <w:rPr>
          <w:u w:val="single"/>
        </w:rPr>
        <w:t>2023</w:t>
      </w:r>
      <w:r>
        <w:rPr>
          <w:spacing w:val="-4"/>
          <w:u w:val="single"/>
        </w:rPr>
        <w:t> </w:t>
      </w:r>
      <w:r>
        <w:rPr>
          <w:u w:val="single"/>
        </w:rPr>
        <w:t>–</w:t>
      </w:r>
      <w:r>
        <w:rPr>
          <w:spacing w:val="-4"/>
          <w:u w:val="single"/>
        </w:rPr>
        <w:t> </w:t>
      </w:r>
      <w:r>
        <w:rPr>
          <w:u w:val="single"/>
        </w:rPr>
        <w:t>January</w:t>
      </w:r>
      <w:r>
        <w:rPr>
          <w:spacing w:val="-4"/>
          <w:u w:val="single"/>
        </w:rPr>
        <w:t> </w:t>
      </w:r>
      <w:r>
        <w:rPr>
          <w:spacing w:val="-2"/>
          <w:u w:val="single"/>
        </w:rPr>
        <w:t>2024)</w:t>
      </w:r>
    </w:p>
    <w:p>
      <w:pPr>
        <w:pStyle w:val="ListParagraph"/>
        <w:numPr>
          <w:ilvl w:val="0"/>
          <w:numId w:val="2"/>
        </w:numPr>
        <w:tabs>
          <w:tab w:pos="566" w:val="left" w:leader="none"/>
        </w:tabs>
        <w:spacing w:line="273" w:lineRule="auto" w:before="241" w:after="0"/>
        <w:ind w:left="566" w:right="137" w:hanging="361"/>
        <w:jc w:val="left"/>
        <w:rPr>
          <w:sz w:val="22"/>
        </w:rPr>
      </w:pPr>
      <w:r>
        <w:rPr>
          <w:sz w:val="22"/>
        </w:rPr>
        <w:t>Attended court sessions related to property disputes, observing proceedings to understand legal argumen</w:t>
      </w:r>
      <w:r>
        <w:rPr>
          <w:sz w:val="22"/>
        </w:rPr>
        <w:t>ts,</w:t>
      </w:r>
      <w:r>
        <w:rPr>
          <w:sz w:val="22"/>
        </w:rPr>
        <w:t> evidence presentation, and procedural aspects.</w:t>
      </w:r>
    </w:p>
    <w:p>
      <w:pPr>
        <w:pStyle w:val="ListParagraph"/>
        <w:numPr>
          <w:ilvl w:val="0"/>
          <w:numId w:val="2"/>
        </w:numPr>
        <w:tabs>
          <w:tab w:pos="566" w:val="left" w:leader="none"/>
        </w:tabs>
        <w:spacing w:line="276" w:lineRule="auto" w:before="4" w:after="0"/>
        <w:ind w:left="566" w:right="133" w:hanging="361"/>
        <w:jc w:val="left"/>
        <w:rPr>
          <w:sz w:val="22"/>
        </w:rPr>
      </w:pPr>
      <w:r>
        <w:rPr>
          <w:sz w:val="22"/>
        </w:rPr>
        <w:t>Observed trials for murder cases, including the presentation of evidence, cross- examination of witnes</w:t>
      </w:r>
      <w:r>
        <w:rPr>
          <w:sz w:val="22"/>
        </w:rPr>
        <w:t>ses,</w:t>
      </w:r>
      <w:r>
        <w:rPr>
          <w:spacing w:val="80"/>
          <w:w w:val="150"/>
          <w:sz w:val="22"/>
        </w:rPr>
        <w:t> </w:t>
      </w:r>
      <w:r>
        <w:rPr>
          <w:sz w:val="22"/>
        </w:rPr>
        <w:t>and judicial proceedings.</w:t>
      </w:r>
    </w:p>
    <w:p>
      <w:pPr>
        <w:pStyle w:val="ListParagraph"/>
        <w:numPr>
          <w:ilvl w:val="0"/>
          <w:numId w:val="2"/>
        </w:numPr>
        <w:tabs>
          <w:tab w:pos="566" w:val="left" w:leader="none"/>
        </w:tabs>
        <w:spacing w:line="276" w:lineRule="auto" w:before="4" w:after="0"/>
        <w:ind w:left="566" w:right="134" w:hanging="361"/>
        <w:jc w:val="left"/>
        <w:rPr>
          <w:sz w:val="22"/>
        </w:rPr>
      </w:pPr>
      <w:r>
        <w:rPr>
          <w:sz w:val="22"/>
        </w:rPr>
        <w:t>Conducted</w:t>
      </w:r>
      <w:r>
        <w:rPr>
          <w:spacing w:val="40"/>
          <w:sz w:val="22"/>
        </w:rPr>
        <w:t> </w:t>
      </w:r>
      <w:r>
        <w:rPr>
          <w:sz w:val="22"/>
        </w:rPr>
        <w:t>comprehensive</w:t>
      </w:r>
      <w:r>
        <w:rPr>
          <w:spacing w:val="40"/>
          <w:sz w:val="22"/>
        </w:rPr>
        <w:t> </w:t>
      </w:r>
      <w:r>
        <w:rPr>
          <w:sz w:val="22"/>
        </w:rPr>
        <w:t>research</w:t>
      </w:r>
      <w:r>
        <w:rPr>
          <w:spacing w:val="40"/>
          <w:sz w:val="22"/>
        </w:rPr>
        <w:t> </w:t>
      </w:r>
      <w:r>
        <w:rPr>
          <w:sz w:val="22"/>
        </w:rPr>
        <w:t>on</w:t>
      </w:r>
      <w:r>
        <w:rPr>
          <w:spacing w:val="40"/>
          <w:sz w:val="22"/>
        </w:rPr>
        <w:t> </w:t>
      </w:r>
      <w:r>
        <w:rPr>
          <w:sz w:val="22"/>
        </w:rPr>
        <w:t>laws</w:t>
      </w:r>
      <w:r>
        <w:rPr>
          <w:spacing w:val="40"/>
          <w:sz w:val="22"/>
        </w:rPr>
        <w:t> </w:t>
      </w:r>
      <w:r>
        <w:rPr>
          <w:sz w:val="22"/>
        </w:rPr>
        <w:t>and</w:t>
      </w:r>
      <w:r>
        <w:rPr>
          <w:spacing w:val="40"/>
          <w:sz w:val="22"/>
        </w:rPr>
        <w:t> </w:t>
      </w:r>
      <w:r>
        <w:rPr>
          <w:sz w:val="22"/>
        </w:rPr>
        <w:t>regulations</w:t>
      </w:r>
      <w:r>
        <w:rPr>
          <w:spacing w:val="40"/>
          <w:sz w:val="22"/>
        </w:rPr>
        <w:t> </w:t>
      </w:r>
      <w:r>
        <w:rPr>
          <w:sz w:val="22"/>
        </w:rPr>
        <w:t>related</w:t>
      </w:r>
      <w:r>
        <w:rPr>
          <w:spacing w:val="40"/>
          <w:sz w:val="22"/>
        </w:rPr>
        <w:t> </w:t>
      </w:r>
      <w:r>
        <w:rPr>
          <w:sz w:val="22"/>
        </w:rPr>
        <w:t>to</w:t>
      </w:r>
      <w:r>
        <w:rPr>
          <w:spacing w:val="40"/>
          <w:sz w:val="22"/>
        </w:rPr>
        <w:t> </w:t>
      </w:r>
      <w:r>
        <w:rPr>
          <w:sz w:val="22"/>
        </w:rPr>
        <w:t>money</w:t>
      </w:r>
      <w:r>
        <w:rPr>
          <w:spacing w:val="40"/>
          <w:sz w:val="22"/>
        </w:rPr>
        <w:t> </w:t>
      </w:r>
      <w:r>
        <w:rPr>
          <w:sz w:val="22"/>
        </w:rPr>
        <w:t>laundering,</w:t>
      </w:r>
      <w:r>
        <w:rPr>
          <w:spacing w:val="40"/>
          <w:sz w:val="22"/>
        </w:rPr>
        <w:t> </w:t>
      </w:r>
      <w:r>
        <w:rPr>
          <w:sz w:val="22"/>
        </w:rPr>
        <w:t>including</w:t>
      </w:r>
      <w:r>
        <w:rPr>
          <w:spacing w:val="40"/>
          <w:sz w:val="22"/>
        </w:rPr>
        <w:t> </w:t>
      </w:r>
      <w:r>
        <w:rPr>
          <w:sz w:val="22"/>
        </w:rPr>
        <w:t>th</w:t>
      </w:r>
      <w:r>
        <w:rPr>
          <w:sz w:val="22"/>
        </w:rPr>
        <w:t>e</w:t>
      </w:r>
      <w:r>
        <w:rPr>
          <w:sz w:val="22"/>
        </w:rPr>
        <w:t> Prevention of Money Laundering Act (PMLA), 2002.</w:t>
      </w:r>
    </w:p>
    <w:p>
      <w:pPr>
        <w:pStyle w:val="BodyText"/>
        <w:spacing w:before="119"/>
        <w:ind w:left="0"/>
      </w:pPr>
    </w:p>
    <w:p>
      <w:pPr>
        <w:pStyle w:val="Heading2"/>
        <w:numPr>
          <w:ilvl w:val="0"/>
          <w:numId w:val="1"/>
        </w:numPr>
        <w:tabs>
          <w:tab w:pos="566" w:val="left" w:leader="none"/>
        </w:tabs>
        <w:spacing w:line="240" w:lineRule="auto" w:before="0" w:after="0"/>
        <w:ind w:left="566" w:right="0" w:hanging="360"/>
        <w:jc w:val="left"/>
        <w:rPr>
          <w:u w:val="none"/>
        </w:rPr>
      </w:pPr>
      <w:r>
        <w:rPr>
          <w:u w:val="single"/>
        </w:rPr>
        <w:t>High</w:t>
      </w:r>
      <w:r>
        <w:rPr>
          <w:spacing w:val="-5"/>
          <w:u w:val="single"/>
        </w:rPr>
        <w:t> </w:t>
      </w:r>
      <w:r>
        <w:rPr>
          <w:u w:val="single"/>
        </w:rPr>
        <w:t>Court</w:t>
      </w:r>
      <w:r>
        <w:rPr>
          <w:spacing w:val="-2"/>
          <w:u w:val="single"/>
        </w:rPr>
        <w:t> </w:t>
      </w:r>
      <w:r>
        <w:rPr>
          <w:u w:val="single"/>
        </w:rPr>
        <w:t>Adv.</w:t>
      </w:r>
      <w:r>
        <w:rPr>
          <w:spacing w:val="-3"/>
          <w:u w:val="single"/>
        </w:rPr>
        <w:t> </w:t>
      </w:r>
      <w:r>
        <w:rPr>
          <w:u w:val="single"/>
        </w:rPr>
        <w:t>Aju</w:t>
      </w:r>
      <w:r>
        <w:rPr>
          <w:spacing w:val="-6"/>
          <w:u w:val="single"/>
        </w:rPr>
        <w:t> </w:t>
      </w:r>
      <w:r>
        <w:rPr>
          <w:u w:val="single"/>
        </w:rPr>
        <w:t>V.</w:t>
      </w:r>
      <w:r>
        <w:rPr>
          <w:spacing w:val="-2"/>
          <w:u w:val="single"/>
        </w:rPr>
        <w:t> </w:t>
      </w:r>
      <w:r>
        <w:rPr>
          <w:u w:val="single"/>
        </w:rPr>
        <w:t>Josh,</w:t>
      </w:r>
      <w:r>
        <w:rPr>
          <w:spacing w:val="-3"/>
          <w:u w:val="single"/>
        </w:rPr>
        <w:t> </w:t>
      </w:r>
      <w:r>
        <w:rPr>
          <w:u w:val="single"/>
        </w:rPr>
        <w:t>Jodhpur</w:t>
      </w:r>
      <w:r>
        <w:rPr>
          <w:spacing w:val="-6"/>
          <w:u w:val="single"/>
        </w:rPr>
        <w:t> </w:t>
      </w:r>
      <w:r>
        <w:rPr>
          <w:u w:val="single"/>
        </w:rPr>
        <w:t>(Criminal</w:t>
      </w:r>
      <w:r>
        <w:rPr>
          <w:spacing w:val="-3"/>
          <w:u w:val="single"/>
        </w:rPr>
        <w:t> </w:t>
      </w:r>
      <w:r>
        <w:rPr>
          <w:u w:val="single"/>
        </w:rPr>
        <w:t>Law)</w:t>
      </w:r>
      <w:r>
        <w:rPr>
          <w:spacing w:val="-4"/>
          <w:u w:val="single"/>
        </w:rPr>
        <w:t> </w:t>
      </w:r>
      <w:r>
        <w:rPr>
          <w:u w:val="single"/>
        </w:rPr>
        <w:t>(June</w:t>
      </w:r>
      <w:r>
        <w:rPr>
          <w:spacing w:val="-5"/>
          <w:u w:val="single"/>
        </w:rPr>
        <w:t> </w:t>
      </w:r>
      <w:r>
        <w:rPr>
          <w:u w:val="single"/>
        </w:rPr>
        <w:t>2022</w:t>
      </w:r>
      <w:r>
        <w:rPr>
          <w:spacing w:val="-3"/>
          <w:u w:val="single"/>
        </w:rPr>
        <w:t> </w:t>
      </w:r>
      <w:r>
        <w:rPr>
          <w:u w:val="single"/>
        </w:rPr>
        <w:t>–July</w:t>
      </w:r>
      <w:r>
        <w:rPr>
          <w:spacing w:val="-1"/>
          <w:u w:val="single"/>
        </w:rPr>
        <w:t> </w:t>
      </w:r>
      <w:r>
        <w:rPr>
          <w:spacing w:val="-2"/>
          <w:u w:val="single"/>
        </w:rPr>
        <w:t>2023)</w:t>
      </w:r>
    </w:p>
    <w:p>
      <w:pPr>
        <w:pStyle w:val="BodyText"/>
        <w:spacing w:before="67"/>
        <w:ind w:left="0"/>
        <w:rPr>
          <w:b/>
        </w:rPr>
      </w:pPr>
    </w:p>
    <w:p>
      <w:pPr>
        <w:pStyle w:val="ListParagraph"/>
        <w:numPr>
          <w:ilvl w:val="0"/>
          <w:numId w:val="2"/>
        </w:numPr>
        <w:tabs>
          <w:tab w:pos="566" w:val="left" w:leader="none"/>
        </w:tabs>
        <w:spacing w:line="240" w:lineRule="auto" w:before="0" w:after="0"/>
        <w:ind w:left="566" w:right="0" w:hanging="360"/>
        <w:jc w:val="left"/>
        <w:rPr>
          <w:sz w:val="22"/>
        </w:rPr>
      </w:pPr>
      <w:r>
        <w:rPr>
          <w:sz w:val="22"/>
        </w:rPr>
        <w:t>Conducted</w:t>
      </w:r>
      <w:r>
        <w:rPr>
          <w:spacing w:val="-4"/>
          <w:sz w:val="22"/>
        </w:rPr>
        <w:t> </w:t>
      </w:r>
      <w:r>
        <w:rPr>
          <w:sz w:val="22"/>
        </w:rPr>
        <w:t>an</w:t>
      </w:r>
      <w:r>
        <w:rPr>
          <w:spacing w:val="-6"/>
          <w:sz w:val="22"/>
        </w:rPr>
        <w:t> </w:t>
      </w:r>
      <w:r>
        <w:rPr>
          <w:sz w:val="22"/>
        </w:rPr>
        <w:t>in-depth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comprehensive</w:t>
      </w:r>
      <w:r>
        <w:rPr>
          <w:spacing w:val="-3"/>
          <w:sz w:val="22"/>
        </w:rPr>
        <w:t> </w:t>
      </w:r>
      <w:r>
        <w:rPr>
          <w:sz w:val="22"/>
        </w:rPr>
        <w:t>analysis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landmark</w:t>
      </w:r>
      <w:r>
        <w:rPr>
          <w:spacing w:val="-6"/>
          <w:sz w:val="22"/>
        </w:rPr>
        <w:t> </w:t>
      </w:r>
      <w:r>
        <w:rPr>
          <w:sz w:val="22"/>
        </w:rPr>
        <w:t>cases</w:t>
      </w:r>
      <w:r>
        <w:rPr>
          <w:spacing w:val="-3"/>
          <w:sz w:val="22"/>
        </w:rPr>
        <w:t> </w:t>
      </w:r>
      <w:r>
        <w:rPr>
          <w:sz w:val="22"/>
        </w:rPr>
        <w:t>pertaining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taxation</w:t>
      </w:r>
      <w:r>
        <w:rPr>
          <w:spacing w:val="-6"/>
          <w:sz w:val="22"/>
        </w:rPr>
        <w:t> </w:t>
      </w:r>
      <w:r>
        <w:rPr>
          <w:sz w:val="22"/>
        </w:rPr>
        <w:t>laws</w:t>
      </w:r>
      <w:r>
        <w:rPr>
          <w:spacing w:val="-6"/>
          <w:sz w:val="22"/>
        </w:rPr>
        <w:t> </w:t>
      </w:r>
      <w:r>
        <w:rPr>
          <w:sz w:val="22"/>
        </w:rPr>
        <w:t>in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India.</w:t>
      </w:r>
    </w:p>
    <w:p>
      <w:pPr>
        <w:pStyle w:val="ListParagraph"/>
        <w:numPr>
          <w:ilvl w:val="0"/>
          <w:numId w:val="2"/>
        </w:numPr>
        <w:tabs>
          <w:tab w:pos="566" w:val="left" w:leader="none"/>
        </w:tabs>
        <w:spacing w:line="240" w:lineRule="auto" w:before="33" w:after="0"/>
        <w:ind w:left="566" w:right="0" w:hanging="360"/>
        <w:jc w:val="left"/>
        <w:rPr>
          <w:sz w:val="22"/>
        </w:rPr>
      </w:pPr>
      <w:r>
        <w:rPr>
          <w:sz w:val="22"/>
        </w:rPr>
        <w:t>Prepared</w:t>
      </w:r>
      <w:r>
        <w:rPr>
          <w:spacing w:val="-10"/>
          <w:sz w:val="22"/>
        </w:rPr>
        <w:t> </w:t>
      </w:r>
      <w:r>
        <w:rPr>
          <w:sz w:val="22"/>
        </w:rPr>
        <w:t>detailed</w:t>
      </w:r>
      <w:r>
        <w:rPr>
          <w:spacing w:val="-7"/>
          <w:sz w:val="22"/>
        </w:rPr>
        <w:t> </w:t>
      </w:r>
      <w:r>
        <w:rPr>
          <w:sz w:val="22"/>
        </w:rPr>
        <w:t>bail</w:t>
      </w:r>
      <w:r>
        <w:rPr>
          <w:spacing w:val="-7"/>
          <w:sz w:val="22"/>
        </w:rPr>
        <w:t> </w:t>
      </w:r>
      <w:r>
        <w:rPr>
          <w:sz w:val="22"/>
        </w:rPr>
        <w:t>applications</w:t>
      </w:r>
      <w:r>
        <w:rPr>
          <w:spacing w:val="-9"/>
          <w:sz w:val="22"/>
        </w:rPr>
        <w:t> </w:t>
      </w:r>
      <w:r>
        <w:rPr>
          <w:sz w:val="22"/>
        </w:rPr>
        <w:t>for</w:t>
      </w:r>
      <w:r>
        <w:rPr>
          <w:spacing w:val="-7"/>
          <w:sz w:val="22"/>
        </w:rPr>
        <w:t> </w:t>
      </w:r>
      <w:r>
        <w:rPr>
          <w:sz w:val="22"/>
        </w:rPr>
        <w:t>various</w:t>
      </w:r>
      <w:r>
        <w:rPr>
          <w:spacing w:val="-8"/>
          <w:sz w:val="22"/>
        </w:rPr>
        <w:t> </w:t>
      </w:r>
      <w:r>
        <w:rPr>
          <w:sz w:val="22"/>
        </w:rPr>
        <w:t>offenses.</w:t>
      </w:r>
      <w:r>
        <w:rPr>
          <w:spacing w:val="-7"/>
          <w:sz w:val="22"/>
        </w:rPr>
        <w:t> </w:t>
      </w:r>
      <w:r>
        <w:rPr>
          <w:sz w:val="22"/>
        </w:rPr>
        <w:t>(Murder,</w:t>
      </w:r>
      <w:r>
        <w:rPr>
          <w:spacing w:val="-4"/>
          <w:sz w:val="22"/>
        </w:rPr>
        <w:t> </w:t>
      </w:r>
      <w:r>
        <w:rPr>
          <w:sz w:val="22"/>
        </w:rPr>
        <w:t>Extortion,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etc.)</w:t>
      </w:r>
    </w:p>
    <w:p>
      <w:pPr>
        <w:pStyle w:val="ListParagraph"/>
        <w:numPr>
          <w:ilvl w:val="0"/>
          <w:numId w:val="2"/>
        </w:numPr>
        <w:tabs>
          <w:tab w:pos="566" w:val="left" w:leader="none"/>
        </w:tabs>
        <w:spacing w:line="278" w:lineRule="auto" w:before="81" w:after="0"/>
        <w:ind w:left="566" w:right="143" w:hanging="361"/>
        <w:jc w:val="left"/>
        <w:rPr>
          <w:sz w:val="22"/>
        </w:rPr>
      </w:pPr>
      <w:r>
        <w:rPr>
          <w:sz w:val="22"/>
        </w:rPr>
        <w:t>Prepared detailed and precise POA documents, including clear definitions of the scope of authority granted</w:t>
      </w:r>
      <w:r>
        <w:rPr>
          <w:sz w:val="22"/>
        </w:rPr>
        <w:t>,</w:t>
      </w:r>
      <w:r>
        <w:rPr>
          <w:sz w:val="22"/>
        </w:rPr>
        <w:t> the duration of the POA, and any specific instructions or limitations.</w:t>
      </w:r>
    </w:p>
    <w:p>
      <w:pPr>
        <w:pStyle w:val="BodyText"/>
        <w:spacing w:before="111"/>
        <w:ind w:left="0"/>
      </w:pPr>
    </w:p>
    <w:p>
      <w:pPr>
        <w:pStyle w:val="Heading2"/>
        <w:numPr>
          <w:ilvl w:val="0"/>
          <w:numId w:val="1"/>
        </w:numPr>
        <w:tabs>
          <w:tab w:pos="566" w:val="left" w:leader="none"/>
        </w:tabs>
        <w:spacing w:line="240" w:lineRule="auto" w:before="0" w:after="0"/>
        <w:ind w:left="566" w:right="0" w:hanging="360"/>
        <w:jc w:val="left"/>
        <w:rPr>
          <w:u w:val="none"/>
        </w:rPr>
      </w:pPr>
      <w:r>
        <w:rPr>
          <w:u w:val="single"/>
        </w:rPr>
        <w:t>High</w:t>
      </w:r>
      <w:r>
        <w:rPr>
          <w:spacing w:val="-5"/>
          <w:u w:val="single"/>
        </w:rPr>
        <w:t> </w:t>
      </w:r>
      <w:r>
        <w:rPr>
          <w:u w:val="single"/>
        </w:rPr>
        <w:t>Court</w:t>
      </w:r>
      <w:r>
        <w:rPr>
          <w:spacing w:val="-4"/>
          <w:u w:val="single"/>
        </w:rPr>
        <w:t> </w:t>
      </w:r>
      <w:r>
        <w:rPr>
          <w:u w:val="single"/>
        </w:rPr>
        <w:t>Adv.</w:t>
      </w:r>
      <w:r>
        <w:rPr>
          <w:spacing w:val="-6"/>
          <w:u w:val="single"/>
        </w:rPr>
        <w:t> </w:t>
      </w:r>
      <w:r>
        <w:rPr>
          <w:u w:val="single"/>
        </w:rPr>
        <w:t>Sukesh</w:t>
      </w:r>
      <w:r>
        <w:rPr>
          <w:spacing w:val="-6"/>
          <w:u w:val="single"/>
        </w:rPr>
        <w:t> </w:t>
      </w:r>
      <w:r>
        <w:rPr>
          <w:u w:val="single"/>
        </w:rPr>
        <w:t>Bhati,</w:t>
      </w:r>
      <w:r>
        <w:rPr>
          <w:spacing w:val="-5"/>
          <w:u w:val="single"/>
        </w:rPr>
        <w:t> </w:t>
      </w:r>
      <w:r>
        <w:rPr>
          <w:u w:val="single"/>
        </w:rPr>
        <w:t>Jodhpur</w:t>
      </w:r>
      <w:r>
        <w:rPr>
          <w:spacing w:val="-4"/>
          <w:u w:val="single"/>
        </w:rPr>
        <w:t> </w:t>
      </w:r>
      <w:r>
        <w:rPr>
          <w:u w:val="single"/>
        </w:rPr>
        <w:t>(Matrimonial</w:t>
      </w:r>
      <w:r>
        <w:rPr>
          <w:spacing w:val="-3"/>
          <w:u w:val="single"/>
        </w:rPr>
        <w:t> </w:t>
      </w:r>
      <w:r>
        <w:rPr>
          <w:u w:val="single"/>
        </w:rPr>
        <w:t>Law)</w:t>
      </w:r>
      <w:r>
        <w:rPr>
          <w:spacing w:val="-5"/>
          <w:u w:val="single"/>
        </w:rPr>
        <w:t> </w:t>
      </w:r>
      <w:r>
        <w:rPr>
          <w:u w:val="single"/>
        </w:rPr>
        <w:t>(December</w:t>
      </w:r>
      <w:r>
        <w:rPr>
          <w:spacing w:val="-4"/>
          <w:u w:val="single"/>
        </w:rPr>
        <w:t> </w:t>
      </w:r>
      <w:r>
        <w:rPr>
          <w:u w:val="single"/>
        </w:rPr>
        <w:t>2022</w:t>
      </w:r>
      <w:r>
        <w:rPr>
          <w:spacing w:val="-4"/>
          <w:u w:val="single"/>
        </w:rPr>
        <w:t> </w:t>
      </w:r>
      <w:r>
        <w:rPr>
          <w:u w:val="single"/>
        </w:rPr>
        <w:t>–</w:t>
      </w:r>
      <w:r>
        <w:rPr>
          <w:spacing w:val="-5"/>
          <w:u w:val="single"/>
        </w:rPr>
        <w:t> </w:t>
      </w:r>
      <w:r>
        <w:rPr>
          <w:u w:val="single"/>
        </w:rPr>
        <w:t>January</w:t>
      </w:r>
      <w:r>
        <w:rPr>
          <w:spacing w:val="-6"/>
          <w:u w:val="single"/>
        </w:rPr>
        <w:t> </w:t>
      </w:r>
      <w:r>
        <w:rPr>
          <w:spacing w:val="-2"/>
          <w:u w:val="single"/>
        </w:rPr>
        <w:t>2023)</w:t>
      </w:r>
    </w:p>
    <w:p>
      <w:pPr>
        <w:pStyle w:val="BodyText"/>
        <w:spacing w:before="72"/>
        <w:ind w:left="0"/>
        <w:rPr>
          <w:b/>
        </w:rPr>
      </w:pPr>
    </w:p>
    <w:p>
      <w:pPr>
        <w:pStyle w:val="ListParagraph"/>
        <w:numPr>
          <w:ilvl w:val="0"/>
          <w:numId w:val="2"/>
        </w:numPr>
        <w:tabs>
          <w:tab w:pos="566" w:val="left" w:leader="none"/>
        </w:tabs>
        <w:spacing w:line="240" w:lineRule="auto" w:before="0" w:after="0"/>
        <w:ind w:left="566" w:right="0" w:hanging="360"/>
        <w:jc w:val="left"/>
        <w:rPr>
          <w:sz w:val="22"/>
        </w:rPr>
      </w:pPr>
      <w:r>
        <w:rPr>
          <w:sz w:val="22"/>
        </w:rPr>
        <w:t>Visited</w:t>
      </w:r>
      <w:r>
        <w:rPr>
          <w:spacing w:val="-7"/>
          <w:sz w:val="22"/>
        </w:rPr>
        <w:t> </w:t>
      </w:r>
      <w:r>
        <w:rPr>
          <w:sz w:val="22"/>
        </w:rPr>
        <w:t>Courtrooms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observed</w:t>
      </w:r>
      <w:r>
        <w:rPr>
          <w:spacing w:val="-6"/>
          <w:sz w:val="22"/>
        </w:rPr>
        <w:t> </w:t>
      </w:r>
      <w:r>
        <w:rPr>
          <w:sz w:val="22"/>
        </w:rPr>
        <w:t>matrimonial</w:t>
      </w:r>
      <w:r>
        <w:rPr>
          <w:spacing w:val="-3"/>
          <w:sz w:val="22"/>
        </w:rPr>
        <w:t> </w:t>
      </w:r>
      <w:r>
        <w:rPr>
          <w:sz w:val="22"/>
        </w:rPr>
        <w:t>cases,</w:t>
      </w:r>
      <w:r>
        <w:rPr>
          <w:spacing w:val="-7"/>
          <w:sz w:val="22"/>
        </w:rPr>
        <w:t> </w:t>
      </w:r>
      <w:r>
        <w:rPr>
          <w:sz w:val="22"/>
        </w:rPr>
        <w:t>with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6"/>
          <w:sz w:val="22"/>
        </w:rPr>
        <w:t> </w:t>
      </w:r>
      <w:r>
        <w:rPr>
          <w:sz w:val="22"/>
        </w:rPr>
        <w:t>focus</w:t>
      </w:r>
      <w:r>
        <w:rPr>
          <w:spacing w:val="-4"/>
          <w:sz w:val="22"/>
        </w:rPr>
        <w:t> </w:t>
      </w:r>
      <w:r>
        <w:rPr>
          <w:sz w:val="22"/>
        </w:rPr>
        <w:t>on</w:t>
      </w:r>
      <w:r>
        <w:rPr>
          <w:spacing w:val="-7"/>
          <w:sz w:val="22"/>
        </w:rPr>
        <w:t> </w:t>
      </w:r>
      <w:r>
        <w:rPr>
          <w:sz w:val="22"/>
        </w:rPr>
        <w:t>those</w:t>
      </w:r>
      <w:r>
        <w:rPr>
          <w:spacing w:val="-6"/>
          <w:sz w:val="22"/>
        </w:rPr>
        <w:t> </w:t>
      </w:r>
      <w:r>
        <w:rPr>
          <w:sz w:val="22"/>
        </w:rPr>
        <w:t>involving</w:t>
      </w:r>
      <w:r>
        <w:rPr>
          <w:spacing w:val="-3"/>
          <w:sz w:val="22"/>
        </w:rPr>
        <w:t> </w:t>
      </w:r>
      <w:r>
        <w:rPr>
          <w:sz w:val="22"/>
        </w:rPr>
        <w:t>Domestic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Violence.</w:t>
      </w:r>
    </w:p>
    <w:p>
      <w:pPr>
        <w:pStyle w:val="ListParagraph"/>
        <w:numPr>
          <w:ilvl w:val="0"/>
          <w:numId w:val="2"/>
        </w:numPr>
        <w:tabs>
          <w:tab w:pos="566" w:val="left" w:leader="none"/>
        </w:tabs>
        <w:spacing w:line="276" w:lineRule="auto" w:before="37" w:after="0"/>
        <w:ind w:left="566" w:right="135" w:hanging="361"/>
        <w:jc w:val="left"/>
        <w:rPr>
          <w:sz w:val="22"/>
        </w:rPr>
      </w:pPr>
      <w:r>
        <w:rPr>
          <w:sz w:val="22"/>
        </w:rPr>
        <w:t>Conducted</w:t>
      </w:r>
      <w:r>
        <w:rPr>
          <w:spacing w:val="24"/>
          <w:sz w:val="22"/>
        </w:rPr>
        <w:t> </w:t>
      </w:r>
      <w:r>
        <w:rPr>
          <w:sz w:val="22"/>
        </w:rPr>
        <w:t>an</w:t>
      </w:r>
      <w:r>
        <w:rPr>
          <w:spacing w:val="24"/>
          <w:sz w:val="22"/>
        </w:rPr>
        <w:t> </w:t>
      </w:r>
      <w:r>
        <w:rPr>
          <w:sz w:val="22"/>
        </w:rPr>
        <w:t>extensive</w:t>
      </w:r>
      <w:r>
        <w:rPr>
          <w:spacing w:val="25"/>
          <w:sz w:val="22"/>
        </w:rPr>
        <w:t> </w:t>
      </w:r>
      <w:r>
        <w:rPr>
          <w:sz w:val="22"/>
        </w:rPr>
        <w:t>and</w:t>
      </w:r>
      <w:r>
        <w:rPr>
          <w:spacing w:val="24"/>
          <w:sz w:val="22"/>
        </w:rPr>
        <w:t> </w:t>
      </w:r>
      <w:r>
        <w:rPr>
          <w:sz w:val="22"/>
        </w:rPr>
        <w:t>detailed</w:t>
      </w:r>
      <w:r>
        <w:rPr>
          <w:spacing w:val="25"/>
          <w:sz w:val="22"/>
        </w:rPr>
        <w:t> </w:t>
      </w:r>
      <w:r>
        <w:rPr>
          <w:sz w:val="22"/>
        </w:rPr>
        <w:t>analysis</w:t>
      </w:r>
      <w:r>
        <w:rPr>
          <w:spacing w:val="25"/>
          <w:sz w:val="22"/>
        </w:rPr>
        <w:t> </w:t>
      </w:r>
      <w:r>
        <w:rPr>
          <w:sz w:val="22"/>
        </w:rPr>
        <w:t>on</w:t>
      </w:r>
      <w:r>
        <w:rPr>
          <w:spacing w:val="25"/>
          <w:sz w:val="22"/>
        </w:rPr>
        <w:t> </w:t>
      </w:r>
      <w:r>
        <w:rPr>
          <w:sz w:val="22"/>
        </w:rPr>
        <w:t>the</w:t>
      </w:r>
      <w:r>
        <w:rPr>
          <w:spacing w:val="22"/>
          <w:sz w:val="22"/>
        </w:rPr>
        <w:t> </w:t>
      </w:r>
      <w:r>
        <w:rPr>
          <w:sz w:val="22"/>
        </w:rPr>
        <w:t>prevalence</w:t>
      </w:r>
      <w:r>
        <w:rPr>
          <w:spacing w:val="25"/>
          <w:sz w:val="22"/>
        </w:rPr>
        <w:t> </w:t>
      </w:r>
      <w:r>
        <w:rPr>
          <w:sz w:val="22"/>
        </w:rPr>
        <w:t>of</w:t>
      </w:r>
      <w:r>
        <w:rPr>
          <w:spacing w:val="25"/>
          <w:sz w:val="22"/>
        </w:rPr>
        <w:t> </w:t>
      </w:r>
      <w:r>
        <w:rPr>
          <w:sz w:val="22"/>
        </w:rPr>
        <w:t>domestic</w:t>
      </w:r>
      <w:r>
        <w:rPr>
          <w:spacing w:val="25"/>
          <w:sz w:val="22"/>
        </w:rPr>
        <w:t> </w:t>
      </w:r>
      <w:r>
        <w:rPr>
          <w:sz w:val="22"/>
        </w:rPr>
        <w:t>violence</w:t>
      </w:r>
      <w:r>
        <w:rPr>
          <w:spacing w:val="24"/>
          <w:sz w:val="22"/>
        </w:rPr>
        <w:t> </w:t>
      </w:r>
      <w:r>
        <w:rPr>
          <w:sz w:val="22"/>
        </w:rPr>
        <w:t>in</w:t>
      </w:r>
      <w:r>
        <w:rPr>
          <w:spacing w:val="25"/>
          <w:sz w:val="22"/>
        </w:rPr>
        <w:t> </w:t>
      </w:r>
      <w:r>
        <w:rPr>
          <w:sz w:val="22"/>
        </w:rPr>
        <w:t>India,</w:t>
      </w:r>
      <w:r>
        <w:rPr>
          <w:spacing w:val="24"/>
          <w:sz w:val="22"/>
        </w:rPr>
        <w:t> </w:t>
      </w:r>
      <w:r>
        <w:rPr>
          <w:sz w:val="22"/>
        </w:rPr>
        <w:t>examini</w:t>
      </w:r>
      <w:r>
        <w:rPr>
          <w:sz w:val="22"/>
        </w:rPr>
        <w:t>ng</w:t>
      </w:r>
      <w:r>
        <w:rPr>
          <w:sz w:val="22"/>
        </w:rPr>
        <w:t> data from the National Family Health Survey (NFHS-5, 2019-21).</w:t>
      </w:r>
    </w:p>
    <w:p>
      <w:pPr>
        <w:pStyle w:val="ListParagraph"/>
        <w:numPr>
          <w:ilvl w:val="0"/>
          <w:numId w:val="2"/>
        </w:numPr>
        <w:tabs>
          <w:tab w:pos="566" w:val="left" w:leader="none"/>
        </w:tabs>
        <w:spacing w:line="276" w:lineRule="auto" w:before="81" w:after="0"/>
        <w:ind w:left="566" w:right="139" w:hanging="361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535305</wp:posOffset>
                </wp:positionH>
                <wp:positionV relativeFrom="paragraph">
                  <wp:posOffset>505732</wp:posOffset>
                </wp:positionV>
                <wp:extent cx="6596380" cy="1270"/>
                <wp:effectExtent l="0" t="0" r="0" b="0"/>
                <wp:wrapNone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65963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96380" h="0">
                              <a:moveTo>
                                <a:pt x="0" y="0"/>
                              </a:moveTo>
                              <a:lnTo>
                                <a:pt x="659638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1200" from="42.150002pt,39.821461pt" to="561.550002pt,39.821461pt" stroked="true" strokeweight=".5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2"/>
        </w:rPr>
        <w:t>Drafted comprehensive pleadings, including complaints, petitions, and counter-petitions, ensuring all lega</w:t>
      </w:r>
      <w:r>
        <w:rPr>
          <w:sz w:val="22"/>
        </w:rPr>
        <w:t>l</w:t>
      </w:r>
      <w:r>
        <w:rPr>
          <w:spacing w:val="40"/>
          <w:sz w:val="22"/>
        </w:rPr>
        <w:t> </w:t>
      </w:r>
      <w:r>
        <w:rPr>
          <w:sz w:val="22"/>
        </w:rPr>
        <w:t>and factual bases were thoroughly covered.</w:t>
      </w:r>
    </w:p>
    <w:p>
      <w:pPr>
        <w:pStyle w:val="BodyText"/>
        <w:spacing w:before="118"/>
        <w:ind w:left="0"/>
      </w:pPr>
    </w:p>
    <w:p>
      <w:pPr>
        <w:pStyle w:val="Heading1"/>
        <w:spacing w:before="1"/>
        <w:ind w:left="276"/>
      </w:pPr>
      <w:r>
        <w:rPr>
          <w:spacing w:val="-4"/>
        </w:rPr>
        <w:t>CO</w:t>
      </w:r>
      <w:r>
        <w:rPr>
          <w:spacing w:val="-8"/>
        </w:rPr>
        <w:t> </w:t>
      </w:r>
      <w:r>
        <w:rPr>
          <w:spacing w:val="-4"/>
        </w:rPr>
        <w:t>-</w:t>
      </w:r>
      <w:r>
        <w:rPr>
          <w:spacing w:val="-10"/>
        </w:rPr>
        <w:t> </w:t>
      </w:r>
      <w:r>
        <w:rPr>
          <w:spacing w:val="-4"/>
        </w:rPr>
        <w:t>CURRICULAR</w:t>
      </w:r>
      <w:r>
        <w:rPr>
          <w:spacing w:val="3"/>
        </w:rPr>
        <w:t> </w:t>
      </w:r>
      <w:r>
        <w:rPr>
          <w:spacing w:val="-4"/>
        </w:rPr>
        <w:t>ACHIEVEMENTS:</w:t>
      </w:r>
    </w:p>
    <w:p>
      <w:pPr>
        <w:pStyle w:val="BodyText"/>
        <w:ind w:left="0"/>
        <w:rPr>
          <w:b/>
        </w:rPr>
      </w:pPr>
    </w:p>
    <w:p>
      <w:pPr>
        <w:pStyle w:val="ListParagraph"/>
        <w:numPr>
          <w:ilvl w:val="0"/>
          <w:numId w:val="2"/>
        </w:numPr>
        <w:tabs>
          <w:tab w:pos="571" w:val="left" w:leader="none"/>
        </w:tabs>
        <w:spacing w:line="240" w:lineRule="auto" w:before="0" w:after="0"/>
        <w:ind w:left="571" w:right="0" w:hanging="360"/>
        <w:jc w:val="left"/>
        <w:rPr>
          <w:sz w:val="22"/>
        </w:rPr>
      </w:pPr>
      <w:r>
        <w:rPr>
          <w:b/>
          <w:sz w:val="22"/>
        </w:rPr>
        <w:t>Volunteer</w:t>
      </w:r>
      <w:r>
        <w:rPr>
          <w:sz w:val="22"/>
        </w:rPr>
        <w:t>,</w:t>
      </w:r>
      <w:r>
        <w:rPr>
          <w:spacing w:val="-12"/>
          <w:sz w:val="22"/>
        </w:rPr>
        <w:t> </w:t>
      </w:r>
      <w:r>
        <w:rPr>
          <w:sz w:val="22"/>
        </w:rPr>
        <w:t>Intra</w:t>
      </w:r>
      <w:r>
        <w:rPr>
          <w:spacing w:val="-10"/>
          <w:sz w:val="22"/>
        </w:rPr>
        <w:t> </w:t>
      </w:r>
      <w:r>
        <w:rPr>
          <w:sz w:val="22"/>
        </w:rPr>
        <w:t>Client</w:t>
      </w:r>
      <w:r>
        <w:rPr>
          <w:spacing w:val="-10"/>
          <w:sz w:val="22"/>
        </w:rPr>
        <w:t> </w:t>
      </w:r>
      <w:r>
        <w:rPr>
          <w:sz w:val="22"/>
        </w:rPr>
        <w:t>Counseling</w:t>
      </w:r>
      <w:r>
        <w:rPr>
          <w:spacing w:val="-10"/>
          <w:sz w:val="22"/>
        </w:rPr>
        <w:t> </w:t>
      </w:r>
      <w:r>
        <w:rPr>
          <w:sz w:val="22"/>
        </w:rPr>
        <w:t>Competition,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(2023)</w:t>
      </w:r>
    </w:p>
    <w:p>
      <w:pPr>
        <w:pStyle w:val="ListParagraph"/>
        <w:numPr>
          <w:ilvl w:val="0"/>
          <w:numId w:val="2"/>
        </w:numPr>
        <w:tabs>
          <w:tab w:pos="571" w:val="left" w:leader="none"/>
        </w:tabs>
        <w:spacing w:line="240" w:lineRule="auto" w:before="37" w:after="0"/>
        <w:ind w:left="571" w:right="0" w:hanging="360"/>
        <w:jc w:val="left"/>
        <w:rPr>
          <w:sz w:val="22"/>
        </w:rPr>
      </w:pPr>
      <w:r>
        <w:rPr>
          <w:b/>
          <w:sz w:val="22"/>
        </w:rPr>
        <w:t>Witness</w:t>
      </w:r>
      <w:r>
        <w:rPr>
          <w:sz w:val="22"/>
        </w:rPr>
        <w:t>,</w:t>
      </w:r>
      <w:r>
        <w:rPr>
          <w:spacing w:val="-6"/>
          <w:sz w:val="22"/>
        </w:rPr>
        <w:t> </w:t>
      </w:r>
      <w:r>
        <w:rPr>
          <w:sz w:val="22"/>
        </w:rPr>
        <w:t>Trial</w:t>
      </w:r>
      <w:r>
        <w:rPr>
          <w:spacing w:val="-5"/>
          <w:sz w:val="22"/>
        </w:rPr>
        <w:t> </w:t>
      </w:r>
      <w:r>
        <w:rPr>
          <w:sz w:val="22"/>
        </w:rPr>
        <w:t>Advocacy</w:t>
      </w:r>
      <w:r>
        <w:rPr>
          <w:spacing w:val="-6"/>
          <w:sz w:val="22"/>
        </w:rPr>
        <w:t> </w:t>
      </w:r>
      <w:r>
        <w:rPr>
          <w:sz w:val="22"/>
        </w:rPr>
        <w:t>Competition,</w:t>
      </w:r>
      <w:r>
        <w:rPr>
          <w:spacing w:val="-6"/>
          <w:sz w:val="22"/>
        </w:rPr>
        <w:t> </w:t>
      </w:r>
      <w:r>
        <w:rPr>
          <w:sz w:val="22"/>
        </w:rPr>
        <w:t>NMIMS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(2023)</w:t>
      </w:r>
    </w:p>
    <w:p>
      <w:pPr>
        <w:pStyle w:val="ListParagraph"/>
        <w:numPr>
          <w:ilvl w:val="0"/>
          <w:numId w:val="2"/>
        </w:numPr>
        <w:tabs>
          <w:tab w:pos="571" w:val="left" w:leader="none"/>
        </w:tabs>
        <w:spacing w:line="240" w:lineRule="auto" w:before="38" w:after="0"/>
        <w:ind w:left="571" w:right="0" w:hanging="360"/>
        <w:jc w:val="left"/>
        <w:rPr>
          <w:sz w:val="22"/>
        </w:rPr>
      </w:pPr>
      <w:r>
        <w:rPr>
          <w:b/>
          <w:sz w:val="22"/>
        </w:rPr>
        <w:t>Participant</w:t>
      </w:r>
      <w:r>
        <w:rPr>
          <w:sz w:val="22"/>
        </w:rPr>
        <w:t>,</w:t>
      </w:r>
      <w:r>
        <w:rPr>
          <w:spacing w:val="-5"/>
          <w:sz w:val="22"/>
        </w:rPr>
        <w:t> </w:t>
      </w:r>
      <w:r>
        <w:rPr>
          <w:sz w:val="22"/>
        </w:rPr>
        <w:t>IIIrd</w:t>
      </w:r>
      <w:r>
        <w:rPr>
          <w:spacing w:val="-5"/>
          <w:sz w:val="22"/>
        </w:rPr>
        <w:t> </w:t>
      </w:r>
      <w:r>
        <w:rPr>
          <w:sz w:val="22"/>
        </w:rPr>
        <w:t>Intra</w:t>
      </w:r>
      <w:r>
        <w:rPr>
          <w:spacing w:val="-6"/>
          <w:sz w:val="22"/>
        </w:rPr>
        <w:t> </w:t>
      </w:r>
      <w:r>
        <w:rPr>
          <w:sz w:val="22"/>
        </w:rPr>
        <w:t>Moot</w:t>
      </w:r>
      <w:r>
        <w:rPr>
          <w:spacing w:val="-4"/>
          <w:sz w:val="22"/>
        </w:rPr>
        <w:t> </w:t>
      </w:r>
      <w:r>
        <w:rPr>
          <w:sz w:val="22"/>
        </w:rPr>
        <w:t>Court</w:t>
      </w:r>
      <w:r>
        <w:rPr>
          <w:spacing w:val="-4"/>
          <w:sz w:val="22"/>
        </w:rPr>
        <w:t> </w:t>
      </w:r>
      <w:r>
        <w:rPr>
          <w:sz w:val="22"/>
        </w:rPr>
        <w:t>Competition,</w:t>
      </w:r>
      <w:r>
        <w:rPr>
          <w:spacing w:val="-5"/>
          <w:sz w:val="22"/>
        </w:rPr>
        <w:t> </w:t>
      </w:r>
      <w:r>
        <w:rPr>
          <w:sz w:val="22"/>
        </w:rPr>
        <w:t>NMIMS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(2022)</w:t>
      </w:r>
    </w:p>
    <w:p>
      <w:pPr>
        <w:pStyle w:val="ListParagraph"/>
        <w:numPr>
          <w:ilvl w:val="0"/>
          <w:numId w:val="2"/>
        </w:numPr>
        <w:tabs>
          <w:tab w:pos="571" w:val="left" w:leader="none"/>
        </w:tabs>
        <w:spacing w:line="240" w:lineRule="auto" w:before="40" w:after="0"/>
        <w:ind w:left="571" w:right="0" w:hanging="36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459105</wp:posOffset>
                </wp:positionH>
                <wp:positionV relativeFrom="paragraph">
                  <wp:posOffset>262704</wp:posOffset>
                </wp:positionV>
                <wp:extent cx="6596380" cy="1270"/>
                <wp:effectExtent l="0" t="0" r="0" b="0"/>
                <wp:wrapNone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65963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96380" h="0">
                              <a:moveTo>
                                <a:pt x="0" y="0"/>
                              </a:moveTo>
                              <a:lnTo>
                                <a:pt x="659638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0688" from="36.150002pt,20.685375pt" to="555.550002pt,20.685375pt" stroked="true" strokeweight=".5pt" strokecolor="#000000">
                <v:stroke dashstyle="solid"/>
                <w10:wrap type="none"/>
              </v:line>
            </w:pict>
          </mc:Fallback>
        </mc:AlternateContent>
      </w:r>
      <w:r>
        <w:rPr>
          <w:b/>
          <w:sz w:val="22"/>
        </w:rPr>
        <w:t>Participant</w:t>
      </w:r>
      <w:r>
        <w:rPr>
          <w:sz w:val="22"/>
        </w:rPr>
        <w:t>,</w:t>
      </w:r>
      <w:r>
        <w:rPr>
          <w:spacing w:val="-4"/>
          <w:sz w:val="22"/>
        </w:rPr>
        <w:t> </w:t>
      </w:r>
      <w:r>
        <w:rPr>
          <w:sz w:val="22"/>
        </w:rPr>
        <w:t>Inter</w:t>
      </w:r>
      <w:r>
        <w:rPr>
          <w:spacing w:val="-3"/>
          <w:sz w:val="22"/>
        </w:rPr>
        <w:t> </w:t>
      </w:r>
      <w:r>
        <w:rPr>
          <w:sz w:val="22"/>
        </w:rPr>
        <w:t>–</w:t>
      </w:r>
      <w:r>
        <w:rPr>
          <w:spacing w:val="-4"/>
          <w:sz w:val="22"/>
        </w:rPr>
        <w:t> </w:t>
      </w:r>
      <w:r>
        <w:rPr>
          <w:sz w:val="22"/>
        </w:rPr>
        <w:t>School</w:t>
      </w:r>
      <w:r>
        <w:rPr>
          <w:spacing w:val="-5"/>
          <w:sz w:val="22"/>
        </w:rPr>
        <w:t> </w:t>
      </w:r>
      <w:r>
        <w:rPr>
          <w:sz w:val="22"/>
        </w:rPr>
        <w:t>Debate</w:t>
      </w:r>
      <w:r>
        <w:rPr>
          <w:spacing w:val="-4"/>
          <w:sz w:val="22"/>
        </w:rPr>
        <w:t> </w:t>
      </w:r>
      <w:r>
        <w:rPr>
          <w:sz w:val="22"/>
        </w:rPr>
        <w:t>Competition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(2022)</w:t>
      </w:r>
    </w:p>
    <w:p>
      <w:pPr>
        <w:pStyle w:val="BodyText"/>
        <w:ind w:left="0"/>
      </w:pPr>
    </w:p>
    <w:p>
      <w:pPr>
        <w:pStyle w:val="Heading1"/>
        <w:ind w:left="276"/>
      </w:pPr>
      <w:r>
        <w:rPr>
          <w:spacing w:val="-4"/>
        </w:rPr>
        <w:t>EXTRA- CURRICULAR</w:t>
      </w:r>
      <w:r>
        <w:rPr>
          <w:spacing w:val="-1"/>
        </w:rPr>
        <w:t> </w:t>
      </w:r>
      <w:r>
        <w:rPr>
          <w:spacing w:val="-4"/>
        </w:rPr>
        <w:t>ACTIVITIES:</w:t>
      </w:r>
    </w:p>
    <w:p>
      <w:pPr>
        <w:pStyle w:val="BodyText"/>
        <w:spacing w:before="34"/>
        <w:ind w:left="0"/>
        <w:rPr>
          <w:b/>
        </w:rPr>
      </w:pPr>
    </w:p>
    <w:p>
      <w:pPr>
        <w:pStyle w:val="ListParagraph"/>
        <w:numPr>
          <w:ilvl w:val="0"/>
          <w:numId w:val="2"/>
        </w:numPr>
        <w:tabs>
          <w:tab w:pos="571" w:val="left" w:leader="none"/>
        </w:tabs>
        <w:spacing w:line="240" w:lineRule="auto" w:before="0" w:after="0"/>
        <w:ind w:left="571" w:right="0" w:hanging="360"/>
        <w:jc w:val="left"/>
        <w:rPr>
          <w:sz w:val="22"/>
        </w:rPr>
      </w:pPr>
      <w:r>
        <w:rPr>
          <w:b/>
          <w:sz w:val="22"/>
        </w:rPr>
        <w:t>Member,</w:t>
      </w:r>
      <w:r>
        <w:rPr>
          <w:b/>
          <w:spacing w:val="-7"/>
          <w:sz w:val="22"/>
        </w:rPr>
        <w:t> </w:t>
      </w:r>
      <w:r>
        <w:rPr>
          <w:sz w:val="22"/>
        </w:rPr>
        <w:t>Samatva</w:t>
      </w:r>
      <w:r>
        <w:rPr>
          <w:spacing w:val="-5"/>
          <w:sz w:val="22"/>
        </w:rPr>
        <w:t> </w:t>
      </w:r>
      <w:r>
        <w:rPr>
          <w:sz w:val="22"/>
        </w:rPr>
        <w:t>(The</w:t>
      </w:r>
      <w:r>
        <w:rPr>
          <w:spacing w:val="-5"/>
          <w:sz w:val="22"/>
        </w:rPr>
        <w:t> </w:t>
      </w:r>
      <w:r>
        <w:rPr>
          <w:sz w:val="22"/>
        </w:rPr>
        <w:t>Legal</w:t>
      </w:r>
      <w:r>
        <w:rPr>
          <w:spacing w:val="-4"/>
          <w:sz w:val="22"/>
        </w:rPr>
        <w:t> </w:t>
      </w:r>
      <w:r>
        <w:rPr>
          <w:sz w:val="22"/>
        </w:rPr>
        <w:t>Aid</w:t>
      </w:r>
      <w:r>
        <w:rPr>
          <w:spacing w:val="-5"/>
          <w:sz w:val="22"/>
        </w:rPr>
        <w:t> </w:t>
      </w:r>
      <w:r>
        <w:rPr>
          <w:sz w:val="22"/>
        </w:rPr>
        <w:t>Committee)</w:t>
      </w:r>
      <w:r>
        <w:rPr>
          <w:spacing w:val="-5"/>
          <w:sz w:val="22"/>
        </w:rPr>
        <w:t> </w:t>
      </w:r>
      <w:r>
        <w:rPr>
          <w:sz w:val="22"/>
        </w:rPr>
        <w:t>(2023-</w:t>
      </w:r>
      <w:r>
        <w:rPr>
          <w:spacing w:val="-2"/>
          <w:sz w:val="22"/>
        </w:rPr>
        <w:t>Present)</w:t>
      </w:r>
    </w:p>
    <w:p>
      <w:pPr>
        <w:pStyle w:val="ListParagraph"/>
        <w:numPr>
          <w:ilvl w:val="0"/>
          <w:numId w:val="2"/>
        </w:numPr>
        <w:tabs>
          <w:tab w:pos="571" w:val="left" w:leader="none"/>
        </w:tabs>
        <w:spacing w:line="240" w:lineRule="auto" w:before="37" w:after="0"/>
        <w:ind w:left="571" w:right="0" w:hanging="360"/>
        <w:jc w:val="left"/>
        <w:rPr>
          <w:sz w:val="22"/>
        </w:rPr>
      </w:pPr>
      <w:r>
        <w:rPr>
          <w:b/>
          <w:sz w:val="22"/>
        </w:rPr>
        <w:t>Certificate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Course</w:t>
      </w:r>
      <w:r>
        <w:rPr>
          <w:sz w:val="22"/>
        </w:rPr>
        <w:t>,</w:t>
      </w:r>
      <w:r>
        <w:rPr>
          <w:spacing w:val="-6"/>
          <w:sz w:val="22"/>
        </w:rPr>
        <w:t> </w:t>
      </w:r>
      <w:r>
        <w:rPr>
          <w:sz w:val="22"/>
        </w:rPr>
        <w:t>Diploma</w:t>
      </w:r>
      <w:r>
        <w:rPr>
          <w:spacing w:val="-7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Psychology–</w:t>
      </w:r>
      <w:r>
        <w:rPr>
          <w:spacing w:val="-6"/>
          <w:sz w:val="22"/>
        </w:rPr>
        <w:t> </w:t>
      </w:r>
      <w:r>
        <w:rPr>
          <w:sz w:val="22"/>
        </w:rPr>
        <w:t>Alison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(2023)</w:t>
      </w:r>
    </w:p>
    <w:p>
      <w:pPr>
        <w:pStyle w:val="ListParagraph"/>
        <w:numPr>
          <w:ilvl w:val="0"/>
          <w:numId w:val="2"/>
        </w:numPr>
        <w:tabs>
          <w:tab w:pos="571" w:val="left" w:leader="none"/>
        </w:tabs>
        <w:spacing w:line="240" w:lineRule="auto" w:before="38" w:after="0"/>
        <w:ind w:left="571" w:right="0" w:hanging="360"/>
        <w:jc w:val="left"/>
        <w:rPr>
          <w:sz w:val="22"/>
        </w:rPr>
      </w:pPr>
      <w:r>
        <w:rPr>
          <w:b/>
          <w:sz w:val="22"/>
        </w:rPr>
        <w:t>Certificate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Course</w:t>
      </w:r>
      <w:r>
        <w:rPr>
          <w:sz w:val="22"/>
        </w:rPr>
        <w:t>,</w:t>
      </w:r>
      <w:r>
        <w:rPr>
          <w:spacing w:val="-4"/>
          <w:sz w:val="22"/>
        </w:rPr>
        <w:t> </w:t>
      </w:r>
      <w:r>
        <w:rPr>
          <w:sz w:val="22"/>
        </w:rPr>
        <w:t>Leadership</w:t>
      </w:r>
      <w:r>
        <w:rPr>
          <w:spacing w:val="-7"/>
          <w:sz w:val="22"/>
        </w:rPr>
        <w:t> </w:t>
      </w:r>
      <w:r>
        <w:rPr>
          <w:sz w:val="22"/>
        </w:rPr>
        <w:t>&amp;</w:t>
      </w:r>
      <w:r>
        <w:rPr>
          <w:spacing w:val="-7"/>
          <w:sz w:val="22"/>
        </w:rPr>
        <w:t> </w:t>
      </w:r>
      <w:r>
        <w:rPr>
          <w:sz w:val="22"/>
        </w:rPr>
        <w:t>Management–</w:t>
      </w:r>
      <w:r>
        <w:rPr>
          <w:spacing w:val="-4"/>
          <w:sz w:val="22"/>
        </w:rPr>
        <w:t> </w:t>
      </w:r>
      <w:r>
        <w:rPr>
          <w:sz w:val="22"/>
        </w:rPr>
        <w:t>Oxford</w:t>
      </w:r>
      <w:r>
        <w:rPr>
          <w:spacing w:val="-4"/>
          <w:sz w:val="22"/>
        </w:rPr>
        <w:t> </w:t>
      </w:r>
      <w:r>
        <w:rPr>
          <w:sz w:val="22"/>
        </w:rPr>
        <w:t>Home</w:t>
      </w:r>
      <w:r>
        <w:rPr>
          <w:spacing w:val="-5"/>
          <w:sz w:val="22"/>
        </w:rPr>
        <w:t> </w:t>
      </w:r>
      <w:r>
        <w:rPr>
          <w:sz w:val="22"/>
        </w:rPr>
        <w:t>Study</w:t>
      </w:r>
      <w:r>
        <w:rPr>
          <w:spacing w:val="-4"/>
          <w:sz w:val="22"/>
        </w:rPr>
        <w:t> </w:t>
      </w:r>
      <w:r>
        <w:rPr>
          <w:sz w:val="22"/>
        </w:rPr>
        <w:t>Centre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(2023)</w:t>
      </w:r>
    </w:p>
    <w:p>
      <w:pPr>
        <w:pStyle w:val="ListParagraph"/>
        <w:numPr>
          <w:ilvl w:val="0"/>
          <w:numId w:val="2"/>
        </w:numPr>
        <w:tabs>
          <w:tab w:pos="571" w:val="left" w:leader="none"/>
        </w:tabs>
        <w:spacing w:line="240" w:lineRule="auto" w:before="40" w:after="0"/>
        <w:ind w:left="571" w:right="0" w:hanging="360"/>
        <w:jc w:val="left"/>
        <w:rPr>
          <w:sz w:val="22"/>
        </w:rPr>
      </w:pPr>
      <w:r>
        <w:rPr>
          <w:b/>
          <w:sz w:val="22"/>
        </w:rPr>
        <w:t>Certificate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Course</w:t>
      </w:r>
      <w:r>
        <w:rPr>
          <w:sz w:val="22"/>
        </w:rPr>
        <w:t>,</w:t>
      </w:r>
      <w:r>
        <w:rPr>
          <w:spacing w:val="-4"/>
          <w:sz w:val="22"/>
        </w:rPr>
        <w:t> </w:t>
      </w:r>
      <w:r>
        <w:rPr>
          <w:sz w:val="22"/>
        </w:rPr>
        <w:t>Critical</w:t>
      </w:r>
      <w:r>
        <w:rPr>
          <w:spacing w:val="-4"/>
          <w:sz w:val="22"/>
        </w:rPr>
        <w:t> </w:t>
      </w:r>
      <w:r>
        <w:rPr>
          <w:sz w:val="22"/>
        </w:rPr>
        <w:t>Criminology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Social</w:t>
      </w:r>
      <w:r>
        <w:rPr>
          <w:spacing w:val="-3"/>
          <w:sz w:val="22"/>
        </w:rPr>
        <w:t> </w:t>
      </w:r>
      <w:r>
        <w:rPr>
          <w:sz w:val="22"/>
        </w:rPr>
        <w:t>Sciences</w:t>
      </w:r>
      <w:r>
        <w:rPr>
          <w:spacing w:val="-3"/>
          <w:sz w:val="22"/>
        </w:rPr>
        <w:t> </w:t>
      </w:r>
      <w:r>
        <w:rPr>
          <w:sz w:val="22"/>
        </w:rPr>
        <w:t>–The</w:t>
      </w:r>
      <w:r>
        <w:rPr>
          <w:spacing w:val="-4"/>
          <w:sz w:val="22"/>
        </w:rPr>
        <w:t> </w:t>
      </w:r>
      <w:r>
        <w:rPr>
          <w:sz w:val="22"/>
        </w:rPr>
        <w:t>Open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University(2023)</w:t>
      </w:r>
    </w:p>
    <w:p>
      <w:pPr>
        <w:pStyle w:val="ListParagraph"/>
        <w:numPr>
          <w:ilvl w:val="0"/>
          <w:numId w:val="2"/>
        </w:numPr>
        <w:tabs>
          <w:tab w:pos="571" w:val="left" w:leader="none"/>
        </w:tabs>
        <w:spacing w:line="240" w:lineRule="auto" w:before="38" w:after="0"/>
        <w:ind w:left="571" w:right="0" w:hanging="360"/>
        <w:jc w:val="left"/>
        <w:rPr>
          <w:sz w:val="22"/>
        </w:rPr>
      </w:pPr>
      <w:r>
        <w:rPr>
          <w:b/>
          <w:sz w:val="22"/>
        </w:rPr>
        <w:t>Certificate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Course</w:t>
      </w:r>
      <w:r>
        <w:rPr>
          <w:sz w:val="22"/>
        </w:rPr>
        <w:t>,</w:t>
      </w:r>
      <w:r>
        <w:rPr>
          <w:spacing w:val="-7"/>
          <w:sz w:val="22"/>
        </w:rPr>
        <w:t> </w:t>
      </w:r>
      <w:r>
        <w:rPr>
          <w:sz w:val="22"/>
        </w:rPr>
        <w:t>Carbon</w:t>
      </w:r>
      <w:r>
        <w:rPr>
          <w:spacing w:val="-7"/>
          <w:sz w:val="22"/>
        </w:rPr>
        <w:t> </w:t>
      </w:r>
      <w:r>
        <w:rPr>
          <w:sz w:val="22"/>
        </w:rPr>
        <w:t>Taxation–</w:t>
      </w:r>
      <w:r>
        <w:rPr>
          <w:spacing w:val="-7"/>
          <w:sz w:val="22"/>
        </w:rPr>
        <w:t> </w:t>
      </w:r>
      <w:r>
        <w:rPr>
          <w:sz w:val="22"/>
        </w:rPr>
        <w:t>UNITAR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(2023)</w:t>
      </w:r>
    </w:p>
    <w:p>
      <w:pPr>
        <w:pStyle w:val="ListParagraph"/>
        <w:numPr>
          <w:ilvl w:val="0"/>
          <w:numId w:val="2"/>
        </w:numPr>
        <w:tabs>
          <w:tab w:pos="571" w:val="left" w:leader="none"/>
        </w:tabs>
        <w:spacing w:line="240" w:lineRule="auto" w:before="37" w:after="0"/>
        <w:ind w:left="571" w:right="0" w:hanging="360"/>
        <w:jc w:val="left"/>
        <w:rPr>
          <w:sz w:val="22"/>
        </w:rPr>
      </w:pPr>
      <w:r>
        <w:rPr>
          <w:b/>
          <w:sz w:val="22"/>
        </w:rPr>
        <w:t>Certificate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Course</w:t>
      </w:r>
      <w:r>
        <w:rPr>
          <w:sz w:val="22"/>
        </w:rPr>
        <w:t>,</w:t>
      </w:r>
      <w:r>
        <w:rPr>
          <w:spacing w:val="-5"/>
          <w:sz w:val="22"/>
        </w:rPr>
        <w:t> </w:t>
      </w:r>
      <w:r>
        <w:rPr>
          <w:sz w:val="22"/>
        </w:rPr>
        <w:t>Fundamentals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6"/>
          <w:sz w:val="22"/>
        </w:rPr>
        <w:t> </w:t>
      </w:r>
      <w:r>
        <w:rPr>
          <w:sz w:val="22"/>
        </w:rPr>
        <w:t>Taxation–</w:t>
      </w:r>
      <w:r>
        <w:rPr>
          <w:spacing w:val="-5"/>
          <w:sz w:val="22"/>
        </w:rPr>
        <w:t> </w:t>
      </w:r>
      <w:r>
        <w:rPr>
          <w:sz w:val="22"/>
        </w:rPr>
        <w:t>Great</w:t>
      </w:r>
      <w:r>
        <w:rPr>
          <w:spacing w:val="-7"/>
          <w:sz w:val="22"/>
        </w:rPr>
        <w:t> </w:t>
      </w:r>
      <w:r>
        <w:rPr>
          <w:sz w:val="22"/>
        </w:rPr>
        <w:t>Learning</w:t>
      </w:r>
      <w:r>
        <w:rPr>
          <w:spacing w:val="-5"/>
          <w:sz w:val="22"/>
        </w:rPr>
        <w:t> </w:t>
      </w:r>
      <w:r>
        <w:rPr>
          <w:sz w:val="22"/>
        </w:rPr>
        <w:t>Academy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(2023)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00" w:h="16860"/>
          <w:pgMar w:top="640" w:bottom="280" w:left="708" w:right="850"/>
          <w:pgBorders w:offsetFrom="page">
            <w:top w:val="double" w:color="000000" w:space="24" w:sz="4"/>
            <w:left w:val="double" w:color="000000" w:space="24" w:sz="4"/>
            <w:bottom w:val="double" w:color="000000" w:space="24" w:sz="4"/>
            <w:right w:val="double" w:color="000000" w:space="24" w:sz="4"/>
          </w:pgBorders>
        </w:sectPr>
      </w:pPr>
    </w:p>
    <w:p>
      <w:pPr>
        <w:pStyle w:val="ListParagraph"/>
        <w:numPr>
          <w:ilvl w:val="0"/>
          <w:numId w:val="2"/>
        </w:numPr>
        <w:tabs>
          <w:tab w:pos="571" w:val="left" w:leader="none"/>
        </w:tabs>
        <w:spacing w:line="240" w:lineRule="auto" w:before="78" w:after="0"/>
        <w:ind w:left="571" w:right="0" w:hanging="360"/>
        <w:jc w:val="left"/>
        <w:rPr>
          <w:sz w:val="22"/>
        </w:rPr>
      </w:pPr>
      <w:r>
        <w:rPr>
          <w:b/>
          <w:sz w:val="22"/>
        </w:rPr>
        <w:t>Certificate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Course</w:t>
      </w:r>
      <w:r>
        <w:rPr>
          <w:sz w:val="22"/>
        </w:rPr>
        <w:t>,</w:t>
      </w:r>
      <w:r>
        <w:rPr>
          <w:spacing w:val="-5"/>
          <w:sz w:val="22"/>
        </w:rPr>
        <w:t> </w:t>
      </w:r>
      <w:r>
        <w:rPr>
          <w:sz w:val="22"/>
        </w:rPr>
        <w:t>Improving</w:t>
      </w:r>
      <w:r>
        <w:rPr>
          <w:spacing w:val="-5"/>
          <w:sz w:val="22"/>
        </w:rPr>
        <w:t> </w:t>
      </w:r>
      <w:r>
        <w:rPr>
          <w:sz w:val="22"/>
        </w:rPr>
        <w:t>Your</w:t>
      </w:r>
      <w:r>
        <w:rPr>
          <w:spacing w:val="-4"/>
          <w:sz w:val="22"/>
        </w:rPr>
        <w:t> </w:t>
      </w:r>
      <w:r>
        <w:rPr>
          <w:sz w:val="22"/>
        </w:rPr>
        <w:t>Business</w:t>
      </w:r>
      <w:r>
        <w:rPr>
          <w:spacing w:val="-5"/>
          <w:sz w:val="22"/>
        </w:rPr>
        <w:t> </w:t>
      </w:r>
      <w:r>
        <w:rPr>
          <w:sz w:val="22"/>
        </w:rPr>
        <w:t>Through</w:t>
      </w:r>
      <w:r>
        <w:rPr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Culture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Health–</w:t>
      </w:r>
      <w:r>
        <w:rPr>
          <w:spacing w:val="-7"/>
          <w:sz w:val="22"/>
        </w:rPr>
        <w:t> </w:t>
      </w:r>
      <w:r>
        <w:rPr>
          <w:sz w:val="22"/>
        </w:rPr>
        <w:t>edX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(2022)</w:t>
      </w:r>
    </w:p>
    <w:p>
      <w:pPr>
        <w:pStyle w:val="ListParagraph"/>
        <w:numPr>
          <w:ilvl w:val="0"/>
          <w:numId w:val="2"/>
        </w:numPr>
        <w:tabs>
          <w:tab w:pos="571" w:val="left" w:leader="none"/>
        </w:tabs>
        <w:spacing w:line="240" w:lineRule="auto" w:before="38" w:after="0"/>
        <w:ind w:left="571" w:right="0" w:hanging="360"/>
        <w:jc w:val="left"/>
        <w:rPr>
          <w:sz w:val="22"/>
        </w:rPr>
      </w:pPr>
      <w:r>
        <w:rPr>
          <w:b/>
          <w:sz w:val="22"/>
        </w:rPr>
        <w:t>Certificate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Course</w:t>
      </w:r>
      <w:r>
        <w:rPr>
          <w:sz w:val="22"/>
        </w:rPr>
        <w:t>,</w:t>
      </w:r>
      <w:r>
        <w:rPr>
          <w:spacing w:val="-5"/>
          <w:sz w:val="22"/>
        </w:rPr>
        <w:t> </w:t>
      </w:r>
      <w:r>
        <w:rPr>
          <w:sz w:val="22"/>
        </w:rPr>
        <w:t>Let’s</w:t>
      </w:r>
      <w:r>
        <w:rPr>
          <w:spacing w:val="-9"/>
          <w:sz w:val="22"/>
        </w:rPr>
        <w:t> </w:t>
      </w:r>
      <w:r>
        <w:rPr>
          <w:sz w:val="22"/>
        </w:rPr>
        <w:t>Get</w:t>
      </w:r>
      <w:r>
        <w:rPr>
          <w:spacing w:val="-4"/>
          <w:sz w:val="22"/>
        </w:rPr>
        <w:t> </w:t>
      </w:r>
      <w:r>
        <w:rPr>
          <w:sz w:val="22"/>
        </w:rPr>
        <w:t>Personal:</w:t>
      </w:r>
      <w:r>
        <w:rPr>
          <w:spacing w:val="-3"/>
          <w:sz w:val="22"/>
        </w:rPr>
        <w:t> </w:t>
      </w:r>
      <w:r>
        <w:rPr>
          <w:sz w:val="22"/>
        </w:rPr>
        <w:t>Working</w:t>
      </w:r>
      <w:r>
        <w:rPr>
          <w:spacing w:val="-5"/>
          <w:sz w:val="22"/>
        </w:rPr>
        <w:t> </w:t>
      </w:r>
      <w:r>
        <w:rPr>
          <w:sz w:val="22"/>
        </w:rPr>
        <w:t>with</w:t>
      </w:r>
      <w:r>
        <w:rPr>
          <w:spacing w:val="-5"/>
          <w:sz w:val="22"/>
        </w:rPr>
        <w:t> </w:t>
      </w:r>
      <w:r>
        <w:rPr>
          <w:sz w:val="22"/>
        </w:rPr>
        <w:t>Personality</w:t>
      </w:r>
      <w:r>
        <w:rPr>
          <w:spacing w:val="-4"/>
          <w:sz w:val="22"/>
        </w:rPr>
        <w:t> </w:t>
      </w:r>
      <w:r>
        <w:rPr>
          <w:sz w:val="22"/>
        </w:rPr>
        <w:t>Type–</w:t>
      </w:r>
      <w:r>
        <w:rPr>
          <w:spacing w:val="-5"/>
          <w:sz w:val="22"/>
        </w:rPr>
        <w:t> </w:t>
      </w:r>
      <w:r>
        <w:rPr>
          <w:sz w:val="22"/>
        </w:rPr>
        <w:t>edX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(2022)</w:t>
      </w:r>
    </w:p>
    <w:p>
      <w:pPr>
        <w:pStyle w:val="ListParagraph"/>
        <w:numPr>
          <w:ilvl w:val="0"/>
          <w:numId w:val="2"/>
        </w:numPr>
        <w:tabs>
          <w:tab w:pos="571" w:val="left" w:leader="none"/>
        </w:tabs>
        <w:spacing w:line="240" w:lineRule="auto" w:before="40" w:after="0"/>
        <w:ind w:left="571" w:right="0" w:hanging="360"/>
        <w:jc w:val="left"/>
        <w:rPr>
          <w:sz w:val="22"/>
        </w:rPr>
      </w:pPr>
      <w:r>
        <w:rPr>
          <w:b/>
          <w:sz w:val="22"/>
        </w:rPr>
        <w:t>Member</w:t>
      </w:r>
      <w:r>
        <w:rPr>
          <w:sz w:val="22"/>
        </w:rPr>
        <w:t>,</w:t>
      </w:r>
      <w:r>
        <w:rPr>
          <w:spacing w:val="-5"/>
          <w:sz w:val="22"/>
        </w:rPr>
        <w:t> </w:t>
      </w:r>
      <w:r>
        <w:rPr>
          <w:sz w:val="22"/>
        </w:rPr>
        <w:t>Aalochak</w:t>
      </w:r>
      <w:r>
        <w:rPr>
          <w:spacing w:val="-7"/>
          <w:sz w:val="22"/>
        </w:rPr>
        <w:t> </w:t>
      </w:r>
      <w:r>
        <w:rPr>
          <w:sz w:val="22"/>
        </w:rPr>
        <w:t>(The</w:t>
      </w:r>
      <w:r>
        <w:rPr>
          <w:spacing w:val="-4"/>
          <w:sz w:val="22"/>
        </w:rPr>
        <w:t> </w:t>
      </w:r>
      <w:r>
        <w:rPr>
          <w:sz w:val="22"/>
        </w:rPr>
        <w:t>Review</w:t>
      </w:r>
      <w:r>
        <w:rPr>
          <w:spacing w:val="-5"/>
          <w:sz w:val="22"/>
        </w:rPr>
        <w:t> </w:t>
      </w:r>
      <w:r>
        <w:rPr>
          <w:sz w:val="22"/>
        </w:rPr>
        <w:t>Committee)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(2022)</w:t>
      </w:r>
    </w:p>
    <w:p>
      <w:pPr>
        <w:pStyle w:val="ListParagraph"/>
        <w:numPr>
          <w:ilvl w:val="0"/>
          <w:numId w:val="2"/>
        </w:numPr>
        <w:tabs>
          <w:tab w:pos="571" w:val="left" w:leader="none"/>
        </w:tabs>
        <w:spacing w:line="240" w:lineRule="auto" w:before="40" w:after="0"/>
        <w:ind w:left="571" w:right="0" w:hanging="360"/>
        <w:jc w:val="left"/>
        <w:rPr>
          <w:sz w:val="22"/>
        </w:rPr>
      </w:pPr>
      <w:r>
        <w:rPr>
          <w:b/>
          <w:sz w:val="22"/>
        </w:rPr>
        <w:t>Certificate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Course</w:t>
      </w:r>
      <w:r>
        <w:rPr>
          <w:sz w:val="22"/>
        </w:rPr>
        <w:t>,</w:t>
      </w:r>
      <w:r>
        <w:rPr>
          <w:spacing w:val="-5"/>
          <w:sz w:val="22"/>
        </w:rPr>
        <w:t> </w:t>
      </w:r>
      <w:r>
        <w:rPr>
          <w:sz w:val="22"/>
        </w:rPr>
        <w:t>Social</w:t>
      </w:r>
      <w:r>
        <w:rPr>
          <w:spacing w:val="-6"/>
          <w:sz w:val="22"/>
        </w:rPr>
        <w:t> </w:t>
      </w:r>
      <w:r>
        <w:rPr>
          <w:sz w:val="22"/>
        </w:rPr>
        <w:t>Media</w:t>
      </w:r>
      <w:r>
        <w:rPr>
          <w:spacing w:val="-5"/>
          <w:sz w:val="22"/>
        </w:rPr>
        <w:t> </w:t>
      </w:r>
      <w:r>
        <w:rPr>
          <w:sz w:val="22"/>
        </w:rPr>
        <w:t>Marketing–</w:t>
      </w:r>
      <w:r>
        <w:rPr>
          <w:spacing w:val="-5"/>
          <w:sz w:val="22"/>
        </w:rPr>
        <w:t> </w:t>
      </w:r>
      <w:r>
        <w:rPr>
          <w:sz w:val="22"/>
        </w:rPr>
        <w:t>HP</w:t>
      </w:r>
      <w:r>
        <w:rPr>
          <w:spacing w:val="-4"/>
          <w:sz w:val="22"/>
        </w:rPr>
        <w:t> </w:t>
      </w:r>
      <w:r>
        <w:rPr>
          <w:sz w:val="22"/>
        </w:rPr>
        <w:t>Life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(2022)</w:t>
      </w:r>
    </w:p>
    <w:p>
      <w:pPr>
        <w:pStyle w:val="ListParagraph"/>
        <w:numPr>
          <w:ilvl w:val="0"/>
          <w:numId w:val="2"/>
        </w:numPr>
        <w:tabs>
          <w:tab w:pos="571" w:val="left" w:leader="none"/>
        </w:tabs>
        <w:spacing w:line="240" w:lineRule="auto" w:before="37" w:after="0"/>
        <w:ind w:left="571" w:right="0" w:hanging="360"/>
        <w:jc w:val="left"/>
        <w:rPr>
          <w:sz w:val="22"/>
        </w:rPr>
      </w:pPr>
      <w:r>
        <w:rPr>
          <w:b/>
          <w:sz w:val="22"/>
        </w:rPr>
        <w:t>Campus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Ambassador</w:t>
      </w:r>
      <w:r>
        <w:rPr>
          <w:sz w:val="22"/>
        </w:rPr>
        <w:t>,</w:t>
      </w:r>
      <w:r>
        <w:rPr>
          <w:spacing w:val="-6"/>
          <w:sz w:val="22"/>
        </w:rPr>
        <w:t> </w:t>
      </w:r>
      <w:r>
        <w:rPr>
          <w:sz w:val="22"/>
        </w:rPr>
        <w:t>Viral</w:t>
      </w:r>
      <w:r>
        <w:rPr>
          <w:spacing w:val="-5"/>
          <w:sz w:val="22"/>
        </w:rPr>
        <w:t> </w:t>
      </w:r>
      <w:r>
        <w:rPr>
          <w:sz w:val="22"/>
        </w:rPr>
        <w:t>Fission,</w:t>
      </w:r>
      <w:r>
        <w:rPr>
          <w:spacing w:val="-6"/>
          <w:sz w:val="22"/>
        </w:rPr>
        <w:t> </w:t>
      </w:r>
      <w:r>
        <w:rPr>
          <w:sz w:val="22"/>
        </w:rPr>
        <w:t>Indore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(2021)</w:t>
      </w:r>
    </w:p>
    <w:p>
      <w:pPr>
        <w:pStyle w:val="ListParagraph"/>
        <w:numPr>
          <w:ilvl w:val="0"/>
          <w:numId w:val="2"/>
        </w:numPr>
        <w:tabs>
          <w:tab w:pos="571" w:val="left" w:leader="none"/>
        </w:tabs>
        <w:spacing w:line="240" w:lineRule="auto" w:before="40" w:after="0"/>
        <w:ind w:left="571" w:right="0" w:hanging="360"/>
        <w:jc w:val="left"/>
        <w:rPr>
          <w:sz w:val="22"/>
        </w:rPr>
      </w:pPr>
      <w:r>
        <w:rPr>
          <w:b/>
          <w:sz w:val="22"/>
        </w:rPr>
        <w:t>Certificate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Course</w:t>
      </w:r>
      <w:r>
        <w:rPr>
          <w:sz w:val="22"/>
        </w:rPr>
        <w:t>,</w:t>
      </w:r>
      <w:r>
        <w:rPr>
          <w:spacing w:val="-5"/>
          <w:sz w:val="22"/>
        </w:rPr>
        <w:t> </w:t>
      </w:r>
      <w:r>
        <w:rPr>
          <w:sz w:val="22"/>
        </w:rPr>
        <w:t>Fundamentals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Digital</w:t>
      </w:r>
      <w:r>
        <w:rPr>
          <w:spacing w:val="-8"/>
          <w:sz w:val="22"/>
        </w:rPr>
        <w:t> </w:t>
      </w:r>
      <w:r>
        <w:rPr>
          <w:sz w:val="22"/>
        </w:rPr>
        <w:t>Marketing–</w:t>
      </w:r>
      <w:r>
        <w:rPr>
          <w:spacing w:val="-5"/>
          <w:sz w:val="22"/>
        </w:rPr>
        <w:t> </w:t>
      </w:r>
      <w:r>
        <w:rPr>
          <w:sz w:val="22"/>
        </w:rPr>
        <w:t>Google</w:t>
      </w:r>
      <w:r>
        <w:rPr>
          <w:spacing w:val="-6"/>
          <w:sz w:val="22"/>
        </w:rPr>
        <w:t> </w:t>
      </w:r>
      <w:r>
        <w:rPr>
          <w:sz w:val="22"/>
        </w:rPr>
        <w:t>Digital</w:t>
      </w:r>
      <w:r>
        <w:rPr>
          <w:spacing w:val="-4"/>
          <w:sz w:val="22"/>
        </w:rPr>
        <w:t> </w:t>
      </w:r>
      <w:r>
        <w:rPr>
          <w:sz w:val="22"/>
        </w:rPr>
        <w:t>Garage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(2021)</w:t>
      </w:r>
    </w:p>
    <w:p>
      <w:pPr>
        <w:pStyle w:val="ListParagraph"/>
        <w:numPr>
          <w:ilvl w:val="0"/>
          <w:numId w:val="2"/>
        </w:numPr>
        <w:tabs>
          <w:tab w:pos="571" w:val="left" w:leader="none"/>
        </w:tabs>
        <w:spacing w:line="240" w:lineRule="auto" w:before="37" w:after="0"/>
        <w:ind w:left="571" w:right="0" w:hanging="360"/>
        <w:jc w:val="left"/>
        <w:rPr>
          <w:sz w:val="22"/>
        </w:rPr>
      </w:pPr>
      <w:r>
        <w:rPr>
          <w:b/>
          <w:sz w:val="22"/>
        </w:rPr>
        <w:t>Certificate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Course</w:t>
      </w:r>
      <w:r>
        <w:rPr>
          <w:sz w:val="22"/>
        </w:rPr>
        <w:t>,</w:t>
      </w:r>
      <w:r>
        <w:rPr>
          <w:spacing w:val="-6"/>
          <w:sz w:val="22"/>
        </w:rPr>
        <w:t> </w:t>
      </w:r>
      <w:r>
        <w:rPr>
          <w:sz w:val="22"/>
        </w:rPr>
        <w:t>Global</w:t>
      </w:r>
      <w:r>
        <w:rPr>
          <w:spacing w:val="-6"/>
          <w:sz w:val="22"/>
        </w:rPr>
        <w:t> </w:t>
      </w:r>
      <w:r>
        <w:rPr>
          <w:sz w:val="22"/>
        </w:rPr>
        <w:t>Introduction</w:t>
      </w:r>
      <w:r>
        <w:rPr>
          <w:spacing w:val="-9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Law</w:t>
      </w:r>
      <w:r>
        <w:rPr>
          <w:spacing w:val="-7"/>
          <w:sz w:val="22"/>
        </w:rPr>
        <w:t> </w:t>
      </w:r>
      <w:r>
        <w:rPr>
          <w:sz w:val="22"/>
        </w:rPr>
        <w:t>Program-</w:t>
      </w:r>
      <w:r>
        <w:rPr>
          <w:spacing w:val="-7"/>
          <w:sz w:val="22"/>
        </w:rPr>
        <w:t> </w:t>
      </w:r>
      <w:r>
        <w:rPr>
          <w:sz w:val="22"/>
        </w:rPr>
        <w:t>Forage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(2021)</w:t>
      </w:r>
    </w:p>
    <w:p>
      <w:pPr>
        <w:pStyle w:val="BodyText"/>
        <w:spacing w:before="37"/>
        <w:ind w:left="0"/>
      </w:pPr>
    </w:p>
    <w:p>
      <w:pPr>
        <w:pStyle w:val="Heading1"/>
        <w:ind w:left="26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454025</wp:posOffset>
                </wp:positionH>
                <wp:positionV relativeFrom="paragraph">
                  <wp:posOffset>-52595</wp:posOffset>
                </wp:positionV>
                <wp:extent cx="6596380" cy="1270"/>
                <wp:effectExtent l="0" t="0" r="0" b="0"/>
                <wp:wrapNone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65963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96380" h="0">
                              <a:moveTo>
                                <a:pt x="0" y="0"/>
                              </a:moveTo>
                              <a:lnTo>
                                <a:pt x="659638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1712" from="35.75pt,-4.141406pt" to="555.15pt,-4.141406pt" stroked="true" strokeweight=".5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2"/>
        </w:rPr>
        <w:t>SKILLS:</w:t>
      </w:r>
    </w:p>
    <w:p>
      <w:pPr>
        <w:pStyle w:val="ListParagraph"/>
        <w:numPr>
          <w:ilvl w:val="0"/>
          <w:numId w:val="2"/>
        </w:numPr>
        <w:tabs>
          <w:tab w:pos="571" w:val="left" w:leader="none"/>
        </w:tabs>
        <w:spacing w:line="240" w:lineRule="auto" w:before="201" w:after="0"/>
        <w:ind w:left="571" w:right="0" w:hanging="360"/>
        <w:jc w:val="left"/>
        <w:rPr>
          <w:sz w:val="22"/>
        </w:rPr>
      </w:pPr>
      <w:r>
        <w:rPr>
          <w:b/>
          <w:spacing w:val="-2"/>
          <w:sz w:val="22"/>
        </w:rPr>
        <w:t>Technical:</w:t>
      </w:r>
      <w:r>
        <w:rPr>
          <w:b/>
          <w:spacing w:val="-10"/>
          <w:sz w:val="22"/>
        </w:rPr>
        <w:t> </w:t>
      </w:r>
      <w:r>
        <w:rPr>
          <w:spacing w:val="-2"/>
          <w:sz w:val="22"/>
        </w:rPr>
        <w:t>Microsoft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Word,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Microsoft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Excel,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Canva,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Microsoft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Designer,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Leonardo</w:t>
      </w:r>
      <w:r>
        <w:rPr>
          <w:spacing w:val="-6"/>
          <w:sz w:val="22"/>
        </w:rPr>
        <w:t> </w:t>
      </w:r>
      <w:r>
        <w:rPr>
          <w:spacing w:val="-5"/>
          <w:sz w:val="22"/>
        </w:rPr>
        <w:t>AI</w:t>
      </w:r>
    </w:p>
    <w:p>
      <w:pPr>
        <w:pStyle w:val="ListParagraph"/>
        <w:numPr>
          <w:ilvl w:val="0"/>
          <w:numId w:val="2"/>
        </w:numPr>
        <w:tabs>
          <w:tab w:pos="571" w:val="left" w:leader="none"/>
        </w:tabs>
        <w:spacing w:line="240" w:lineRule="auto" w:before="39" w:after="0"/>
        <w:ind w:left="571" w:right="0" w:hanging="360"/>
        <w:jc w:val="left"/>
        <w:rPr>
          <w:sz w:val="22"/>
        </w:rPr>
      </w:pPr>
      <w:r>
        <w:rPr>
          <w:b/>
          <w:sz w:val="22"/>
        </w:rPr>
        <w:t>Legal:</w:t>
      </w:r>
      <w:r>
        <w:rPr>
          <w:b/>
          <w:spacing w:val="-9"/>
          <w:sz w:val="22"/>
        </w:rPr>
        <w:t> </w:t>
      </w:r>
      <w:r>
        <w:rPr>
          <w:sz w:val="22"/>
        </w:rPr>
        <w:t>Research</w:t>
      </w:r>
      <w:r>
        <w:rPr>
          <w:spacing w:val="-5"/>
          <w:sz w:val="22"/>
        </w:rPr>
        <w:t> </w:t>
      </w:r>
      <w:r>
        <w:rPr>
          <w:sz w:val="22"/>
        </w:rPr>
        <w:t>(Taxation</w:t>
      </w:r>
      <w:r>
        <w:rPr>
          <w:spacing w:val="-8"/>
          <w:sz w:val="22"/>
        </w:rPr>
        <w:t> </w:t>
      </w:r>
      <w:r>
        <w:rPr>
          <w:sz w:val="22"/>
        </w:rPr>
        <w:t>Law,</w:t>
      </w:r>
      <w:r>
        <w:rPr>
          <w:spacing w:val="-5"/>
          <w:sz w:val="22"/>
        </w:rPr>
        <w:t> </w:t>
      </w:r>
      <w:r>
        <w:rPr>
          <w:sz w:val="22"/>
        </w:rPr>
        <w:t>Arbitration</w:t>
      </w:r>
      <w:r>
        <w:rPr>
          <w:spacing w:val="-5"/>
          <w:sz w:val="22"/>
        </w:rPr>
        <w:t> </w:t>
      </w:r>
      <w:r>
        <w:rPr>
          <w:sz w:val="22"/>
        </w:rPr>
        <w:t>Law,</w:t>
      </w:r>
      <w:r>
        <w:rPr>
          <w:spacing w:val="-6"/>
          <w:sz w:val="22"/>
        </w:rPr>
        <w:t> </w:t>
      </w:r>
      <w:r>
        <w:rPr>
          <w:sz w:val="22"/>
        </w:rPr>
        <w:t>Constitutional</w:t>
      </w:r>
      <w:r>
        <w:rPr>
          <w:spacing w:val="-4"/>
          <w:sz w:val="22"/>
        </w:rPr>
        <w:t> </w:t>
      </w:r>
      <w:r>
        <w:rPr>
          <w:sz w:val="22"/>
        </w:rPr>
        <w:t>Law),</w:t>
      </w:r>
      <w:r>
        <w:rPr>
          <w:spacing w:val="-5"/>
          <w:sz w:val="22"/>
        </w:rPr>
        <w:t> </w:t>
      </w:r>
      <w:r>
        <w:rPr>
          <w:sz w:val="22"/>
        </w:rPr>
        <w:t>Drafting</w:t>
      </w:r>
      <w:r>
        <w:rPr>
          <w:spacing w:val="-5"/>
          <w:sz w:val="22"/>
        </w:rPr>
        <w:t> </w:t>
      </w:r>
      <w:r>
        <w:rPr>
          <w:sz w:val="22"/>
        </w:rPr>
        <w:t>Bail </w:t>
      </w:r>
      <w:r>
        <w:rPr>
          <w:spacing w:val="-2"/>
          <w:sz w:val="22"/>
        </w:rPr>
        <w:t>Application</w:t>
      </w:r>
    </w:p>
    <w:p>
      <w:pPr>
        <w:pStyle w:val="BodyText"/>
        <w:spacing w:before="1"/>
        <w:ind w:left="0"/>
      </w:pPr>
    </w:p>
    <w:p>
      <w:pPr>
        <w:spacing w:before="0"/>
        <w:ind w:left="230" w:right="0" w:firstLine="0"/>
        <w:jc w:val="left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454025</wp:posOffset>
                </wp:positionH>
                <wp:positionV relativeFrom="paragraph">
                  <wp:posOffset>-48096</wp:posOffset>
                </wp:positionV>
                <wp:extent cx="6596380" cy="1270"/>
                <wp:effectExtent l="0" t="0" r="0" b="0"/>
                <wp:wrapNone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65963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96380" h="0">
                              <a:moveTo>
                                <a:pt x="0" y="0"/>
                              </a:moveTo>
                              <a:lnTo>
                                <a:pt x="659638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2224" from="35.75pt,-3.787109pt" to="555.15pt,-3.787109pt" stroked="true" strokeweight=".5pt" strokecolor="#000000">
                <v:stroke dashstyle="solid"/>
                <w10:wrap type="none"/>
              </v:line>
            </w:pict>
          </mc:Fallback>
        </mc:AlternateContent>
      </w:r>
      <w:r>
        <w:rPr>
          <w:b/>
          <w:spacing w:val="-2"/>
          <w:sz w:val="24"/>
        </w:rPr>
        <w:t>LANGUAGE:</w:t>
      </w:r>
    </w:p>
    <w:p>
      <w:pPr>
        <w:pStyle w:val="ListParagraph"/>
        <w:numPr>
          <w:ilvl w:val="0"/>
          <w:numId w:val="2"/>
        </w:numPr>
        <w:tabs>
          <w:tab w:pos="571" w:val="left" w:leader="none"/>
        </w:tabs>
        <w:spacing w:line="240" w:lineRule="auto" w:before="240" w:after="0"/>
        <w:ind w:left="571" w:right="0" w:hanging="360"/>
        <w:jc w:val="left"/>
        <w:rPr>
          <w:sz w:val="22"/>
        </w:rPr>
      </w:pPr>
      <w:r>
        <w:rPr>
          <w:sz w:val="22"/>
        </w:rPr>
        <w:t>English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Hindi</w:t>
      </w:r>
    </w:p>
    <w:sectPr>
      <w:pgSz w:w="11900" w:h="16860"/>
      <w:pgMar w:top="640" w:bottom="280" w:left="708" w:right="850"/>
      <w:pgBorders w:offsetFrom="page">
        <w:top w:val="double" w:color="000000" w:space="24" w:sz="4"/>
        <w:left w:val="double" w:color="000000" w:space="24" w:sz="4"/>
        <w:bottom w:val="double" w:color="000000" w:space="24" w:sz="4"/>
        <w:right w:val="double" w:color="000000" w:space="24" w:sz="4"/>
      </w:pgBorder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Symbol">
    <w:altName w:val="Symbol"/>
    <w:charset w:val="2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-"/>
      <w:lvlJc w:val="left"/>
      <w:pPr>
        <w:ind w:left="566" w:hanging="36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89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38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16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94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72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5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28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06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84" w:hanging="361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566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38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16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94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72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5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28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06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84" w:hanging="361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566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59"/>
      <w:outlineLvl w:val="1"/>
    </w:pPr>
    <w:rPr>
      <w:rFonts w:ascii="Times New Roman" w:hAnsi="Times New Roman" w:eastAsia="Times New Roman" w:cs="Times New Roman"/>
      <w:b/>
      <w:bCs/>
      <w:sz w:val="22"/>
      <w:szCs w:val="22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566" w:hanging="360"/>
      <w:outlineLvl w:val="2"/>
    </w:pPr>
    <w:rPr>
      <w:rFonts w:ascii="Times New Roman" w:hAnsi="Times New Roman" w:eastAsia="Times New Roman" w:cs="Times New Roman"/>
      <w:b/>
      <w:bCs/>
      <w:sz w:val="22"/>
      <w:szCs w:val="22"/>
      <w:u w:val="single" w:color="00000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566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hyperlink" Target="mailto:Solindore@nmims.edu" TargetMode="External"/><Relationship Id="rId7" Type="http://schemas.openxmlformats.org/officeDocument/2006/relationships/hyperlink" Target="https://www.linkedin.com/in/drishti-sukhnani-b51016222" TargetMode="External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2026-05-21T17:53:10Z</dcterms:created>
  <dcterms:modified xsi:type="dcterms:W3CDTF">2026-05-21T17:53:10Z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2026-05-21T00:00:00Z</vt:filetime>
  </property>
  <property fmtid="{D5CDD505-2E9C-101B-9397-08002B2CF9AE}" pid="3" name="Creator">
    <vt:lpwstr>PDFium</vt:lpwstr>
  </property>
  <property fmtid="{D5CDD505-2E9C-101B-9397-08002B2CF9AE}" pid="4" name="LastSaved">
    <vt:filetime>2026-05-21T00:00:00Z</vt:filetime>
  </property>
  <property fmtid="{D5CDD505-2E9C-101B-9397-08002B2CF9AE}" pid="5" name="Producer">
    <vt:lpwstr>3-Heights(TM) PDF Security Shell 4.8.25.2 (http://www.pdf-tools.com)</vt:lpwstr>
  </property>
</Properties>
</file>