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334" w:rsidRDefault="000A4334" w:rsidP="000A4334">
      <w:pPr>
        <w:jc w:val="center"/>
        <w:rPr>
          <w:rFonts w:ascii="Times New Roman" w:hAnsi="Times New Roman" w:cs="Times New Roman"/>
          <w:b/>
          <w:sz w:val="32"/>
        </w:rPr>
      </w:pPr>
    </w:p>
    <w:p w:rsidR="000A4334" w:rsidRDefault="000A4334" w:rsidP="000A4334">
      <w:pPr>
        <w:jc w:val="center"/>
        <w:rPr>
          <w:rFonts w:ascii="Times New Roman" w:hAnsi="Times New Roman" w:cs="Times New Roman"/>
          <w:b/>
          <w:sz w:val="32"/>
        </w:rPr>
      </w:pPr>
    </w:p>
    <w:p w:rsidR="000A4334" w:rsidRDefault="000A4334" w:rsidP="000A4334">
      <w:pPr>
        <w:jc w:val="center"/>
        <w:rPr>
          <w:rFonts w:ascii="Times New Roman" w:hAnsi="Times New Roman" w:cs="Times New Roman"/>
          <w:b/>
          <w:sz w:val="32"/>
        </w:rPr>
      </w:pPr>
    </w:p>
    <w:p w:rsidR="000A4334" w:rsidRDefault="000A4334" w:rsidP="000A4334">
      <w:pPr>
        <w:jc w:val="center"/>
        <w:rPr>
          <w:rFonts w:ascii="Times New Roman" w:hAnsi="Times New Roman" w:cs="Times New Roman"/>
          <w:b/>
          <w:sz w:val="32"/>
        </w:rPr>
      </w:pPr>
    </w:p>
    <w:p w:rsidR="000A4334" w:rsidRDefault="000A4334" w:rsidP="000A4334">
      <w:pPr>
        <w:jc w:val="center"/>
        <w:rPr>
          <w:rFonts w:ascii="Times New Roman" w:hAnsi="Times New Roman" w:cs="Times New Roman"/>
          <w:b/>
          <w:sz w:val="32"/>
        </w:rPr>
      </w:pPr>
    </w:p>
    <w:p w:rsidR="000A4334" w:rsidRDefault="000A4334" w:rsidP="000A4334">
      <w:pPr>
        <w:jc w:val="center"/>
        <w:rPr>
          <w:rFonts w:ascii="Times New Roman" w:hAnsi="Times New Roman" w:cs="Times New Roman"/>
          <w:b/>
          <w:sz w:val="32"/>
        </w:rPr>
      </w:pPr>
    </w:p>
    <w:p w:rsidR="000A4334" w:rsidRDefault="000A4334" w:rsidP="000A4334">
      <w:pPr>
        <w:jc w:val="center"/>
        <w:rPr>
          <w:rFonts w:ascii="Times New Roman" w:hAnsi="Times New Roman" w:cs="Times New Roman"/>
          <w:b/>
          <w:sz w:val="32"/>
        </w:rPr>
      </w:pPr>
    </w:p>
    <w:p w:rsidR="000A4334" w:rsidRDefault="000A4334" w:rsidP="000A4334">
      <w:pPr>
        <w:jc w:val="center"/>
        <w:rPr>
          <w:rFonts w:ascii="Times New Roman" w:hAnsi="Times New Roman" w:cs="Times New Roman"/>
          <w:b/>
          <w:sz w:val="32"/>
        </w:rPr>
      </w:pPr>
    </w:p>
    <w:p w:rsidR="000A4334" w:rsidRDefault="000A4334" w:rsidP="000A4334">
      <w:pPr>
        <w:jc w:val="center"/>
        <w:rPr>
          <w:rFonts w:ascii="Times New Roman" w:hAnsi="Times New Roman" w:cs="Times New Roman"/>
          <w:b/>
          <w:sz w:val="32"/>
        </w:rPr>
      </w:pPr>
    </w:p>
    <w:p w:rsidR="000A4334" w:rsidRDefault="000A4334" w:rsidP="000A4334">
      <w:pPr>
        <w:jc w:val="right"/>
        <w:rPr>
          <w:rFonts w:ascii="Times New Roman" w:hAnsi="Times New Roman" w:cs="Times New Roman"/>
          <w:b/>
          <w:i/>
          <w:sz w:val="44"/>
        </w:rPr>
      </w:pPr>
      <w:r w:rsidRPr="000A4334">
        <w:rPr>
          <w:rFonts w:ascii="Times New Roman" w:hAnsi="Times New Roman" w:cs="Times New Roman"/>
          <w:b/>
          <w:i/>
          <w:sz w:val="44"/>
        </w:rPr>
        <w:t>Documentação de Requisitos</w:t>
      </w:r>
    </w:p>
    <w:p w:rsidR="000A4334" w:rsidRDefault="000A4334" w:rsidP="000A4334">
      <w:pPr>
        <w:jc w:val="right"/>
        <w:rPr>
          <w:rFonts w:ascii="Times New Roman" w:hAnsi="Times New Roman" w:cs="Times New Roman"/>
          <w:b/>
          <w:i/>
          <w:sz w:val="44"/>
        </w:rPr>
      </w:pPr>
      <w:r>
        <w:rPr>
          <w:rFonts w:ascii="Times New Roman" w:hAnsi="Times New Roman" w:cs="Times New Roman"/>
          <w:b/>
          <w:i/>
          <w:sz w:val="44"/>
        </w:rPr>
        <w:t>Portal de Sistemas</w:t>
      </w:r>
    </w:p>
    <w:p w:rsidR="000A4334" w:rsidRPr="000A4334" w:rsidRDefault="000A4334" w:rsidP="000A4334">
      <w:pPr>
        <w:jc w:val="right"/>
        <w:rPr>
          <w:rFonts w:ascii="Times New Roman" w:hAnsi="Times New Roman" w:cs="Times New Roman"/>
          <w:b/>
          <w:i/>
          <w:sz w:val="44"/>
        </w:rPr>
      </w:pPr>
      <w:r>
        <w:rPr>
          <w:rFonts w:ascii="Times New Roman" w:hAnsi="Times New Roman" w:cs="Times New Roman"/>
          <w:b/>
          <w:i/>
          <w:sz w:val="44"/>
        </w:rPr>
        <w:t>Versão 2.0</w:t>
      </w:r>
    </w:p>
    <w:p w:rsidR="000A4334" w:rsidRDefault="000A4334" w:rsidP="006B5AAE">
      <w:pPr>
        <w:jc w:val="both"/>
        <w:rPr>
          <w:rFonts w:ascii="Times New Roman" w:hAnsi="Times New Roman" w:cs="Times New Roman"/>
        </w:rPr>
      </w:pPr>
    </w:p>
    <w:p w:rsidR="000A4334" w:rsidRDefault="000A4334" w:rsidP="006B5AAE">
      <w:pPr>
        <w:jc w:val="both"/>
        <w:rPr>
          <w:rFonts w:ascii="Times New Roman" w:hAnsi="Times New Roman" w:cs="Times New Roman"/>
        </w:rPr>
      </w:pPr>
    </w:p>
    <w:p w:rsidR="000A4334" w:rsidRDefault="000A4334" w:rsidP="006B5AAE">
      <w:pPr>
        <w:jc w:val="both"/>
        <w:rPr>
          <w:rFonts w:ascii="Times New Roman" w:hAnsi="Times New Roman" w:cs="Times New Roman"/>
        </w:rPr>
      </w:pPr>
    </w:p>
    <w:p w:rsidR="000A4334" w:rsidRDefault="000A4334" w:rsidP="006B5AAE">
      <w:pPr>
        <w:jc w:val="both"/>
        <w:rPr>
          <w:rFonts w:ascii="Times New Roman" w:hAnsi="Times New Roman" w:cs="Times New Roman"/>
        </w:rPr>
      </w:pPr>
    </w:p>
    <w:p w:rsidR="000A4334" w:rsidRDefault="000A4334" w:rsidP="006B5AAE">
      <w:pPr>
        <w:jc w:val="both"/>
        <w:rPr>
          <w:rFonts w:ascii="Times New Roman" w:hAnsi="Times New Roman" w:cs="Times New Roman"/>
        </w:rPr>
      </w:pPr>
    </w:p>
    <w:p w:rsidR="000A4334" w:rsidRDefault="000A4334" w:rsidP="006B5AAE">
      <w:pPr>
        <w:jc w:val="both"/>
        <w:rPr>
          <w:rFonts w:ascii="Times New Roman" w:hAnsi="Times New Roman" w:cs="Times New Roman"/>
        </w:rPr>
      </w:pPr>
    </w:p>
    <w:p w:rsidR="000A4334" w:rsidRDefault="000A4334" w:rsidP="006B5AAE">
      <w:pPr>
        <w:jc w:val="both"/>
        <w:rPr>
          <w:rFonts w:ascii="Times New Roman" w:hAnsi="Times New Roman" w:cs="Times New Roman"/>
        </w:rPr>
      </w:pPr>
    </w:p>
    <w:p w:rsidR="000A4334" w:rsidRDefault="000A4334" w:rsidP="006B5AAE">
      <w:pPr>
        <w:jc w:val="both"/>
        <w:rPr>
          <w:rFonts w:ascii="Times New Roman" w:hAnsi="Times New Roman" w:cs="Times New Roman"/>
        </w:rPr>
      </w:pPr>
    </w:p>
    <w:p w:rsidR="000A4334" w:rsidRDefault="000A4334" w:rsidP="006B5AAE">
      <w:pPr>
        <w:jc w:val="both"/>
        <w:rPr>
          <w:rFonts w:ascii="Times New Roman" w:hAnsi="Times New Roman" w:cs="Times New Roman"/>
        </w:rPr>
      </w:pPr>
    </w:p>
    <w:p w:rsidR="000A4334" w:rsidRDefault="000A4334" w:rsidP="006B5AAE">
      <w:pPr>
        <w:jc w:val="both"/>
        <w:rPr>
          <w:rFonts w:ascii="Times New Roman" w:hAnsi="Times New Roman" w:cs="Times New Roman"/>
        </w:rPr>
      </w:pPr>
    </w:p>
    <w:p w:rsidR="000A4334" w:rsidRDefault="000A4334" w:rsidP="006B5AAE">
      <w:pPr>
        <w:jc w:val="both"/>
        <w:rPr>
          <w:rFonts w:ascii="Times New Roman" w:hAnsi="Times New Roman" w:cs="Times New Roman"/>
        </w:rPr>
      </w:pPr>
    </w:p>
    <w:p w:rsidR="000A4334" w:rsidRDefault="000A4334" w:rsidP="006B5AAE">
      <w:pPr>
        <w:jc w:val="both"/>
        <w:rPr>
          <w:rFonts w:ascii="Times New Roman" w:hAnsi="Times New Roman" w:cs="Times New Roman"/>
        </w:rPr>
      </w:pPr>
    </w:p>
    <w:p w:rsidR="000A4334" w:rsidRDefault="000A4334" w:rsidP="006B5AAE">
      <w:pPr>
        <w:jc w:val="both"/>
        <w:rPr>
          <w:rFonts w:ascii="Times New Roman" w:hAnsi="Times New Roman" w:cs="Times New Roman"/>
        </w:rPr>
      </w:pPr>
    </w:p>
    <w:tbl>
      <w:tblPr>
        <w:tblStyle w:val="Tabelacomgrade"/>
        <w:tblW w:w="7513" w:type="dxa"/>
        <w:tblInd w:w="817" w:type="dxa"/>
        <w:tblBorders>
          <w:top w:val="single" w:sz="12" w:space="0" w:color="auto"/>
          <w:left w:val="single" w:sz="1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526"/>
        <w:gridCol w:w="5987"/>
      </w:tblGrid>
      <w:tr w:rsidR="000A4334" w:rsidRPr="00FF5990" w:rsidTr="00105F72">
        <w:tc>
          <w:tcPr>
            <w:tcW w:w="1526" w:type="dxa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0A4334" w:rsidRPr="008874E7" w:rsidRDefault="000A4334" w:rsidP="00105F72">
            <w:pPr>
              <w:rPr>
                <w:b/>
                <w:sz w:val="22"/>
              </w:rPr>
            </w:pPr>
            <w:r w:rsidRPr="008874E7">
              <w:rPr>
                <w:b/>
                <w:sz w:val="22"/>
              </w:rPr>
              <w:t>Data</w:t>
            </w:r>
          </w:p>
        </w:tc>
        <w:sdt>
          <w:sdtPr>
            <w:rPr>
              <w:sz w:val="22"/>
            </w:rPr>
            <w:id w:val="1670142234"/>
            <w:placeholder>
              <w:docPart w:val="6974CDB8DC0C47A8ABE9E193623DD9C4"/>
            </w:placeholder>
            <w:date w:fullDate="2016-10-07T00:00:00Z">
              <w:dateFormat w:val="d' de 'MMMM' de '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5987" w:type="dxa"/>
              </w:tcPr>
              <w:p w:rsidR="000A4334" w:rsidRPr="00FF5990" w:rsidRDefault="000A4334" w:rsidP="00105F72">
                <w:pPr>
                  <w:rPr>
                    <w:sz w:val="22"/>
                  </w:rPr>
                </w:pPr>
                <w:r>
                  <w:rPr>
                    <w:sz w:val="22"/>
                  </w:rPr>
                  <w:t>7 de outubro de 2016</w:t>
                </w:r>
              </w:p>
            </w:tc>
          </w:sdtContent>
        </w:sdt>
      </w:tr>
      <w:tr w:rsidR="000A4334" w:rsidRPr="00FF5990" w:rsidTr="00105F72">
        <w:tc>
          <w:tcPr>
            <w:tcW w:w="1526" w:type="dxa"/>
            <w:tcBorders>
              <w:top w:val="single" w:sz="2" w:space="0" w:color="auto"/>
            </w:tcBorders>
            <w:shd w:val="clear" w:color="auto" w:fill="F2F2F2" w:themeFill="background1" w:themeFillShade="F2"/>
          </w:tcPr>
          <w:p w:rsidR="000A4334" w:rsidRPr="008874E7" w:rsidRDefault="000A4334" w:rsidP="00105F72">
            <w:pPr>
              <w:rPr>
                <w:b/>
                <w:sz w:val="22"/>
              </w:rPr>
            </w:pPr>
            <w:r w:rsidRPr="008874E7">
              <w:rPr>
                <w:b/>
                <w:sz w:val="22"/>
              </w:rPr>
              <w:t>Responsável</w:t>
            </w:r>
          </w:p>
        </w:tc>
        <w:tc>
          <w:tcPr>
            <w:tcW w:w="5987" w:type="dxa"/>
          </w:tcPr>
          <w:p w:rsidR="000A4334" w:rsidRPr="00FF5990" w:rsidRDefault="000A4334" w:rsidP="00105F72">
            <w:pPr>
              <w:rPr>
                <w:sz w:val="22"/>
              </w:rPr>
            </w:pPr>
            <w:r>
              <w:rPr>
                <w:sz w:val="22"/>
              </w:rPr>
              <w:t>Luciana Dutra Martins</w:t>
            </w:r>
          </w:p>
        </w:tc>
      </w:tr>
      <w:tr w:rsidR="000A4334" w:rsidRPr="00FF5990" w:rsidTr="00105F72">
        <w:tc>
          <w:tcPr>
            <w:tcW w:w="1526" w:type="dxa"/>
            <w:tcBorders>
              <w:top w:val="single" w:sz="2" w:space="0" w:color="auto"/>
            </w:tcBorders>
            <w:shd w:val="clear" w:color="auto" w:fill="F2F2F2" w:themeFill="background1" w:themeFillShade="F2"/>
          </w:tcPr>
          <w:p w:rsidR="000A4334" w:rsidRPr="008874E7" w:rsidRDefault="000A4334" w:rsidP="00105F72">
            <w:pPr>
              <w:rPr>
                <w:b/>
                <w:sz w:val="22"/>
              </w:rPr>
            </w:pPr>
            <w:r w:rsidRPr="008874E7">
              <w:rPr>
                <w:b/>
                <w:sz w:val="22"/>
              </w:rPr>
              <w:t>Autor (s)</w:t>
            </w:r>
          </w:p>
        </w:tc>
        <w:tc>
          <w:tcPr>
            <w:tcW w:w="5987" w:type="dxa"/>
          </w:tcPr>
          <w:p w:rsidR="000A4334" w:rsidRPr="00FF5990" w:rsidRDefault="000A4334" w:rsidP="00105F72">
            <w:pPr>
              <w:rPr>
                <w:sz w:val="22"/>
              </w:rPr>
            </w:pPr>
            <w:r>
              <w:rPr>
                <w:sz w:val="22"/>
              </w:rPr>
              <w:t>Gabriel Batista Aleixo</w:t>
            </w:r>
          </w:p>
        </w:tc>
      </w:tr>
    </w:tbl>
    <w:p w:rsidR="000A4334" w:rsidRDefault="000A4334" w:rsidP="006B5AAE">
      <w:pPr>
        <w:jc w:val="both"/>
        <w:rPr>
          <w:rFonts w:ascii="Times New Roman" w:hAnsi="Times New Roman" w:cs="Times New Roman"/>
        </w:rPr>
      </w:pPr>
    </w:p>
    <w:p w:rsidR="000A4334" w:rsidRDefault="000A4334" w:rsidP="006B5AAE">
      <w:pPr>
        <w:jc w:val="both"/>
        <w:rPr>
          <w:rFonts w:ascii="Times New Roman" w:hAnsi="Times New Roman" w:cs="Times New Roman"/>
        </w:rPr>
      </w:pPr>
    </w:p>
    <w:p w:rsidR="000A4334" w:rsidRDefault="000A4334" w:rsidP="006B5AAE">
      <w:pPr>
        <w:jc w:val="both"/>
        <w:rPr>
          <w:rFonts w:ascii="Times New Roman" w:hAnsi="Times New Roman" w:cs="Times New Roman"/>
        </w:rPr>
      </w:pPr>
    </w:p>
    <w:p w:rsidR="000A4334" w:rsidRPr="00FF5990" w:rsidRDefault="000A4334" w:rsidP="000A4334">
      <w:pPr>
        <w:jc w:val="center"/>
        <w:rPr>
          <w:rFonts w:ascii="Times New Roman" w:hAnsi="Times New Roman" w:cs="Times New Roman"/>
          <w:b/>
          <w:sz w:val="28"/>
        </w:rPr>
      </w:pPr>
      <w:r w:rsidRPr="00FF5990">
        <w:rPr>
          <w:rFonts w:ascii="Times New Roman" w:hAnsi="Times New Roman" w:cs="Times New Roman"/>
          <w:b/>
          <w:sz w:val="28"/>
        </w:rPr>
        <w:t>Histórico de Alterações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4536"/>
        <w:gridCol w:w="1985"/>
      </w:tblGrid>
      <w:tr w:rsidR="000A4334" w:rsidRPr="008874E7" w:rsidTr="00105F72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276" w:type="dxa"/>
            <w:shd w:val="pct12" w:color="000000" w:fill="FFFFFF"/>
          </w:tcPr>
          <w:p w:rsidR="000A4334" w:rsidRPr="008874E7" w:rsidRDefault="000A4334" w:rsidP="00105F72">
            <w:pPr>
              <w:pStyle w:val="Tabletext"/>
              <w:ind w:left="0"/>
              <w:jc w:val="center"/>
              <w:rPr>
                <w:rFonts w:ascii="Times New Roman" w:hAnsi="Times New Roman"/>
                <w:b/>
                <w:sz w:val="22"/>
                <w:szCs w:val="22"/>
                <w:lang w:val="pt-BR"/>
              </w:rPr>
            </w:pPr>
            <w:r w:rsidRPr="008874E7">
              <w:rPr>
                <w:rFonts w:ascii="Times New Roman" w:hAnsi="Times New Roman"/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992" w:type="dxa"/>
            <w:shd w:val="pct12" w:color="000000" w:fill="FFFFFF"/>
          </w:tcPr>
          <w:p w:rsidR="000A4334" w:rsidRPr="008874E7" w:rsidRDefault="000A4334" w:rsidP="00105F72">
            <w:pPr>
              <w:pStyle w:val="Tabletext"/>
              <w:ind w:left="34"/>
              <w:jc w:val="center"/>
              <w:rPr>
                <w:rFonts w:ascii="Times New Roman" w:hAnsi="Times New Roman"/>
                <w:b/>
                <w:sz w:val="22"/>
                <w:szCs w:val="22"/>
                <w:lang w:val="pt-BR"/>
              </w:rPr>
            </w:pPr>
            <w:r w:rsidRPr="008874E7">
              <w:rPr>
                <w:rFonts w:ascii="Times New Roman" w:hAnsi="Times New Roman"/>
                <w:b/>
                <w:sz w:val="22"/>
                <w:szCs w:val="22"/>
                <w:lang w:val="pt-BR"/>
              </w:rPr>
              <w:t>Versão</w:t>
            </w:r>
          </w:p>
        </w:tc>
        <w:tc>
          <w:tcPr>
            <w:tcW w:w="4536" w:type="dxa"/>
            <w:shd w:val="pct12" w:color="000000" w:fill="FFFFFF"/>
          </w:tcPr>
          <w:p w:rsidR="000A4334" w:rsidRPr="008874E7" w:rsidRDefault="000A4334" w:rsidP="00105F72">
            <w:pPr>
              <w:pStyle w:val="Tabletext"/>
              <w:ind w:left="34"/>
              <w:jc w:val="center"/>
              <w:rPr>
                <w:rFonts w:ascii="Times New Roman" w:hAnsi="Times New Roman"/>
                <w:b/>
                <w:sz w:val="22"/>
                <w:szCs w:val="22"/>
                <w:lang w:val="pt-BR"/>
              </w:rPr>
            </w:pPr>
            <w:r w:rsidRPr="008874E7">
              <w:rPr>
                <w:rFonts w:ascii="Times New Roman" w:hAnsi="Times New Roman"/>
                <w:b/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1985" w:type="dxa"/>
            <w:shd w:val="pct12" w:color="000000" w:fill="FFFFFF"/>
          </w:tcPr>
          <w:p w:rsidR="000A4334" w:rsidRPr="008874E7" w:rsidRDefault="000A4334" w:rsidP="00105F72">
            <w:pPr>
              <w:pStyle w:val="Tabletext"/>
              <w:ind w:left="30"/>
              <w:jc w:val="center"/>
              <w:rPr>
                <w:rFonts w:ascii="Times New Roman" w:hAnsi="Times New Roman"/>
                <w:b/>
                <w:sz w:val="22"/>
                <w:szCs w:val="22"/>
                <w:lang w:val="pt-BR"/>
              </w:rPr>
            </w:pPr>
            <w:r w:rsidRPr="008874E7">
              <w:rPr>
                <w:rFonts w:ascii="Times New Roman" w:hAnsi="Times New Roman"/>
                <w:b/>
                <w:sz w:val="22"/>
                <w:szCs w:val="22"/>
                <w:lang w:val="pt-BR"/>
              </w:rPr>
              <w:t>Autor</w:t>
            </w:r>
          </w:p>
        </w:tc>
      </w:tr>
      <w:tr w:rsidR="000A4334" w:rsidRPr="008874E7" w:rsidTr="00105F72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0A4334" w:rsidRPr="008874E7" w:rsidRDefault="000A4334" w:rsidP="00105F72">
            <w:pPr>
              <w:pStyle w:val="Tabletext"/>
              <w:ind w:left="0"/>
              <w:rPr>
                <w:rFonts w:ascii="Times New Roman" w:hAnsi="Times New Roman"/>
                <w:sz w:val="22"/>
                <w:szCs w:val="22"/>
                <w:lang w:val="pt-BR"/>
              </w:rPr>
            </w:pPr>
            <w:r w:rsidRPr="008874E7">
              <w:rPr>
                <w:rFonts w:ascii="Times New Roman" w:hAnsi="Times New Roman"/>
                <w:sz w:val="22"/>
                <w:szCs w:val="22"/>
                <w:lang w:val="pt-BR"/>
              </w:rPr>
              <w:t>07/10/2016</w:t>
            </w:r>
          </w:p>
        </w:tc>
        <w:tc>
          <w:tcPr>
            <w:tcW w:w="992" w:type="dxa"/>
          </w:tcPr>
          <w:p w:rsidR="000A4334" w:rsidRPr="008874E7" w:rsidRDefault="000A4334" w:rsidP="00105F72">
            <w:pPr>
              <w:pStyle w:val="Tabletext"/>
              <w:ind w:left="34"/>
              <w:rPr>
                <w:rFonts w:ascii="Times New Roman" w:hAnsi="Times New Roman"/>
                <w:sz w:val="22"/>
                <w:szCs w:val="22"/>
                <w:lang w:val="pt-BR"/>
              </w:rPr>
            </w:pPr>
            <w:r w:rsidRPr="008874E7">
              <w:rPr>
                <w:rFonts w:ascii="Times New Roman" w:hAnsi="Times New Roman"/>
                <w:sz w:val="22"/>
                <w:szCs w:val="22"/>
                <w:lang w:val="pt-BR"/>
              </w:rPr>
              <w:t>2.0</w:t>
            </w:r>
          </w:p>
        </w:tc>
        <w:tc>
          <w:tcPr>
            <w:tcW w:w="4536" w:type="dxa"/>
          </w:tcPr>
          <w:p w:rsidR="000A4334" w:rsidRPr="008874E7" w:rsidRDefault="000A4334" w:rsidP="00105F72">
            <w:pPr>
              <w:pStyle w:val="Tabletext"/>
              <w:ind w:left="34"/>
              <w:rPr>
                <w:rFonts w:ascii="Times New Roman" w:hAnsi="Times New Roman"/>
                <w:sz w:val="22"/>
                <w:szCs w:val="22"/>
                <w:lang w:val="pt-BR"/>
              </w:rPr>
            </w:pPr>
            <w:r w:rsidRPr="008874E7">
              <w:rPr>
                <w:rFonts w:ascii="Times New Roman" w:hAnsi="Times New Roman"/>
                <w:sz w:val="22"/>
                <w:szCs w:val="22"/>
                <w:lang w:val="pt-BR"/>
              </w:rPr>
              <w:t>Melhoria do fluxo de renovação de CRV no modulo de Transporte.</w:t>
            </w:r>
          </w:p>
        </w:tc>
        <w:tc>
          <w:tcPr>
            <w:tcW w:w="1985" w:type="dxa"/>
          </w:tcPr>
          <w:p w:rsidR="000A4334" w:rsidRPr="008874E7" w:rsidRDefault="000A4334" w:rsidP="00105F72">
            <w:pPr>
              <w:pStyle w:val="Tabletext"/>
              <w:ind w:left="30"/>
              <w:rPr>
                <w:rFonts w:ascii="Times New Roman" w:hAnsi="Times New Roman"/>
                <w:sz w:val="22"/>
                <w:szCs w:val="22"/>
                <w:lang w:val="pt-BR"/>
              </w:rPr>
            </w:pPr>
            <w:r w:rsidRPr="008874E7">
              <w:rPr>
                <w:rFonts w:ascii="Times New Roman" w:hAnsi="Times New Roman"/>
                <w:sz w:val="22"/>
                <w:szCs w:val="22"/>
                <w:lang w:val="pt-BR"/>
              </w:rPr>
              <w:t>Gabriel B. Aleixo</w:t>
            </w:r>
          </w:p>
        </w:tc>
      </w:tr>
    </w:tbl>
    <w:p w:rsidR="000A4334" w:rsidRDefault="000A4334" w:rsidP="006B5AAE">
      <w:pPr>
        <w:jc w:val="both"/>
        <w:rPr>
          <w:rFonts w:ascii="Times New Roman" w:hAnsi="Times New Roman" w:cs="Times New Roman"/>
        </w:rPr>
      </w:pPr>
    </w:p>
    <w:p w:rsidR="000A4334" w:rsidRDefault="000A4334" w:rsidP="006B5AAE">
      <w:pPr>
        <w:jc w:val="both"/>
        <w:rPr>
          <w:rFonts w:ascii="Times New Roman" w:hAnsi="Times New Roman" w:cs="Times New Roman"/>
        </w:rPr>
      </w:pPr>
    </w:p>
    <w:p w:rsidR="000A4334" w:rsidRDefault="000A4334" w:rsidP="006B5AAE">
      <w:pPr>
        <w:jc w:val="both"/>
        <w:rPr>
          <w:rFonts w:ascii="Times New Roman" w:hAnsi="Times New Roman" w:cs="Times New Roman"/>
        </w:rPr>
      </w:pPr>
    </w:p>
    <w:p w:rsidR="000A4334" w:rsidRDefault="000A4334" w:rsidP="006B5AAE">
      <w:pPr>
        <w:jc w:val="both"/>
        <w:rPr>
          <w:rFonts w:ascii="Times New Roman" w:hAnsi="Times New Roman" w:cs="Times New Roman"/>
        </w:rPr>
      </w:pPr>
    </w:p>
    <w:p w:rsidR="000A4334" w:rsidRDefault="000A4334" w:rsidP="006B5AAE">
      <w:pPr>
        <w:jc w:val="both"/>
        <w:rPr>
          <w:rFonts w:ascii="Times New Roman" w:hAnsi="Times New Roman" w:cs="Times New Roman"/>
        </w:rPr>
      </w:pPr>
    </w:p>
    <w:p w:rsidR="000A4334" w:rsidRDefault="000A4334" w:rsidP="006B5AAE">
      <w:pPr>
        <w:jc w:val="both"/>
        <w:rPr>
          <w:rFonts w:ascii="Times New Roman" w:hAnsi="Times New Roman" w:cs="Times New Roman"/>
        </w:rPr>
      </w:pPr>
    </w:p>
    <w:p w:rsidR="000A4334" w:rsidRDefault="000A4334" w:rsidP="006B5AAE">
      <w:pPr>
        <w:jc w:val="both"/>
        <w:rPr>
          <w:rFonts w:ascii="Times New Roman" w:hAnsi="Times New Roman" w:cs="Times New Roman"/>
        </w:rPr>
      </w:pPr>
    </w:p>
    <w:p w:rsidR="000A4334" w:rsidRDefault="000A4334" w:rsidP="006B5AAE">
      <w:pPr>
        <w:jc w:val="both"/>
        <w:rPr>
          <w:rFonts w:ascii="Times New Roman" w:hAnsi="Times New Roman" w:cs="Times New Roman"/>
        </w:rPr>
      </w:pPr>
    </w:p>
    <w:p w:rsidR="000A4334" w:rsidRDefault="000A4334" w:rsidP="006B5AAE">
      <w:pPr>
        <w:jc w:val="both"/>
        <w:rPr>
          <w:rFonts w:ascii="Times New Roman" w:hAnsi="Times New Roman" w:cs="Times New Roman"/>
        </w:rPr>
      </w:pPr>
    </w:p>
    <w:p w:rsidR="000A4334" w:rsidRDefault="000A4334" w:rsidP="006B5AAE">
      <w:pPr>
        <w:jc w:val="both"/>
        <w:rPr>
          <w:rFonts w:ascii="Times New Roman" w:hAnsi="Times New Roman" w:cs="Times New Roman"/>
        </w:rPr>
      </w:pPr>
    </w:p>
    <w:p w:rsidR="000A4334" w:rsidRDefault="000A4334" w:rsidP="006B5AAE">
      <w:pPr>
        <w:jc w:val="both"/>
        <w:rPr>
          <w:rFonts w:ascii="Times New Roman" w:hAnsi="Times New Roman" w:cs="Times New Roman"/>
        </w:rPr>
      </w:pPr>
    </w:p>
    <w:p w:rsidR="000A4334" w:rsidRDefault="000A4334" w:rsidP="006B5AAE">
      <w:pPr>
        <w:jc w:val="both"/>
        <w:rPr>
          <w:rFonts w:ascii="Times New Roman" w:hAnsi="Times New Roman" w:cs="Times New Roman"/>
        </w:rPr>
      </w:pPr>
    </w:p>
    <w:p w:rsidR="000A4334" w:rsidRDefault="000A4334" w:rsidP="006B5AAE">
      <w:pPr>
        <w:jc w:val="both"/>
        <w:rPr>
          <w:rFonts w:ascii="Times New Roman" w:hAnsi="Times New Roman" w:cs="Times New Roman"/>
        </w:rPr>
      </w:pPr>
    </w:p>
    <w:p w:rsidR="000A4334" w:rsidRDefault="000A4334" w:rsidP="006B5AAE">
      <w:pPr>
        <w:jc w:val="both"/>
        <w:rPr>
          <w:rFonts w:ascii="Times New Roman" w:hAnsi="Times New Roman" w:cs="Times New Roman"/>
        </w:rPr>
      </w:pPr>
    </w:p>
    <w:p w:rsidR="000A4334" w:rsidRDefault="000A4334" w:rsidP="006B5AAE">
      <w:pPr>
        <w:jc w:val="both"/>
        <w:rPr>
          <w:rFonts w:ascii="Times New Roman" w:hAnsi="Times New Roman" w:cs="Times New Roman"/>
        </w:rPr>
      </w:pPr>
    </w:p>
    <w:p w:rsidR="000A4334" w:rsidRDefault="000A4334" w:rsidP="006B5AAE">
      <w:pPr>
        <w:jc w:val="both"/>
        <w:rPr>
          <w:rFonts w:ascii="Times New Roman" w:hAnsi="Times New Roman" w:cs="Times New Roman"/>
        </w:rPr>
      </w:pPr>
    </w:p>
    <w:p w:rsidR="000A4334" w:rsidRDefault="000A4334" w:rsidP="006B5AAE">
      <w:pPr>
        <w:jc w:val="both"/>
        <w:rPr>
          <w:rFonts w:ascii="Times New Roman" w:hAnsi="Times New Roman" w:cs="Times New Roman"/>
        </w:rPr>
      </w:pPr>
    </w:p>
    <w:p w:rsidR="000A4334" w:rsidRDefault="000A4334" w:rsidP="006B5AAE">
      <w:pPr>
        <w:jc w:val="both"/>
        <w:rPr>
          <w:rFonts w:ascii="Times New Roman" w:hAnsi="Times New Roman" w:cs="Times New Roman"/>
        </w:rPr>
      </w:pPr>
    </w:p>
    <w:p w:rsidR="000A4334" w:rsidRDefault="000A4334" w:rsidP="006B5AAE">
      <w:pPr>
        <w:jc w:val="both"/>
        <w:rPr>
          <w:rFonts w:ascii="Times New Roman" w:hAnsi="Times New Roman" w:cs="Times New Roman"/>
        </w:rPr>
      </w:pPr>
    </w:p>
    <w:p w:rsidR="000A4334" w:rsidRDefault="000A4334" w:rsidP="006B5AAE">
      <w:pPr>
        <w:jc w:val="both"/>
        <w:rPr>
          <w:rFonts w:ascii="Times New Roman" w:hAnsi="Times New Roman" w:cs="Times New Roman"/>
        </w:rPr>
      </w:pPr>
    </w:p>
    <w:p w:rsidR="000A4334" w:rsidRDefault="000A4334" w:rsidP="006B5AAE">
      <w:pPr>
        <w:jc w:val="both"/>
        <w:rPr>
          <w:rFonts w:ascii="Times New Roman" w:hAnsi="Times New Roman" w:cs="Times New Roman"/>
        </w:rPr>
      </w:pPr>
    </w:p>
    <w:p w:rsidR="000A4334" w:rsidRDefault="000A4334" w:rsidP="006B5AAE">
      <w:pPr>
        <w:jc w:val="both"/>
        <w:rPr>
          <w:rFonts w:ascii="Times New Roman" w:hAnsi="Times New Roman" w:cs="Times New Roman"/>
        </w:rPr>
      </w:pPr>
    </w:p>
    <w:p w:rsidR="000A4334" w:rsidRDefault="000A4334" w:rsidP="006B5AAE">
      <w:pPr>
        <w:jc w:val="both"/>
        <w:rPr>
          <w:rFonts w:ascii="Times New Roman" w:hAnsi="Times New Roman" w:cs="Times New Roman"/>
        </w:rPr>
      </w:pPr>
    </w:p>
    <w:p w:rsidR="000A4334" w:rsidRDefault="000A4334" w:rsidP="006B5AAE">
      <w:pPr>
        <w:jc w:val="both"/>
        <w:rPr>
          <w:rFonts w:ascii="Times New Roman" w:hAnsi="Times New Roman" w:cs="Times New Roman"/>
        </w:rPr>
      </w:pPr>
    </w:p>
    <w:p w:rsidR="000A4334" w:rsidRDefault="000A4334" w:rsidP="006B5AAE">
      <w:pPr>
        <w:jc w:val="both"/>
        <w:rPr>
          <w:rFonts w:ascii="Times New Roman" w:hAnsi="Times New Roman" w:cs="Times New Roman"/>
        </w:rPr>
      </w:pPr>
    </w:p>
    <w:p w:rsidR="000A4334" w:rsidRDefault="000A4334" w:rsidP="006B5AAE">
      <w:pPr>
        <w:jc w:val="both"/>
        <w:rPr>
          <w:rFonts w:ascii="Times New Roman" w:hAnsi="Times New Roman" w:cs="Times New Roman"/>
        </w:rPr>
      </w:pPr>
    </w:p>
    <w:p w:rsidR="000A4334" w:rsidRDefault="000A4334" w:rsidP="006B5AAE">
      <w:pPr>
        <w:jc w:val="both"/>
        <w:rPr>
          <w:rFonts w:ascii="Times New Roman" w:hAnsi="Times New Roman" w:cs="Times New Roman"/>
        </w:rPr>
      </w:pPr>
    </w:p>
    <w:p w:rsidR="000A4334" w:rsidRDefault="000A4334" w:rsidP="006B5AAE">
      <w:pPr>
        <w:jc w:val="both"/>
        <w:rPr>
          <w:rFonts w:ascii="Times New Roman" w:hAnsi="Times New Roman" w:cs="Times New Roman"/>
        </w:rPr>
      </w:pPr>
    </w:p>
    <w:p w:rsidR="000A4334" w:rsidRDefault="000A4334" w:rsidP="006B5AAE">
      <w:pPr>
        <w:jc w:val="both"/>
        <w:rPr>
          <w:rFonts w:ascii="Times New Roman" w:hAnsi="Times New Roman" w:cs="Times New Roman"/>
        </w:rPr>
      </w:pPr>
    </w:p>
    <w:p w:rsidR="000A4334" w:rsidRPr="000A4334" w:rsidRDefault="000A4334" w:rsidP="00F81D91">
      <w:pPr>
        <w:jc w:val="both"/>
        <w:rPr>
          <w:rFonts w:ascii="Times New Roman" w:hAnsi="Times New Roman" w:cs="Times New Roman"/>
          <w:b/>
          <w:sz w:val="28"/>
        </w:rPr>
      </w:pPr>
      <w:r w:rsidRPr="00F81D91">
        <w:rPr>
          <w:rFonts w:ascii="Times New Roman" w:hAnsi="Times New Roman" w:cs="Times New Roman"/>
          <w:b/>
          <w:sz w:val="32"/>
        </w:rPr>
        <w:t>Introdução</w:t>
      </w:r>
    </w:p>
    <w:p w:rsidR="00F81D91" w:rsidRDefault="006B5AAE" w:rsidP="00F81D91">
      <w:pPr>
        <w:jc w:val="both"/>
        <w:rPr>
          <w:rFonts w:ascii="Times New Roman" w:hAnsi="Times New Roman" w:cs="Times New Roman"/>
        </w:rPr>
      </w:pPr>
      <w:r w:rsidRPr="000A4334">
        <w:rPr>
          <w:rFonts w:ascii="Times New Roman" w:hAnsi="Times New Roman" w:cs="Times New Roman"/>
        </w:rPr>
        <w:t>Este documento visa dar um melhor entendimento sobre o fluxo</w:t>
      </w:r>
      <w:r w:rsidR="00F81D91">
        <w:rPr>
          <w:rFonts w:ascii="Times New Roman" w:hAnsi="Times New Roman" w:cs="Times New Roman"/>
        </w:rPr>
        <w:t>grama</w:t>
      </w:r>
      <w:r w:rsidRPr="000A4334">
        <w:rPr>
          <w:rFonts w:ascii="Times New Roman" w:hAnsi="Times New Roman" w:cs="Times New Roman"/>
        </w:rPr>
        <w:t xml:space="preserve"> de ren</w:t>
      </w:r>
      <w:r w:rsidR="00F81D91">
        <w:rPr>
          <w:rFonts w:ascii="Times New Roman" w:hAnsi="Times New Roman" w:cs="Times New Roman"/>
        </w:rPr>
        <w:t>ovação de CRV, tendo como objetivo</w:t>
      </w:r>
      <w:r w:rsidRPr="000A4334">
        <w:rPr>
          <w:rFonts w:ascii="Times New Roman" w:hAnsi="Times New Roman" w:cs="Times New Roman"/>
        </w:rPr>
        <w:t xml:space="preserve"> a descrição de cada passo do processo de renovação e todos as melho</w:t>
      </w:r>
      <w:r w:rsidR="00F81D91">
        <w:rPr>
          <w:rFonts w:ascii="Times New Roman" w:hAnsi="Times New Roman" w:cs="Times New Roman"/>
        </w:rPr>
        <w:t>rias que este trará ao sistema.</w:t>
      </w:r>
    </w:p>
    <w:p w:rsidR="006B5AAE" w:rsidRPr="000A4334" w:rsidRDefault="006B5AAE" w:rsidP="00F81D91">
      <w:pPr>
        <w:jc w:val="both"/>
        <w:rPr>
          <w:rFonts w:ascii="Times New Roman" w:hAnsi="Times New Roman" w:cs="Times New Roman"/>
        </w:rPr>
      </w:pPr>
      <w:r w:rsidRPr="000A4334">
        <w:rPr>
          <w:rFonts w:ascii="Times New Roman" w:hAnsi="Times New Roman" w:cs="Times New Roman"/>
        </w:rPr>
        <w:t>O usuário externo po</w:t>
      </w:r>
      <w:r w:rsidR="00C42C91" w:rsidRPr="000A4334">
        <w:rPr>
          <w:rFonts w:ascii="Times New Roman" w:hAnsi="Times New Roman" w:cs="Times New Roman"/>
        </w:rPr>
        <w:t>derá solicitar renovação do CRV de um veículo</w:t>
      </w:r>
      <w:r w:rsidRPr="000A4334">
        <w:rPr>
          <w:rFonts w:ascii="Times New Roman" w:hAnsi="Times New Roman" w:cs="Times New Roman"/>
        </w:rPr>
        <w:t xml:space="preserve"> sempre que este </w:t>
      </w:r>
      <w:r w:rsidR="00C42C91" w:rsidRPr="000A4334">
        <w:rPr>
          <w:rFonts w:ascii="Times New Roman" w:hAnsi="Times New Roman" w:cs="Times New Roman"/>
        </w:rPr>
        <w:t>CRV</w:t>
      </w:r>
      <w:r w:rsidRPr="000A4334">
        <w:rPr>
          <w:rFonts w:ascii="Times New Roman" w:hAnsi="Times New Roman" w:cs="Times New Roman"/>
        </w:rPr>
        <w:t xml:space="preserve"> não estiver em algum estado de validação</w:t>
      </w:r>
      <w:r w:rsidR="00C42C91" w:rsidRPr="000A4334">
        <w:rPr>
          <w:rFonts w:ascii="Times New Roman" w:hAnsi="Times New Roman" w:cs="Times New Roman"/>
        </w:rPr>
        <w:t xml:space="preserve"> pela AGR</w:t>
      </w:r>
      <w:r w:rsidRPr="000A4334">
        <w:rPr>
          <w:rFonts w:ascii="Times New Roman" w:hAnsi="Times New Roman" w:cs="Times New Roman"/>
        </w:rPr>
        <w:t>, ou seja,</w:t>
      </w:r>
      <w:r w:rsidR="00F81D91">
        <w:rPr>
          <w:rFonts w:ascii="Times New Roman" w:hAnsi="Times New Roman" w:cs="Times New Roman"/>
        </w:rPr>
        <w:t xml:space="preserve"> em estado de vistoria ou validação.</w:t>
      </w:r>
      <w:r w:rsidRPr="000A4334">
        <w:rPr>
          <w:rFonts w:ascii="Times New Roman" w:hAnsi="Times New Roman" w:cs="Times New Roman"/>
        </w:rPr>
        <w:t xml:space="preserve"> </w:t>
      </w:r>
      <w:r w:rsidR="00F81D91">
        <w:rPr>
          <w:rFonts w:ascii="Times New Roman" w:hAnsi="Times New Roman" w:cs="Times New Roman"/>
        </w:rPr>
        <w:t>O</w:t>
      </w:r>
      <w:r w:rsidR="00C42C91" w:rsidRPr="000A4334">
        <w:rPr>
          <w:rFonts w:ascii="Times New Roman" w:hAnsi="Times New Roman" w:cs="Times New Roman"/>
        </w:rPr>
        <w:t xml:space="preserve"> botão para solicitar renovação estará disponível</w:t>
      </w:r>
      <w:r w:rsidR="00F81D91">
        <w:rPr>
          <w:rFonts w:ascii="Times New Roman" w:hAnsi="Times New Roman" w:cs="Times New Roman"/>
        </w:rPr>
        <w:t xml:space="preserve"> </w:t>
      </w:r>
      <w:r w:rsidR="00F81D91" w:rsidRPr="000A4334">
        <w:rPr>
          <w:rFonts w:ascii="Times New Roman" w:hAnsi="Times New Roman" w:cs="Times New Roman"/>
        </w:rPr>
        <w:t xml:space="preserve">quando o veículo </w:t>
      </w:r>
      <w:r w:rsidR="00F81D91">
        <w:rPr>
          <w:rFonts w:ascii="Times New Roman" w:hAnsi="Times New Roman" w:cs="Times New Roman"/>
        </w:rPr>
        <w:t xml:space="preserve">já possuir um CRV ativo ou </w:t>
      </w:r>
      <w:r w:rsidR="00F81D91" w:rsidRPr="000A4334">
        <w:rPr>
          <w:rFonts w:ascii="Times New Roman" w:hAnsi="Times New Roman" w:cs="Times New Roman"/>
        </w:rPr>
        <w:t>vencido</w:t>
      </w:r>
      <w:r w:rsidR="00F81D91">
        <w:rPr>
          <w:rFonts w:ascii="Times New Roman" w:hAnsi="Times New Roman" w:cs="Times New Roman"/>
        </w:rPr>
        <w:t>.</w:t>
      </w:r>
    </w:p>
    <w:p w:rsidR="00C42C91" w:rsidRPr="00F81D91" w:rsidRDefault="00D365B1" w:rsidP="00F81D91">
      <w:pPr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Descrição do Fluxograma</w:t>
      </w:r>
    </w:p>
    <w:p w:rsidR="00EC2835" w:rsidRPr="00F81D91" w:rsidRDefault="00EC2835" w:rsidP="00F81D91">
      <w:pPr>
        <w:jc w:val="both"/>
        <w:rPr>
          <w:rFonts w:ascii="Times New Roman" w:hAnsi="Times New Roman" w:cs="Times New Roman"/>
          <w:b/>
          <w:sz w:val="28"/>
        </w:rPr>
      </w:pPr>
      <w:r w:rsidRPr="00F81D91">
        <w:rPr>
          <w:rFonts w:ascii="Times New Roman" w:hAnsi="Times New Roman" w:cs="Times New Roman"/>
          <w:b/>
          <w:sz w:val="28"/>
        </w:rPr>
        <w:t>Externo</w:t>
      </w:r>
    </w:p>
    <w:p w:rsidR="00C42C91" w:rsidRPr="000A4334" w:rsidRDefault="00C42C91" w:rsidP="00F81D91">
      <w:pPr>
        <w:jc w:val="both"/>
        <w:rPr>
          <w:rFonts w:ascii="Times New Roman" w:hAnsi="Times New Roman" w:cs="Times New Roman"/>
        </w:rPr>
      </w:pPr>
      <w:r w:rsidRPr="000A4334">
        <w:rPr>
          <w:rFonts w:ascii="Times New Roman" w:hAnsi="Times New Roman" w:cs="Times New Roman"/>
        </w:rPr>
        <w:t>Para a solicitação de Renovação de um CRV, o usuário externo deverá seguir os seguintes passos:</w:t>
      </w:r>
    </w:p>
    <w:p w:rsidR="00C42C91" w:rsidRPr="000A4334" w:rsidRDefault="00C42C91" w:rsidP="00F81D91">
      <w:pPr>
        <w:jc w:val="both"/>
        <w:rPr>
          <w:rFonts w:ascii="Times New Roman" w:hAnsi="Times New Roman" w:cs="Times New Roman"/>
        </w:rPr>
      </w:pPr>
      <w:bookmarkStart w:id="0" w:name="_GoBack"/>
      <w:bookmarkEnd w:id="0"/>
      <w:r w:rsidRPr="000A4334">
        <w:rPr>
          <w:rFonts w:ascii="Times New Roman" w:hAnsi="Times New Roman" w:cs="Times New Roman"/>
        </w:rPr>
        <w:t>Logar no Portal de Sistemas da AGR com o</w:t>
      </w:r>
      <w:r w:rsidR="00D365B1">
        <w:rPr>
          <w:rFonts w:ascii="Times New Roman" w:hAnsi="Times New Roman" w:cs="Times New Roman"/>
        </w:rPr>
        <w:t>s dados de</w:t>
      </w:r>
      <w:r w:rsidRPr="000A4334">
        <w:rPr>
          <w:rFonts w:ascii="Times New Roman" w:hAnsi="Times New Roman" w:cs="Times New Roman"/>
        </w:rPr>
        <w:t xml:space="preserve"> usuário e senha que foram criados e repassados para ele.</w:t>
      </w:r>
    </w:p>
    <w:p w:rsidR="00C42C91" w:rsidRPr="000A4334" w:rsidRDefault="00C42C91" w:rsidP="00F81D91">
      <w:pPr>
        <w:jc w:val="both"/>
        <w:rPr>
          <w:rFonts w:ascii="Times New Roman" w:hAnsi="Times New Roman" w:cs="Times New Roman"/>
        </w:rPr>
      </w:pPr>
      <w:r w:rsidRPr="000A4334">
        <w:rPr>
          <w:rFonts w:ascii="Times New Roman" w:hAnsi="Times New Roman" w:cs="Times New Roman"/>
        </w:rPr>
        <w:t>Acessar o Modulo de Transportes e selecionar a opção Cadastrar Veículo.</w:t>
      </w:r>
    </w:p>
    <w:p w:rsidR="002D6D38" w:rsidRPr="000A4334" w:rsidRDefault="002D6D38" w:rsidP="00F81D91">
      <w:pPr>
        <w:jc w:val="both"/>
        <w:rPr>
          <w:rFonts w:ascii="Times New Roman" w:hAnsi="Times New Roman" w:cs="Times New Roman"/>
        </w:rPr>
      </w:pPr>
      <w:r w:rsidRPr="000A4334">
        <w:rPr>
          <w:rFonts w:ascii="Times New Roman" w:hAnsi="Times New Roman" w:cs="Times New Roman"/>
        </w:rPr>
        <w:t>Selecionar o botão para a Detalhar CRV.</w:t>
      </w:r>
    </w:p>
    <w:p w:rsidR="002D6D38" w:rsidRPr="000A4334" w:rsidRDefault="002D6D38" w:rsidP="00F81D91">
      <w:pPr>
        <w:jc w:val="both"/>
        <w:rPr>
          <w:rFonts w:ascii="Times New Roman" w:hAnsi="Times New Roman" w:cs="Times New Roman"/>
        </w:rPr>
      </w:pPr>
      <w:r w:rsidRPr="000A4334">
        <w:rPr>
          <w:rFonts w:ascii="Times New Roman" w:hAnsi="Times New Roman" w:cs="Times New Roman"/>
        </w:rPr>
        <w:t>(O botão detalhar CRV será implementado. Ele servirá para que o usuário externo consulte o estado do CRV do veículo, caso houver. O botão para solicitar renovação do CRV ficará na tela do botão Detalh</w:t>
      </w:r>
      <w:r w:rsidR="00D01048" w:rsidRPr="000A4334">
        <w:rPr>
          <w:rFonts w:ascii="Times New Roman" w:hAnsi="Times New Roman" w:cs="Times New Roman"/>
        </w:rPr>
        <w:t xml:space="preserve">ar CRV e só será mostrado quando o status do CRV atual for </w:t>
      </w:r>
      <w:r w:rsidR="001C5ACD" w:rsidRPr="000A4334">
        <w:rPr>
          <w:rFonts w:ascii="Times New Roman" w:hAnsi="Times New Roman" w:cs="Times New Roman"/>
        </w:rPr>
        <w:t>Ativo e Vencido</w:t>
      </w:r>
      <w:r w:rsidRPr="000A4334">
        <w:rPr>
          <w:rFonts w:ascii="Times New Roman" w:hAnsi="Times New Roman" w:cs="Times New Roman"/>
        </w:rPr>
        <w:t>)</w:t>
      </w:r>
    </w:p>
    <w:p w:rsidR="002D6D38" w:rsidRPr="000A4334" w:rsidRDefault="001C5ACD" w:rsidP="00F81D91">
      <w:pPr>
        <w:jc w:val="both"/>
        <w:rPr>
          <w:rFonts w:ascii="Times New Roman" w:hAnsi="Times New Roman" w:cs="Times New Roman"/>
        </w:rPr>
      </w:pPr>
      <w:r w:rsidRPr="000A4334">
        <w:rPr>
          <w:rFonts w:ascii="Times New Roman" w:hAnsi="Times New Roman" w:cs="Times New Roman"/>
        </w:rPr>
        <w:t>Caso o CRV atual esteja em Validação ou Vistoria, o Botão Renovar CRV não será mostrado.</w:t>
      </w:r>
    </w:p>
    <w:p w:rsidR="001C5ACD" w:rsidRPr="000A4334" w:rsidRDefault="001C5ACD" w:rsidP="00F81D91">
      <w:pPr>
        <w:jc w:val="both"/>
        <w:rPr>
          <w:rFonts w:ascii="Times New Roman" w:hAnsi="Times New Roman" w:cs="Times New Roman"/>
        </w:rPr>
      </w:pPr>
      <w:r w:rsidRPr="000A4334">
        <w:rPr>
          <w:rFonts w:ascii="Times New Roman" w:hAnsi="Times New Roman" w:cs="Times New Roman"/>
        </w:rPr>
        <w:t>Quando o usuário externo solicitar uma renovação, automaticamente o sistema abrirá um termo de aceite, onde o próprio usuário externo deverá ler, analisar e aceitar. Caso esse termo não seja aceito, não será possível solicitar a renovação do CRV antes do vencimento do atual.</w:t>
      </w:r>
    </w:p>
    <w:p w:rsidR="001C5ACD" w:rsidRPr="000A4334" w:rsidRDefault="001C5ACD" w:rsidP="00F81D91">
      <w:pPr>
        <w:jc w:val="both"/>
        <w:rPr>
          <w:rFonts w:ascii="Times New Roman" w:hAnsi="Times New Roman" w:cs="Times New Roman"/>
        </w:rPr>
      </w:pPr>
      <w:r w:rsidRPr="000A4334">
        <w:rPr>
          <w:rFonts w:ascii="Times New Roman" w:hAnsi="Times New Roman" w:cs="Times New Roman"/>
        </w:rPr>
        <w:t>Se o termo for aceito, o sistema pedirá para o usuário externo para que ele confirme os dados do veículo ao qual ele está solicitante renovação do CRV. Caso tenho algum dado a ser alterado, o usuário externo deverá altera-lo nesse momento, para que o fluxo siga normalmente.</w:t>
      </w:r>
    </w:p>
    <w:p w:rsidR="001C5ACD" w:rsidRPr="000A4334" w:rsidRDefault="001C5ACD" w:rsidP="00F81D91">
      <w:pPr>
        <w:jc w:val="both"/>
        <w:rPr>
          <w:rFonts w:ascii="Times New Roman" w:hAnsi="Times New Roman" w:cs="Times New Roman"/>
        </w:rPr>
      </w:pPr>
      <w:r w:rsidRPr="000A4334">
        <w:rPr>
          <w:rFonts w:ascii="Times New Roman" w:hAnsi="Times New Roman" w:cs="Times New Roman"/>
        </w:rPr>
        <w:t>Após a confirmação dos dados do veículo, o sistema verificará se o CRV atual desse veículo é vencido, caso seja, o</w:t>
      </w:r>
      <w:r w:rsidR="009B3C53" w:rsidRPr="000A4334">
        <w:rPr>
          <w:rFonts w:ascii="Times New Roman" w:hAnsi="Times New Roman" w:cs="Times New Roman"/>
        </w:rPr>
        <w:t xml:space="preserve"> sistema mudará o status do veículo para inativo (está ação é se tornará transparente para o usuário externo. No sistema só serão mostrados os status do CRV).</w:t>
      </w:r>
    </w:p>
    <w:p w:rsidR="009B3C53" w:rsidRPr="000A4334" w:rsidRDefault="009B3C53" w:rsidP="00F81D91">
      <w:pPr>
        <w:jc w:val="both"/>
        <w:rPr>
          <w:rFonts w:ascii="Times New Roman" w:hAnsi="Times New Roman" w:cs="Times New Roman"/>
        </w:rPr>
      </w:pPr>
      <w:r w:rsidRPr="000A4334">
        <w:rPr>
          <w:rFonts w:ascii="Times New Roman" w:hAnsi="Times New Roman" w:cs="Times New Roman"/>
        </w:rPr>
        <w:t xml:space="preserve">Após os passos anteriores, o usuário externo deverá </w:t>
      </w:r>
      <w:r w:rsidR="00EF3719" w:rsidRPr="000A4334">
        <w:rPr>
          <w:rFonts w:ascii="Times New Roman" w:hAnsi="Times New Roman" w:cs="Times New Roman"/>
        </w:rPr>
        <w:t>solicitar uma Nova Vistoria (Caso o veículo seja usado), informar vistoriadora e imprimir o formulário FSV.</w:t>
      </w:r>
    </w:p>
    <w:p w:rsidR="00457CA3" w:rsidRPr="000A4334" w:rsidRDefault="00457CA3" w:rsidP="00F81D91">
      <w:pPr>
        <w:jc w:val="both"/>
        <w:rPr>
          <w:rFonts w:ascii="Times New Roman" w:hAnsi="Times New Roman" w:cs="Times New Roman"/>
        </w:rPr>
      </w:pPr>
      <w:r w:rsidRPr="000A4334">
        <w:rPr>
          <w:rFonts w:ascii="Times New Roman" w:hAnsi="Times New Roman" w:cs="Times New Roman"/>
        </w:rPr>
        <w:t>Após salvar a etapa anterior, o sistema gerará uma novo CRV com status de Vistoria.</w:t>
      </w:r>
    </w:p>
    <w:p w:rsidR="00F81D91" w:rsidRDefault="00457CA3" w:rsidP="00F81D91">
      <w:pPr>
        <w:jc w:val="both"/>
        <w:rPr>
          <w:rFonts w:ascii="Times New Roman" w:hAnsi="Times New Roman" w:cs="Times New Roman"/>
        </w:rPr>
      </w:pPr>
      <w:r w:rsidRPr="000A4334">
        <w:rPr>
          <w:rFonts w:ascii="Times New Roman" w:hAnsi="Times New Roman" w:cs="Times New Roman"/>
        </w:rPr>
        <w:t xml:space="preserve">O usuário externo deverá realizar a vistoria e pegar o laudo da vistoria e informar a data de inspeção no sistema. Após essa informação, o sistema mudará o status do CRV para Validação, verificará se o veículo tem idade maior que dez anos, se for, o sistema calculará a validade da licença para 6 meses. Caso não seja, o sistema verificará se o veículo é escolar, caso seja, o </w:t>
      </w:r>
    </w:p>
    <w:p w:rsidR="00F81D91" w:rsidRDefault="00F81D91" w:rsidP="00F81D91">
      <w:pPr>
        <w:jc w:val="both"/>
        <w:rPr>
          <w:rFonts w:ascii="Times New Roman" w:hAnsi="Times New Roman" w:cs="Times New Roman"/>
        </w:rPr>
      </w:pPr>
    </w:p>
    <w:p w:rsidR="00F81D91" w:rsidRDefault="00F81D91" w:rsidP="00F81D91">
      <w:pPr>
        <w:jc w:val="both"/>
        <w:rPr>
          <w:rFonts w:ascii="Times New Roman" w:hAnsi="Times New Roman" w:cs="Times New Roman"/>
        </w:rPr>
      </w:pPr>
    </w:p>
    <w:p w:rsidR="00457CA3" w:rsidRPr="000A4334" w:rsidRDefault="00F81D91" w:rsidP="00F81D91">
      <w:pPr>
        <w:jc w:val="both"/>
        <w:rPr>
          <w:rFonts w:ascii="Times New Roman" w:hAnsi="Times New Roman" w:cs="Times New Roman"/>
        </w:rPr>
      </w:pPr>
      <w:r w:rsidRPr="000A4334">
        <w:rPr>
          <w:rFonts w:ascii="Times New Roman" w:hAnsi="Times New Roman" w:cs="Times New Roman"/>
        </w:rPr>
        <w:t>Sistema</w:t>
      </w:r>
      <w:r w:rsidR="00457CA3" w:rsidRPr="000A4334">
        <w:rPr>
          <w:rFonts w:ascii="Times New Roman" w:hAnsi="Times New Roman" w:cs="Times New Roman"/>
        </w:rPr>
        <w:t xml:space="preserve"> calculará a validade da licença para 6 meses. Caso não seja, o sistema calculará a validade da licença para 12 meses.</w:t>
      </w:r>
    </w:p>
    <w:p w:rsidR="00457CA3" w:rsidRPr="000A4334" w:rsidRDefault="00457CA3" w:rsidP="00F81D91">
      <w:pPr>
        <w:jc w:val="both"/>
        <w:rPr>
          <w:rFonts w:ascii="Times New Roman" w:hAnsi="Times New Roman" w:cs="Times New Roman"/>
        </w:rPr>
      </w:pPr>
      <w:r w:rsidRPr="000A4334">
        <w:rPr>
          <w:rFonts w:ascii="Times New Roman" w:hAnsi="Times New Roman" w:cs="Times New Roman"/>
        </w:rPr>
        <w:t>Após todas essas verificações do sistema, o usuário externo deverá solicitar o DARE junto à SEFAZ</w:t>
      </w:r>
      <w:r w:rsidR="00EC2835" w:rsidRPr="000A4334">
        <w:rPr>
          <w:rFonts w:ascii="Times New Roman" w:hAnsi="Times New Roman" w:cs="Times New Roman"/>
        </w:rPr>
        <w:t>, paga-lo e após isso, juntar toda documentação e levar para a CCL.</w:t>
      </w:r>
    </w:p>
    <w:p w:rsidR="00EC2835" w:rsidRPr="00F81D91" w:rsidRDefault="00EC2835" w:rsidP="00F81D91">
      <w:pPr>
        <w:jc w:val="both"/>
        <w:rPr>
          <w:rFonts w:ascii="Times New Roman" w:hAnsi="Times New Roman" w:cs="Times New Roman"/>
          <w:b/>
          <w:sz w:val="28"/>
        </w:rPr>
      </w:pPr>
      <w:r w:rsidRPr="00F81D91">
        <w:rPr>
          <w:rFonts w:ascii="Times New Roman" w:hAnsi="Times New Roman" w:cs="Times New Roman"/>
          <w:b/>
          <w:sz w:val="28"/>
        </w:rPr>
        <w:t>Interno</w:t>
      </w:r>
    </w:p>
    <w:p w:rsidR="00EC2835" w:rsidRPr="000A4334" w:rsidRDefault="00EC2835" w:rsidP="00F81D91">
      <w:pPr>
        <w:jc w:val="both"/>
        <w:rPr>
          <w:rFonts w:ascii="Times New Roman" w:hAnsi="Times New Roman" w:cs="Times New Roman"/>
        </w:rPr>
      </w:pPr>
      <w:r w:rsidRPr="000A4334">
        <w:rPr>
          <w:rFonts w:ascii="Times New Roman" w:hAnsi="Times New Roman" w:cs="Times New Roman"/>
        </w:rPr>
        <w:t>O usuário interno receberá toda a documentação e verificará se está tudo ok. Caso esteja, a documentação será carimbada e encaminhada para a Coordenação de Protocolo Setorial.</w:t>
      </w:r>
    </w:p>
    <w:p w:rsidR="00EC2835" w:rsidRPr="000A4334" w:rsidRDefault="00EC2835" w:rsidP="00F81D91">
      <w:pPr>
        <w:jc w:val="both"/>
        <w:rPr>
          <w:rFonts w:ascii="Times New Roman" w:hAnsi="Times New Roman" w:cs="Times New Roman"/>
        </w:rPr>
      </w:pPr>
      <w:r w:rsidRPr="000A4334">
        <w:rPr>
          <w:rFonts w:ascii="Times New Roman" w:hAnsi="Times New Roman" w:cs="Times New Roman"/>
        </w:rPr>
        <w:t>O Protocolo receberá a documentação e verificará se a documentação está ok. Caso esteja, a documentação será autuada e reencaminhada para a CCL.</w:t>
      </w:r>
    </w:p>
    <w:p w:rsidR="00EC2835" w:rsidRPr="000A4334" w:rsidRDefault="00EC2835" w:rsidP="00F81D91">
      <w:pPr>
        <w:jc w:val="both"/>
        <w:rPr>
          <w:rFonts w:ascii="Times New Roman" w:hAnsi="Times New Roman" w:cs="Times New Roman"/>
        </w:rPr>
      </w:pPr>
      <w:r w:rsidRPr="000A4334">
        <w:rPr>
          <w:rFonts w:ascii="Times New Roman" w:hAnsi="Times New Roman" w:cs="Times New Roman"/>
        </w:rPr>
        <w:t xml:space="preserve">A CCL irá receber o processo, verificar se está ok e elaborar um despacho no </w:t>
      </w:r>
      <w:proofErr w:type="spellStart"/>
      <w:r w:rsidRPr="000A4334">
        <w:rPr>
          <w:rFonts w:ascii="Times New Roman" w:hAnsi="Times New Roman" w:cs="Times New Roman"/>
        </w:rPr>
        <w:t>Docnix</w:t>
      </w:r>
      <w:proofErr w:type="spellEnd"/>
      <w:r w:rsidRPr="000A4334">
        <w:rPr>
          <w:rFonts w:ascii="Times New Roman" w:hAnsi="Times New Roman" w:cs="Times New Roman"/>
        </w:rPr>
        <w:t xml:space="preserve">. Após isso o usuário externo deverá </w:t>
      </w:r>
      <w:proofErr w:type="spellStart"/>
      <w:r w:rsidRPr="000A4334">
        <w:rPr>
          <w:rFonts w:ascii="Times New Roman" w:hAnsi="Times New Roman" w:cs="Times New Roman"/>
        </w:rPr>
        <w:t>logar</w:t>
      </w:r>
      <w:proofErr w:type="spellEnd"/>
      <w:r w:rsidRPr="000A4334">
        <w:rPr>
          <w:rFonts w:ascii="Times New Roman" w:hAnsi="Times New Roman" w:cs="Times New Roman"/>
        </w:rPr>
        <w:t xml:space="preserve"> no portal de Sistemas e confirmar os dados cadastrados pelo usuário externo.</w:t>
      </w:r>
    </w:p>
    <w:p w:rsidR="007F7AC2" w:rsidRPr="000A4334" w:rsidRDefault="007F7AC2" w:rsidP="00F81D91">
      <w:pPr>
        <w:jc w:val="both"/>
        <w:rPr>
          <w:rFonts w:ascii="Times New Roman" w:hAnsi="Times New Roman" w:cs="Times New Roman"/>
        </w:rPr>
      </w:pPr>
      <w:r w:rsidRPr="000A4334">
        <w:rPr>
          <w:rFonts w:ascii="Times New Roman" w:hAnsi="Times New Roman" w:cs="Times New Roman"/>
        </w:rPr>
        <w:t xml:space="preserve">Após isso, o usuário interno deverá </w:t>
      </w:r>
      <w:proofErr w:type="spellStart"/>
      <w:r w:rsidRPr="000A4334">
        <w:rPr>
          <w:rFonts w:ascii="Times New Roman" w:hAnsi="Times New Roman" w:cs="Times New Roman"/>
        </w:rPr>
        <w:t>logar</w:t>
      </w:r>
      <w:proofErr w:type="spellEnd"/>
      <w:r w:rsidRPr="000A4334">
        <w:rPr>
          <w:rFonts w:ascii="Times New Roman" w:hAnsi="Times New Roman" w:cs="Times New Roman"/>
        </w:rPr>
        <w:t xml:space="preserve"> no sistema e informar o número do DARE e número do processo, </w:t>
      </w:r>
      <w:proofErr w:type="spellStart"/>
      <w:r w:rsidRPr="000A4334">
        <w:rPr>
          <w:rFonts w:ascii="Times New Roman" w:hAnsi="Times New Roman" w:cs="Times New Roman"/>
        </w:rPr>
        <w:t>setar</w:t>
      </w:r>
      <w:proofErr w:type="spellEnd"/>
      <w:r w:rsidRPr="000A4334">
        <w:rPr>
          <w:rFonts w:ascii="Times New Roman" w:hAnsi="Times New Roman" w:cs="Times New Roman"/>
        </w:rPr>
        <w:t xml:space="preserve"> o status do CRV para ativo e salvar.</w:t>
      </w:r>
    </w:p>
    <w:p w:rsidR="007F7AC2" w:rsidRPr="000A4334" w:rsidRDefault="007F7AC2" w:rsidP="00F81D91">
      <w:pPr>
        <w:jc w:val="both"/>
        <w:rPr>
          <w:rFonts w:ascii="Times New Roman" w:hAnsi="Times New Roman" w:cs="Times New Roman"/>
        </w:rPr>
      </w:pPr>
      <w:r w:rsidRPr="000A4334">
        <w:rPr>
          <w:rFonts w:ascii="Times New Roman" w:hAnsi="Times New Roman" w:cs="Times New Roman"/>
        </w:rPr>
        <w:t>Nesse momento, se o CRV antigo estava ativo, ele será inativado ou se o antigo já estava vencido, ele será enviado para o histórico e o novo passará a vigorar.</w:t>
      </w:r>
    </w:p>
    <w:p w:rsidR="007F7AC2" w:rsidRPr="000A4334" w:rsidRDefault="007F7AC2" w:rsidP="00F81D91">
      <w:pPr>
        <w:jc w:val="both"/>
        <w:rPr>
          <w:rFonts w:ascii="Times New Roman" w:hAnsi="Times New Roman" w:cs="Times New Roman"/>
        </w:rPr>
      </w:pPr>
      <w:r w:rsidRPr="000A4334">
        <w:rPr>
          <w:rFonts w:ascii="Times New Roman" w:hAnsi="Times New Roman" w:cs="Times New Roman"/>
        </w:rPr>
        <w:t xml:space="preserve">A partir </w:t>
      </w:r>
      <w:proofErr w:type="gramStart"/>
      <w:r w:rsidRPr="000A4334">
        <w:rPr>
          <w:rFonts w:ascii="Times New Roman" w:hAnsi="Times New Roman" w:cs="Times New Roman"/>
        </w:rPr>
        <w:t>daí, o</w:t>
      </w:r>
      <w:proofErr w:type="gramEnd"/>
      <w:r w:rsidRPr="000A4334">
        <w:rPr>
          <w:rFonts w:ascii="Times New Roman" w:hAnsi="Times New Roman" w:cs="Times New Roman"/>
        </w:rPr>
        <w:t xml:space="preserve"> usuário externo já poderá </w:t>
      </w:r>
      <w:r w:rsidR="00EC0299" w:rsidRPr="000A4334">
        <w:rPr>
          <w:rFonts w:ascii="Times New Roman" w:hAnsi="Times New Roman" w:cs="Times New Roman"/>
        </w:rPr>
        <w:t>acessar o Portal de Sistemas e imprimir o CRV do veículo.</w:t>
      </w:r>
    </w:p>
    <w:sectPr w:rsidR="007F7AC2" w:rsidRPr="000A4334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3FC0" w:rsidRDefault="00153FC0" w:rsidP="000A4334">
      <w:pPr>
        <w:spacing w:after="0" w:line="240" w:lineRule="auto"/>
      </w:pPr>
      <w:r>
        <w:separator/>
      </w:r>
    </w:p>
  </w:endnote>
  <w:endnote w:type="continuationSeparator" w:id="0">
    <w:p w:rsidR="00153FC0" w:rsidRDefault="00153FC0" w:rsidP="000A4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3FC0" w:rsidRDefault="00153FC0" w:rsidP="000A4334">
      <w:pPr>
        <w:spacing w:after="0" w:line="240" w:lineRule="auto"/>
      </w:pPr>
      <w:r>
        <w:separator/>
      </w:r>
    </w:p>
  </w:footnote>
  <w:footnote w:type="continuationSeparator" w:id="0">
    <w:p w:rsidR="00153FC0" w:rsidRDefault="00153FC0" w:rsidP="000A43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1D91" w:rsidRDefault="000A4334">
    <w:pPr>
      <w:pStyle w:val="Cabealh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1DC1365" wp14:editId="52E10446">
          <wp:simplePos x="0" y="0"/>
          <wp:positionH relativeFrom="margin">
            <wp:align>left</wp:align>
          </wp:positionH>
          <wp:positionV relativeFrom="paragraph">
            <wp:posOffset>-95885</wp:posOffset>
          </wp:positionV>
          <wp:extent cx="2339975" cy="828675"/>
          <wp:effectExtent l="0" t="0" r="3175" b="9525"/>
          <wp:wrapNone/>
          <wp:docPr id="2" name="Imagem 1" descr="logo_agr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logo_agr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9975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FE6"/>
    <w:rsid w:val="000A4334"/>
    <w:rsid w:val="00153FC0"/>
    <w:rsid w:val="001C5ACD"/>
    <w:rsid w:val="002D6D38"/>
    <w:rsid w:val="00457CA3"/>
    <w:rsid w:val="004A70FC"/>
    <w:rsid w:val="005D53CB"/>
    <w:rsid w:val="006B5AAE"/>
    <w:rsid w:val="00791FE6"/>
    <w:rsid w:val="007F7AC2"/>
    <w:rsid w:val="009B3C53"/>
    <w:rsid w:val="00C42C91"/>
    <w:rsid w:val="00D01048"/>
    <w:rsid w:val="00D365B1"/>
    <w:rsid w:val="00EC0299"/>
    <w:rsid w:val="00EC2835"/>
    <w:rsid w:val="00EF3719"/>
    <w:rsid w:val="00F8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39A5A"/>
  <w15:chartTrackingRefBased/>
  <w15:docId w15:val="{8A8C9E23-BD5E-4967-A331-525C6EAA3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6D3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A43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A4334"/>
  </w:style>
  <w:style w:type="paragraph" w:styleId="Rodap">
    <w:name w:val="footer"/>
    <w:basedOn w:val="Normal"/>
    <w:link w:val="RodapChar"/>
    <w:uiPriority w:val="99"/>
    <w:unhideWhenUsed/>
    <w:rsid w:val="000A43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4334"/>
  </w:style>
  <w:style w:type="table" w:styleId="Tabelacomgrade">
    <w:name w:val="Table Grid"/>
    <w:basedOn w:val="Tabelanormal"/>
    <w:uiPriority w:val="39"/>
    <w:rsid w:val="000A433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0A4334"/>
    <w:pPr>
      <w:keepLines/>
      <w:widowControl w:val="0"/>
      <w:spacing w:before="60" w:after="60" w:line="240" w:lineRule="atLeast"/>
      <w:ind w:left="284"/>
    </w:pPr>
    <w:rPr>
      <w:rFonts w:ascii="Arial" w:eastAsia="Times New Roman" w:hAnsi="Arial" w:cs="Times New Roman"/>
      <w:sz w:val="20"/>
      <w:szCs w:val="20"/>
      <w:lang w:val="en-US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974CDB8DC0C47A8ABE9E193623DD9C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8BDC880-8BA6-429D-A0E0-6EA5B0AFBEE1}"/>
      </w:docPartPr>
      <w:docPartBody>
        <w:p w:rsidR="00000000" w:rsidRDefault="00D62761" w:rsidP="00D62761">
          <w:pPr>
            <w:pStyle w:val="6974CDB8DC0C47A8ABE9E193623DD9C4"/>
          </w:pPr>
          <w:r w:rsidRPr="00EB48FA">
            <w:rPr>
              <w:rStyle w:val="TextodoEspaoReservado"/>
            </w:rPr>
            <w:t>Clique ou toque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761"/>
    <w:rsid w:val="00D01B7A"/>
    <w:rsid w:val="00D6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D62761"/>
    <w:rPr>
      <w:color w:val="808080"/>
    </w:rPr>
  </w:style>
  <w:style w:type="paragraph" w:customStyle="1" w:styleId="6974CDB8DC0C47A8ABE9E193623DD9C4">
    <w:name w:val="6974CDB8DC0C47A8ABE9E193623DD9C4"/>
    <w:rsid w:val="00D627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4</Pages>
  <Words>664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Batista</dc:creator>
  <cp:keywords/>
  <dc:description/>
  <cp:lastModifiedBy>Gabriel Batista</cp:lastModifiedBy>
  <cp:revision>4</cp:revision>
  <dcterms:created xsi:type="dcterms:W3CDTF">2016-10-07T11:39:00Z</dcterms:created>
  <dcterms:modified xsi:type="dcterms:W3CDTF">2016-10-07T20:36:00Z</dcterms:modified>
</cp:coreProperties>
</file>