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24" w:rsidRPr="00193F24" w:rsidRDefault="00193F24" w:rsidP="00193F24">
      <w:pPr>
        <w:spacing w:before="100" w:beforeAutospacing="1" w:after="100" w:afterAutospacing="1" w:line="240" w:lineRule="auto"/>
        <w:ind w:left="450"/>
        <w:jc w:val="both"/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</w:pP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Para imprimir o D.A.R.E </w:t>
      </w:r>
      <w:r w:rsidRPr="00193F24">
        <w:rPr>
          <w:rFonts w:ascii="Lucida Sans" w:eastAsia="Times New Roman" w:hAnsi="Lucida Sans" w:cs="Lucida Sans"/>
          <w:b/>
          <w:bCs/>
          <w:i/>
          <w:iCs/>
          <w:color w:val="362B36"/>
          <w:sz w:val="18"/>
          <w:szCs w:val="18"/>
          <w:lang w:eastAsia="pt-BR"/>
        </w:rPr>
        <w:t>(Documento de Arrecadação de Receitas Estaduais)</w:t>
      </w: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, clique no botão abaixo.</w:t>
      </w:r>
    </w:p>
    <w:p w:rsidR="00193F24" w:rsidRPr="00193F24" w:rsidRDefault="00193F24" w:rsidP="002D4CF3">
      <w:pPr>
        <w:spacing w:before="100" w:beforeAutospacing="1" w:after="100" w:afterAutospacing="1" w:line="240" w:lineRule="auto"/>
        <w:ind w:left="450"/>
        <w:jc w:val="both"/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</w:pP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 xml:space="preserve">Após o pagamento do DARE, aguarde o tempo médio de 30 minutos para compensação, retorne na tela de listagem de licenças e clique em "Informar" na coluna </w:t>
      </w:r>
      <w:r w:rsidR="002D4CF3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“</w:t>
      </w: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D.A.R.E e Documentação</w:t>
      </w:r>
      <w:r w:rsidR="002D4CF3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”</w:t>
      </w: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.</w:t>
      </w:r>
    </w:p>
    <w:p w:rsidR="00193F24" w:rsidRPr="00193F24" w:rsidRDefault="00193F24" w:rsidP="00193F24">
      <w:pPr>
        <w:spacing w:before="100" w:beforeAutospacing="1" w:after="100" w:afterAutospacing="1" w:line="240" w:lineRule="auto"/>
        <w:ind w:left="450"/>
        <w:jc w:val="both"/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</w:pP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 xml:space="preserve">Informe o número do DARE, o sistema fará a confirmação do pagamento. Caso a compensação </w:t>
      </w:r>
      <w:r w:rsidR="002D4CF3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 xml:space="preserve">do pagamento for confirmada, a licença será ativada automaticamente e estará </w:t>
      </w: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pronta para impressão.</w:t>
      </w:r>
    </w:p>
    <w:p w:rsidR="00193F24" w:rsidRPr="00193F24" w:rsidRDefault="00193F24" w:rsidP="00193F24">
      <w:pPr>
        <w:spacing w:before="100" w:beforeAutospacing="1" w:after="100" w:afterAutospacing="1" w:line="240" w:lineRule="auto"/>
        <w:jc w:val="both"/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</w:pP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Imprimir D.A.R.E</w:t>
      </w:r>
    </w:p>
    <w:p w:rsidR="00193F24" w:rsidRPr="00193F24" w:rsidRDefault="00193F24" w:rsidP="00193F24">
      <w:pPr>
        <w:spacing w:before="100" w:beforeAutospacing="1" w:after="100" w:afterAutospacing="1" w:line="240" w:lineRule="auto"/>
        <w:ind w:left="450"/>
        <w:jc w:val="both"/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</w:pPr>
      <w:r w:rsidRPr="00193F24">
        <w:rPr>
          <w:rFonts w:ascii="Lucida Sans" w:eastAsia="Times New Roman" w:hAnsi="Lucida Sans" w:cs="Lucida Sans"/>
          <w:b/>
          <w:bCs/>
          <w:color w:val="FF0000"/>
          <w:sz w:val="18"/>
          <w:szCs w:val="18"/>
          <w:lang w:eastAsia="pt-BR"/>
        </w:rPr>
        <w:t>ATENÇÃO:</w:t>
      </w:r>
      <w:bookmarkStart w:id="0" w:name="_GoBack"/>
      <w:bookmarkEnd w:id="0"/>
    </w:p>
    <w:p w:rsidR="00193F24" w:rsidRPr="00193F24" w:rsidRDefault="00193F24" w:rsidP="00193F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</w:pP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Certifique-se de ter desabilitado o bloqueador de pop-up do seu navegador para esta página.</w:t>
      </w:r>
    </w:p>
    <w:p w:rsidR="00193F24" w:rsidRPr="00193F24" w:rsidRDefault="00193F24" w:rsidP="00193F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</w:pPr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Caso o botão Emitir D.A.R.E não funcione proceda com a emissão pelo site da </w:t>
      </w:r>
      <w:hyperlink r:id="rId5" w:tgtFrame="_blank" w:tooltip="Site da SEFAZ-GO" w:history="1">
        <w:r w:rsidRPr="00193F24">
          <w:rPr>
            <w:rFonts w:ascii="Lucida Sans" w:eastAsia="Times New Roman" w:hAnsi="Lucida Sans" w:cs="Lucida Sans"/>
            <w:b/>
            <w:bCs/>
            <w:color w:val="362B36"/>
            <w:sz w:val="18"/>
            <w:szCs w:val="18"/>
            <w:u w:val="single"/>
            <w:lang w:eastAsia="pt-BR"/>
          </w:rPr>
          <w:t>SEFAZ</w:t>
        </w:r>
      </w:hyperlink>
      <w:r w:rsidRPr="00193F24">
        <w:rPr>
          <w:rFonts w:ascii="Lucida Sans" w:eastAsia="Times New Roman" w:hAnsi="Lucida Sans" w:cs="Lucida Sans"/>
          <w:b/>
          <w:bCs/>
          <w:color w:val="362B36"/>
          <w:sz w:val="18"/>
          <w:szCs w:val="18"/>
          <w:lang w:eastAsia="pt-BR"/>
        </w:rPr>
        <w:t>.</w:t>
      </w:r>
    </w:p>
    <w:p w:rsidR="00B72EFD" w:rsidRDefault="00B72EFD"/>
    <w:p w:rsidR="00193F24" w:rsidRDefault="00193F24"/>
    <w:p w:rsidR="00193F24" w:rsidRDefault="00193F24"/>
    <w:sectPr w:rsidR="00193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528F"/>
    <w:multiLevelType w:val="multilevel"/>
    <w:tmpl w:val="FF40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24"/>
    <w:rsid w:val="00193F24"/>
    <w:rsid w:val="002D4CF3"/>
    <w:rsid w:val="003E05BE"/>
    <w:rsid w:val="00B72EFD"/>
    <w:rsid w:val="00BE46B7"/>
    <w:rsid w:val="00D42408"/>
    <w:rsid w:val="00EE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9CF9"/>
  <w15:chartTrackingRefBased/>
  <w15:docId w15:val="{C6603007-BB93-491D-89BA-77ADC40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93F24"/>
  </w:style>
  <w:style w:type="character" w:customStyle="1" w:styleId="ui-button-text">
    <w:name w:val="ui-button-text"/>
    <w:basedOn w:val="Fontepargpadro"/>
    <w:rsid w:val="00193F24"/>
  </w:style>
  <w:style w:type="character" w:styleId="Hyperlink">
    <w:name w:val="Hyperlink"/>
    <w:basedOn w:val="Fontepargpadro"/>
    <w:uiPriority w:val="99"/>
    <w:semiHidden/>
    <w:unhideWhenUsed/>
    <w:rsid w:val="00193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efaz.go.gov.br/arr-www/view/emissaoDARE.jsf?orgao=A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Luciana Dutra Martins</cp:lastModifiedBy>
  <cp:revision>2</cp:revision>
  <dcterms:created xsi:type="dcterms:W3CDTF">2017-01-30T17:31:00Z</dcterms:created>
  <dcterms:modified xsi:type="dcterms:W3CDTF">2017-01-30T17:31:00Z</dcterms:modified>
</cp:coreProperties>
</file>