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bl>
    <w:p w14:paraId="69B9603F" w14:textId="11104EF4" w:rsidR="00F93E8D" w:rsidRDefault="00F93E8D" w:rsidP="00F1376D">
      <w:pPr>
        <w:pStyle w:val="Abstract"/>
        <w:spacing w:after="60"/>
        <w:ind w:left="0"/>
        <w:rPr>
          <w:b/>
          <w:sz w:val="16"/>
          <w:szCs w:val="16"/>
        </w:rPr>
      </w:pPr>
    </w:p>
    <w:p w14:paraId="39B1A1E9" w14:textId="6E9D351E" w:rsidR="00F12CE2" w:rsidRDefault="00F12CE2" w:rsidP="00F1376D">
      <w:pPr>
        <w:pStyle w:val="Abstract"/>
        <w:spacing w:after="60"/>
        <w:ind w:left="0"/>
        <w:rPr>
          <w:b/>
          <w:sz w:val="16"/>
          <w:szCs w:val="16"/>
        </w:rPr>
      </w:pPr>
    </w:p>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539BDF33"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sidR="00A8748E">
              <w:rPr>
                <w:szCs w:val="20"/>
                <w:lang w:val="en-CA" w:eastAsia="en-CA" w:bidi="he-IL"/>
              </w:rPr>
              <w:t>4</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18D80735"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w:t>
            </w:r>
            <w:r w:rsidR="00A8748E">
              <w:rPr>
                <w:szCs w:val="20"/>
                <w:lang w:val="en-CA" w:eastAsia="en-CA" w:bidi="he-IL"/>
              </w:rPr>
              <w:t>4</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C11C97E" w14:textId="2948E7C0" w:rsidR="003E22A5"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3E22A5">
        <w:t>1</w:t>
      </w:r>
      <w:r w:rsidR="003E22A5">
        <w:rPr>
          <w:rFonts w:asciiTheme="minorHAnsi" w:eastAsiaTheme="minorEastAsia" w:hAnsiTheme="minorHAnsi" w:cstheme="minorBidi"/>
          <w:b w:val="0"/>
          <w:bCs w:val="0"/>
          <w:szCs w:val="24"/>
        </w:rPr>
        <w:tab/>
      </w:r>
      <w:r w:rsidR="003E22A5">
        <w:t>Introduction</w:t>
      </w:r>
      <w:r w:rsidR="003E22A5">
        <w:tab/>
      </w:r>
      <w:r w:rsidR="003E22A5">
        <w:fldChar w:fldCharType="begin"/>
      </w:r>
      <w:r w:rsidR="003E22A5">
        <w:instrText xml:space="preserve"> PAGEREF _Toc536361061 \h </w:instrText>
      </w:r>
      <w:r w:rsidR="003E22A5">
        <w:fldChar w:fldCharType="separate"/>
      </w:r>
      <w:r w:rsidR="003E22A5">
        <w:t>6</w:t>
      </w:r>
      <w:r w:rsidR="003E22A5">
        <w:fldChar w:fldCharType="end"/>
      </w:r>
    </w:p>
    <w:p w14:paraId="016BDF30" w14:textId="5883DF83" w:rsidR="003E22A5" w:rsidRDefault="003E22A5">
      <w:pPr>
        <w:pStyle w:val="TOC2"/>
        <w:rPr>
          <w:rFonts w:asciiTheme="minorHAnsi" w:eastAsiaTheme="minorEastAsia" w:hAnsiTheme="minorHAnsi" w:cstheme="minorBidi"/>
          <w:sz w:val="24"/>
        </w:rPr>
      </w:pPr>
      <w:r>
        <w:t>Purpose</w:t>
      </w:r>
      <w:r>
        <w:tab/>
      </w:r>
      <w:r>
        <w:fldChar w:fldCharType="begin"/>
      </w:r>
      <w:r>
        <w:instrText xml:space="preserve"> PAGEREF _Toc536361062 \h </w:instrText>
      </w:r>
      <w:r>
        <w:fldChar w:fldCharType="separate"/>
      </w:r>
      <w:r>
        <w:t>6</w:t>
      </w:r>
      <w:r>
        <w:fldChar w:fldCharType="end"/>
      </w:r>
    </w:p>
    <w:p w14:paraId="225DE405" w14:textId="3D252DA9" w:rsidR="003E22A5" w:rsidRDefault="003E22A5">
      <w:pPr>
        <w:pStyle w:val="TOC2"/>
        <w:rPr>
          <w:rFonts w:asciiTheme="minorHAnsi" w:eastAsiaTheme="minorEastAsia" w:hAnsiTheme="minorHAnsi" w:cstheme="minorBidi"/>
          <w:sz w:val="24"/>
        </w:rPr>
      </w:pPr>
      <w:r>
        <w:t>Audience</w:t>
      </w:r>
      <w:r>
        <w:tab/>
      </w:r>
      <w:r>
        <w:fldChar w:fldCharType="begin"/>
      </w:r>
      <w:r>
        <w:instrText xml:space="preserve"> PAGEREF _Toc536361063 \h </w:instrText>
      </w:r>
      <w:r>
        <w:fldChar w:fldCharType="separate"/>
      </w:r>
      <w:r>
        <w:t>6</w:t>
      </w:r>
      <w:r>
        <w:fldChar w:fldCharType="end"/>
      </w:r>
    </w:p>
    <w:p w14:paraId="07015469" w14:textId="0625A90C" w:rsidR="003E22A5" w:rsidRDefault="003E22A5">
      <w:pPr>
        <w:pStyle w:val="TOC2"/>
        <w:rPr>
          <w:rFonts w:asciiTheme="minorHAnsi" w:eastAsiaTheme="minorEastAsia" w:hAnsiTheme="minorHAnsi" w:cstheme="minorBidi"/>
          <w:sz w:val="24"/>
        </w:rPr>
      </w:pPr>
      <w:r>
        <w:t>References</w:t>
      </w:r>
      <w:r>
        <w:tab/>
      </w:r>
      <w:r>
        <w:fldChar w:fldCharType="begin"/>
      </w:r>
      <w:r>
        <w:instrText xml:space="preserve"> PAGEREF _Toc536361064 \h </w:instrText>
      </w:r>
      <w:r>
        <w:fldChar w:fldCharType="separate"/>
      </w:r>
      <w:r>
        <w:t>6</w:t>
      </w:r>
      <w:r>
        <w:fldChar w:fldCharType="end"/>
      </w:r>
    </w:p>
    <w:p w14:paraId="590FEEC9" w14:textId="26B5F93F" w:rsidR="003E22A5" w:rsidRDefault="003E22A5">
      <w:pPr>
        <w:pStyle w:val="TOC2"/>
        <w:rPr>
          <w:rFonts w:asciiTheme="minorHAnsi" w:eastAsiaTheme="minorEastAsia" w:hAnsiTheme="minorHAnsi" w:cstheme="minorBidi"/>
          <w:sz w:val="24"/>
        </w:rPr>
      </w:pPr>
      <w:r>
        <w:t>Added or Modified in this Release</w:t>
      </w:r>
      <w:r>
        <w:tab/>
      </w:r>
      <w:r>
        <w:fldChar w:fldCharType="begin"/>
      </w:r>
      <w:r>
        <w:instrText xml:space="preserve"> PAGEREF _Toc536361065 \h </w:instrText>
      </w:r>
      <w:r>
        <w:fldChar w:fldCharType="separate"/>
      </w:r>
      <w:r>
        <w:t>6</w:t>
      </w:r>
      <w:r>
        <w:fldChar w:fldCharType="end"/>
      </w:r>
    </w:p>
    <w:p w14:paraId="534884C6" w14:textId="2B15FE06" w:rsidR="003E22A5" w:rsidRDefault="003E22A5">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_Toc536361066 \h </w:instrText>
      </w:r>
      <w:r>
        <w:fldChar w:fldCharType="separate"/>
      </w:r>
      <w:r>
        <w:t>14</w:t>
      </w:r>
      <w:r>
        <w:fldChar w:fldCharType="end"/>
      </w:r>
    </w:p>
    <w:p w14:paraId="201A89BB" w14:textId="0AFAC94C" w:rsidR="003E22A5" w:rsidRDefault="003E22A5">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_Toc536361067 \h </w:instrText>
      </w:r>
      <w:r>
        <w:fldChar w:fldCharType="separate"/>
      </w:r>
      <w:r>
        <w:t>21</w:t>
      </w:r>
      <w:r>
        <w:fldChar w:fldCharType="end"/>
      </w:r>
    </w:p>
    <w:p w14:paraId="352290B1" w14:textId="141C629B" w:rsidR="003E22A5" w:rsidRDefault="003E22A5">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_Toc536361068 \h </w:instrText>
      </w:r>
      <w:r>
        <w:fldChar w:fldCharType="separate"/>
      </w:r>
      <w:r>
        <w:t>24</w:t>
      </w:r>
      <w:r>
        <w:fldChar w:fldCharType="end"/>
      </w:r>
    </w:p>
    <w:p w14:paraId="0A15B444" w14:textId="30EF25EB" w:rsidR="003E22A5" w:rsidRDefault="003E22A5">
      <w:pPr>
        <w:pStyle w:val="TOC2"/>
        <w:rPr>
          <w:rFonts w:asciiTheme="minorHAnsi" w:eastAsiaTheme="minorEastAsia" w:hAnsiTheme="minorHAnsi" w:cstheme="minorBidi"/>
          <w:sz w:val="24"/>
        </w:rPr>
      </w:pPr>
      <w:r>
        <w:t>Supported Database Platforms</w:t>
      </w:r>
      <w:r>
        <w:tab/>
      </w:r>
      <w:r>
        <w:fldChar w:fldCharType="begin"/>
      </w:r>
      <w:r>
        <w:instrText xml:space="preserve"> PAGEREF _Toc536361069 \h </w:instrText>
      </w:r>
      <w:r>
        <w:fldChar w:fldCharType="separate"/>
      </w:r>
      <w:r>
        <w:t>24</w:t>
      </w:r>
      <w:r>
        <w:fldChar w:fldCharType="end"/>
      </w:r>
    </w:p>
    <w:p w14:paraId="7DB13FA2" w14:textId="3427EE50" w:rsidR="003E22A5" w:rsidRDefault="003E22A5">
      <w:pPr>
        <w:pStyle w:val="TOC2"/>
        <w:rPr>
          <w:rFonts w:asciiTheme="minorHAnsi" w:eastAsiaTheme="minorEastAsia" w:hAnsiTheme="minorHAnsi" w:cstheme="minorBidi"/>
          <w:sz w:val="24"/>
        </w:rPr>
      </w:pPr>
      <w:r>
        <w:t>Installing KPImetrics</w:t>
      </w:r>
      <w:r>
        <w:tab/>
      </w:r>
      <w:r>
        <w:fldChar w:fldCharType="begin"/>
      </w:r>
      <w:r>
        <w:instrText xml:space="preserve"> PAGEREF _Toc536361070 \h </w:instrText>
      </w:r>
      <w:r>
        <w:fldChar w:fldCharType="separate"/>
      </w:r>
      <w:r>
        <w:t>24</w:t>
      </w:r>
      <w:r>
        <w:fldChar w:fldCharType="end"/>
      </w:r>
    </w:p>
    <w:p w14:paraId="13E32D21" w14:textId="49244F92" w:rsidR="003E22A5" w:rsidRDefault="003E22A5">
      <w:pPr>
        <w:pStyle w:val="TOC3"/>
        <w:rPr>
          <w:rFonts w:asciiTheme="minorHAnsi" w:eastAsiaTheme="minorEastAsia" w:hAnsiTheme="minorHAnsi" w:cstheme="minorBidi"/>
          <w:sz w:val="24"/>
          <w:szCs w:val="24"/>
        </w:rPr>
      </w:pPr>
      <w:r>
        <w:t>Turn off DV metrics</w:t>
      </w:r>
      <w:r>
        <w:tab/>
      </w:r>
      <w:r>
        <w:fldChar w:fldCharType="begin"/>
      </w:r>
      <w:r>
        <w:instrText xml:space="preserve"> PAGEREF _Toc536361071 \h </w:instrText>
      </w:r>
      <w:r>
        <w:fldChar w:fldCharType="separate"/>
      </w:r>
      <w:r>
        <w:t>24</w:t>
      </w:r>
      <w:r>
        <w:fldChar w:fldCharType="end"/>
      </w:r>
    </w:p>
    <w:p w14:paraId="0D470775" w14:textId="10CD4917" w:rsidR="003E22A5" w:rsidRDefault="003E22A5">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_Toc536361072 \h </w:instrText>
      </w:r>
      <w:r>
        <w:fldChar w:fldCharType="separate"/>
      </w:r>
      <w:r>
        <w:t>24</w:t>
      </w:r>
      <w:r>
        <w:fldChar w:fldCharType="end"/>
      </w:r>
    </w:p>
    <w:p w14:paraId="78F5DD61" w14:textId="361CC9D0" w:rsidR="003E22A5" w:rsidRDefault="003E22A5">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_Toc536361073 \h </w:instrText>
      </w:r>
      <w:r>
        <w:fldChar w:fldCharType="separate"/>
      </w:r>
      <w:r>
        <w:t>26</w:t>
      </w:r>
      <w:r>
        <w:fldChar w:fldCharType="end"/>
      </w:r>
    </w:p>
    <w:p w14:paraId="0B3AD631" w14:textId="3A47931F" w:rsidR="003E22A5" w:rsidRDefault="003E22A5">
      <w:pPr>
        <w:pStyle w:val="TOC3"/>
        <w:rPr>
          <w:rFonts w:asciiTheme="minorHAnsi" w:eastAsiaTheme="minorEastAsia" w:hAnsiTheme="minorHAnsi" w:cstheme="minorBidi"/>
          <w:sz w:val="24"/>
          <w:szCs w:val="24"/>
        </w:rPr>
      </w:pPr>
      <w:r w:rsidRPr="000F3EDA">
        <w:t xml:space="preserve">[1.] </w:t>
      </w:r>
      <w:r>
        <w:t>Configure the KPImetrics data source</w:t>
      </w:r>
      <w:r>
        <w:tab/>
      </w:r>
      <w:r>
        <w:fldChar w:fldCharType="begin"/>
      </w:r>
      <w:r>
        <w:instrText xml:space="preserve"> PAGEREF _Toc536361074 \h </w:instrText>
      </w:r>
      <w:r>
        <w:fldChar w:fldCharType="separate"/>
      </w:r>
      <w:r>
        <w:t>26</w:t>
      </w:r>
      <w:r>
        <w:fldChar w:fldCharType="end"/>
      </w:r>
    </w:p>
    <w:p w14:paraId="6B37C454" w14:textId="01007E34" w:rsidR="003E22A5" w:rsidRDefault="003E22A5">
      <w:pPr>
        <w:pStyle w:val="TOC3"/>
        <w:rPr>
          <w:rFonts w:asciiTheme="minorHAnsi" w:eastAsiaTheme="minorEastAsia" w:hAnsiTheme="minorHAnsi" w:cstheme="minorBidi"/>
          <w:sz w:val="24"/>
          <w:szCs w:val="24"/>
        </w:rPr>
      </w:pPr>
      <w:r>
        <w:t>[2.] Configure DV Email</w:t>
      </w:r>
      <w:r>
        <w:tab/>
      </w:r>
      <w:r>
        <w:fldChar w:fldCharType="begin"/>
      </w:r>
      <w:r>
        <w:instrText xml:space="preserve"> PAGEREF _Toc536361075 \h </w:instrText>
      </w:r>
      <w:r>
        <w:fldChar w:fldCharType="separate"/>
      </w:r>
      <w:r>
        <w:t>27</w:t>
      </w:r>
      <w:r>
        <w:fldChar w:fldCharType="end"/>
      </w:r>
    </w:p>
    <w:p w14:paraId="5573C300" w14:textId="021F2FAB" w:rsidR="003E22A5" w:rsidRDefault="003E22A5">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_Toc536361076 \h </w:instrText>
      </w:r>
      <w:r>
        <w:fldChar w:fldCharType="separate"/>
      </w:r>
      <w:r>
        <w:t>27</w:t>
      </w:r>
      <w:r>
        <w:fldChar w:fldCharType="end"/>
      </w:r>
    </w:p>
    <w:p w14:paraId="550CB3D6" w14:textId="6EE478FF" w:rsidR="003E22A5" w:rsidRDefault="003E22A5">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_Toc536361077 \h </w:instrText>
      </w:r>
      <w:r>
        <w:fldChar w:fldCharType="separate"/>
      </w:r>
      <w:r>
        <w:t>29</w:t>
      </w:r>
      <w:r>
        <w:fldChar w:fldCharType="end"/>
      </w:r>
    </w:p>
    <w:p w14:paraId="635BF49A" w14:textId="758C5B6A" w:rsidR="003E22A5" w:rsidRDefault="003E22A5">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_Toc536361078 \h </w:instrText>
      </w:r>
      <w:r>
        <w:fldChar w:fldCharType="separate"/>
      </w:r>
      <w:r>
        <w:t>32</w:t>
      </w:r>
      <w:r>
        <w:fldChar w:fldCharType="end"/>
      </w:r>
    </w:p>
    <w:p w14:paraId="59C3AC4F" w14:textId="302C0DFD" w:rsidR="003E22A5" w:rsidRDefault="003E22A5">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_Toc536361079 \h </w:instrText>
      </w:r>
      <w:r>
        <w:fldChar w:fldCharType="separate"/>
      </w:r>
      <w:r>
        <w:t>35</w:t>
      </w:r>
      <w:r>
        <w:fldChar w:fldCharType="end"/>
      </w:r>
    </w:p>
    <w:p w14:paraId="42B62FE9" w14:textId="7FF6CB4D" w:rsidR="003E22A5" w:rsidRDefault="003E22A5">
      <w:pPr>
        <w:pStyle w:val="TOC2"/>
        <w:rPr>
          <w:rFonts w:asciiTheme="minorHAnsi" w:eastAsiaTheme="minorEastAsia" w:hAnsiTheme="minorHAnsi" w:cstheme="minorBidi"/>
          <w:sz w:val="24"/>
        </w:rPr>
      </w:pPr>
      <w:r>
        <w:t>Execute Post-Installation Script</w:t>
      </w:r>
      <w:r>
        <w:tab/>
      </w:r>
      <w:r>
        <w:fldChar w:fldCharType="begin"/>
      </w:r>
      <w:r>
        <w:instrText xml:space="preserve"> PAGEREF _Toc536361080 \h </w:instrText>
      </w:r>
      <w:r>
        <w:fldChar w:fldCharType="separate"/>
      </w:r>
      <w:r>
        <w:t>37</w:t>
      </w:r>
      <w:r>
        <w:fldChar w:fldCharType="end"/>
      </w:r>
    </w:p>
    <w:p w14:paraId="6258D5FC" w14:textId="77926798" w:rsidR="003E22A5" w:rsidRDefault="003E22A5">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_Toc536361081 \h </w:instrText>
      </w:r>
      <w:r>
        <w:fldChar w:fldCharType="separate"/>
      </w:r>
      <w:r>
        <w:t>37</w:t>
      </w:r>
      <w:r>
        <w:fldChar w:fldCharType="end"/>
      </w:r>
    </w:p>
    <w:p w14:paraId="0516044F" w14:textId="06CD8571" w:rsidR="003E22A5" w:rsidRDefault="003E22A5">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_Toc536361082 \h </w:instrText>
      </w:r>
      <w:r>
        <w:fldChar w:fldCharType="separate"/>
      </w:r>
      <w:r>
        <w:t>40</w:t>
      </w:r>
      <w:r>
        <w:fldChar w:fldCharType="end"/>
      </w:r>
    </w:p>
    <w:p w14:paraId="38B0036C" w14:textId="3A1EC55D" w:rsidR="003E22A5" w:rsidRDefault="003E22A5">
      <w:pPr>
        <w:pStyle w:val="TOC3"/>
        <w:rPr>
          <w:rFonts w:asciiTheme="minorHAnsi" w:eastAsiaTheme="minorEastAsia" w:hAnsiTheme="minorHAnsi" w:cstheme="minorBidi"/>
          <w:sz w:val="24"/>
          <w:szCs w:val="24"/>
        </w:rPr>
      </w:pPr>
      <w:r>
        <w:t>Enable Triggers</w:t>
      </w:r>
      <w:r>
        <w:tab/>
      </w:r>
      <w:r>
        <w:fldChar w:fldCharType="begin"/>
      </w:r>
      <w:r>
        <w:instrText xml:space="preserve"> PAGEREF _Toc536361083 \h </w:instrText>
      </w:r>
      <w:r>
        <w:fldChar w:fldCharType="separate"/>
      </w:r>
      <w:r>
        <w:t>41</w:t>
      </w:r>
      <w:r>
        <w:fldChar w:fldCharType="end"/>
      </w:r>
    </w:p>
    <w:p w14:paraId="53800CF7" w14:textId="5F9001F1" w:rsidR="003E22A5" w:rsidRDefault="003E22A5">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_Toc536361084 \h </w:instrText>
      </w:r>
      <w:r>
        <w:fldChar w:fldCharType="separate"/>
      </w:r>
      <w:r>
        <w:t>43</w:t>
      </w:r>
      <w:r>
        <w:fldChar w:fldCharType="end"/>
      </w:r>
    </w:p>
    <w:p w14:paraId="727E4B8D" w14:textId="55C7C19D" w:rsidR="003E22A5" w:rsidRDefault="003E22A5">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_Toc536361085 \h </w:instrText>
      </w:r>
      <w:r>
        <w:fldChar w:fldCharType="separate"/>
      </w:r>
      <w:r>
        <w:t>43</w:t>
      </w:r>
      <w:r>
        <w:fldChar w:fldCharType="end"/>
      </w:r>
    </w:p>
    <w:p w14:paraId="722548AC" w14:textId="068B73E0" w:rsidR="003E22A5" w:rsidRDefault="003E22A5">
      <w:pPr>
        <w:pStyle w:val="TOC2"/>
        <w:rPr>
          <w:rFonts w:asciiTheme="minorHAnsi" w:eastAsiaTheme="minorEastAsia" w:hAnsiTheme="minorHAnsi" w:cstheme="minorBidi"/>
          <w:sz w:val="24"/>
        </w:rPr>
      </w:pPr>
      <w:r>
        <w:t>Information Only Section</w:t>
      </w:r>
      <w:r>
        <w:tab/>
      </w:r>
      <w:r>
        <w:fldChar w:fldCharType="begin"/>
      </w:r>
      <w:r>
        <w:instrText xml:space="preserve"> PAGEREF _Toc536361086 \h </w:instrText>
      </w:r>
      <w:r>
        <w:fldChar w:fldCharType="separate"/>
      </w:r>
      <w:r>
        <w:t>45</w:t>
      </w:r>
      <w:r>
        <w:fldChar w:fldCharType="end"/>
      </w:r>
    </w:p>
    <w:p w14:paraId="1B61D06B" w14:textId="6C44A20B" w:rsidR="003E22A5" w:rsidRDefault="003E22A5">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_Toc536361087 \h </w:instrText>
      </w:r>
      <w:r>
        <w:fldChar w:fldCharType="separate"/>
      </w:r>
      <w:r>
        <w:t>46</w:t>
      </w:r>
      <w:r>
        <w:fldChar w:fldCharType="end"/>
      </w:r>
    </w:p>
    <w:p w14:paraId="12855BEF" w14:textId="7D5457CD" w:rsidR="003E22A5" w:rsidRDefault="003E22A5">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_Toc536361088 \h </w:instrText>
      </w:r>
      <w:r>
        <w:fldChar w:fldCharType="separate"/>
      </w:r>
      <w:r>
        <w:t>48</w:t>
      </w:r>
      <w:r>
        <w:fldChar w:fldCharType="end"/>
      </w:r>
    </w:p>
    <w:p w14:paraId="2124A91B" w14:textId="1A6727B4" w:rsidR="003E22A5" w:rsidRDefault="003E22A5">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_Toc536361089 \h </w:instrText>
      </w:r>
      <w:r>
        <w:fldChar w:fldCharType="separate"/>
      </w:r>
      <w:r>
        <w:t>50</w:t>
      </w:r>
      <w:r>
        <w:fldChar w:fldCharType="end"/>
      </w:r>
    </w:p>
    <w:p w14:paraId="16783D03" w14:textId="53CA66C9" w:rsidR="003E22A5" w:rsidRDefault="003E22A5">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_Toc536361090 \h </w:instrText>
      </w:r>
      <w:r>
        <w:fldChar w:fldCharType="separate"/>
      </w:r>
      <w:r>
        <w:t>53</w:t>
      </w:r>
      <w:r>
        <w:fldChar w:fldCharType="end"/>
      </w:r>
    </w:p>
    <w:p w14:paraId="1DC96B84" w14:textId="1EBF33F7" w:rsidR="003E22A5" w:rsidRDefault="003E22A5">
      <w:pPr>
        <w:pStyle w:val="TOC2"/>
        <w:rPr>
          <w:rFonts w:asciiTheme="minorHAnsi" w:eastAsiaTheme="minorEastAsia" w:hAnsiTheme="minorHAnsi" w:cstheme="minorBidi"/>
          <w:sz w:val="24"/>
        </w:rPr>
      </w:pPr>
      <w:r>
        <w:t>Turn KPI On/Off</w:t>
      </w:r>
      <w:r>
        <w:tab/>
      </w:r>
      <w:r>
        <w:fldChar w:fldCharType="begin"/>
      </w:r>
      <w:r>
        <w:instrText xml:space="preserve"> PAGEREF _Toc536361091 \h </w:instrText>
      </w:r>
      <w:r>
        <w:fldChar w:fldCharType="separate"/>
      </w:r>
      <w:r>
        <w:t>53</w:t>
      </w:r>
      <w:r>
        <w:fldChar w:fldCharType="end"/>
      </w:r>
    </w:p>
    <w:p w14:paraId="532E6F1C" w14:textId="664B122D" w:rsidR="003E22A5" w:rsidRDefault="003E22A5">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_Toc536361092 \h </w:instrText>
      </w:r>
      <w:r>
        <w:fldChar w:fldCharType="separate"/>
      </w:r>
      <w:r>
        <w:t>55</w:t>
      </w:r>
      <w:r>
        <w:fldChar w:fldCharType="end"/>
      </w:r>
    </w:p>
    <w:p w14:paraId="37695BF1" w14:textId="6D3756E0" w:rsidR="003E22A5" w:rsidRDefault="003E22A5">
      <w:pPr>
        <w:pStyle w:val="TOC2"/>
        <w:rPr>
          <w:rFonts w:asciiTheme="minorHAnsi" w:eastAsiaTheme="minorEastAsia" w:hAnsiTheme="minorHAnsi" w:cstheme="minorBidi"/>
          <w:sz w:val="24"/>
        </w:rPr>
      </w:pPr>
      <w:r>
        <w:t>Modify Triggers</w:t>
      </w:r>
      <w:r>
        <w:tab/>
      </w:r>
      <w:r>
        <w:fldChar w:fldCharType="begin"/>
      </w:r>
      <w:r>
        <w:instrText xml:space="preserve"> PAGEREF _Toc536361093 \h </w:instrText>
      </w:r>
      <w:r>
        <w:fldChar w:fldCharType="separate"/>
      </w:r>
      <w:r>
        <w:t>55</w:t>
      </w:r>
      <w:r>
        <w:fldChar w:fldCharType="end"/>
      </w:r>
    </w:p>
    <w:p w14:paraId="5FF8ED10" w14:textId="7D9D72A6" w:rsidR="003E22A5" w:rsidRDefault="003E22A5">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_Toc536361094 \h </w:instrText>
      </w:r>
      <w:r>
        <w:fldChar w:fldCharType="separate"/>
      </w:r>
      <w:r>
        <w:t>56</w:t>
      </w:r>
      <w:r>
        <w:fldChar w:fldCharType="end"/>
      </w:r>
    </w:p>
    <w:p w14:paraId="6BAB67B6" w14:textId="77FE820A" w:rsidR="003E22A5" w:rsidRDefault="003E22A5">
      <w:pPr>
        <w:pStyle w:val="TOC2"/>
        <w:rPr>
          <w:rFonts w:asciiTheme="minorHAnsi" w:eastAsiaTheme="minorEastAsia" w:hAnsiTheme="minorHAnsi" w:cstheme="minorBidi"/>
          <w:sz w:val="24"/>
        </w:rPr>
      </w:pPr>
      <w:r>
        <w:t>Configure Third Party Tool Access</w:t>
      </w:r>
      <w:r>
        <w:tab/>
      </w:r>
      <w:r>
        <w:fldChar w:fldCharType="begin"/>
      </w:r>
      <w:r>
        <w:instrText xml:space="preserve"> PAGEREF _Toc536361095 \h </w:instrText>
      </w:r>
      <w:r>
        <w:fldChar w:fldCharType="separate"/>
      </w:r>
      <w:r>
        <w:t>57</w:t>
      </w:r>
      <w:r>
        <w:fldChar w:fldCharType="end"/>
      </w:r>
    </w:p>
    <w:p w14:paraId="29B69659" w14:textId="0AC9C00E" w:rsidR="003E22A5" w:rsidRDefault="003E22A5">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_Toc536361096 \h </w:instrText>
      </w:r>
      <w:r>
        <w:fldChar w:fldCharType="separate"/>
      </w:r>
      <w:r>
        <w:t>57</w:t>
      </w:r>
      <w:r>
        <w:fldChar w:fldCharType="end"/>
      </w:r>
    </w:p>
    <w:p w14:paraId="5CB29717" w14:textId="5B93447E" w:rsidR="003E22A5" w:rsidRDefault="003E22A5">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_Toc536361097 \h </w:instrText>
      </w:r>
      <w:r>
        <w:fldChar w:fldCharType="separate"/>
      </w:r>
      <w:r>
        <w:t>59</w:t>
      </w:r>
      <w:r>
        <w:fldChar w:fldCharType="end"/>
      </w:r>
    </w:p>
    <w:p w14:paraId="4A5B477D" w14:textId="06C86F5C" w:rsidR="003E22A5" w:rsidRDefault="003E22A5">
      <w:pPr>
        <w:pStyle w:val="TOC2"/>
        <w:rPr>
          <w:rFonts w:asciiTheme="minorHAnsi" w:eastAsiaTheme="minorEastAsia" w:hAnsiTheme="minorHAnsi" w:cstheme="minorBidi"/>
          <w:sz w:val="24"/>
        </w:rPr>
      </w:pPr>
      <w:r>
        <w:t>Configuration Resources</w:t>
      </w:r>
      <w:r>
        <w:tab/>
      </w:r>
      <w:r>
        <w:fldChar w:fldCharType="begin"/>
      </w:r>
      <w:r>
        <w:instrText xml:space="preserve"> PAGEREF _Toc536361098 \h </w:instrText>
      </w:r>
      <w:r>
        <w:fldChar w:fldCharType="separate"/>
      </w:r>
      <w:r>
        <w:t>59</w:t>
      </w:r>
      <w:r>
        <w:fldChar w:fldCharType="end"/>
      </w:r>
    </w:p>
    <w:p w14:paraId="2AD26319" w14:textId="5FB99D6E" w:rsidR="003E22A5" w:rsidRDefault="003E22A5">
      <w:pPr>
        <w:pStyle w:val="TOC3"/>
        <w:rPr>
          <w:rFonts w:asciiTheme="minorHAnsi" w:eastAsiaTheme="minorEastAsia" w:hAnsiTheme="minorHAnsi" w:cstheme="minorBidi"/>
          <w:sz w:val="24"/>
          <w:szCs w:val="24"/>
        </w:rPr>
      </w:pPr>
      <w:r>
        <w:t>KPI Version Overview</w:t>
      </w:r>
      <w:r>
        <w:tab/>
      </w:r>
      <w:r>
        <w:fldChar w:fldCharType="begin"/>
      </w:r>
      <w:r>
        <w:instrText xml:space="preserve"> PAGEREF _Toc536361099 \h </w:instrText>
      </w:r>
      <w:r>
        <w:fldChar w:fldCharType="separate"/>
      </w:r>
      <w:r>
        <w:t>59</w:t>
      </w:r>
      <w:r>
        <w:fldChar w:fldCharType="end"/>
      </w:r>
    </w:p>
    <w:p w14:paraId="64308401" w14:textId="65C926FE" w:rsidR="003E22A5" w:rsidRDefault="003E22A5">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_Toc536361100 \h </w:instrText>
      </w:r>
      <w:r>
        <w:fldChar w:fldCharType="separate"/>
      </w:r>
      <w:r>
        <w:t>59</w:t>
      </w:r>
      <w:r>
        <w:fldChar w:fldCharType="end"/>
      </w:r>
    </w:p>
    <w:p w14:paraId="344516F8" w14:textId="4D3C36B6" w:rsidR="003E22A5" w:rsidRDefault="003E22A5">
      <w:pPr>
        <w:pStyle w:val="TOC2"/>
        <w:rPr>
          <w:rFonts w:asciiTheme="minorHAnsi" w:eastAsiaTheme="minorEastAsia" w:hAnsiTheme="minorHAnsi" w:cstheme="minorBidi"/>
          <w:sz w:val="24"/>
        </w:rPr>
      </w:pPr>
      <w:r>
        <w:t>Published Resources</w:t>
      </w:r>
      <w:r>
        <w:tab/>
      </w:r>
      <w:r>
        <w:fldChar w:fldCharType="begin"/>
      </w:r>
      <w:r>
        <w:instrText xml:space="preserve"> PAGEREF _Toc536361101 \h </w:instrText>
      </w:r>
      <w:r>
        <w:fldChar w:fldCharType="separate"/>
      </w:r>
      <w:r>
        <w:t>62</w:t>
      </w:r>
      <w:r>
        <w:fldChar w:fldCharType="end"/>
      </w:r>
    </w:p>
    <w:p w14:paraId="598F048E" w14:textId="4E0CD7EF" w:rsidR="003E22A5" w:rsidRDefault="003E22A5">
      <w:pPr>
        <w:pStyle w:val="TOC3"/>
        <w:rPr>
          <w:rFonts w:asciiTheme="minorHAnsi" w:eastAsiaTheme="minorEastAsia" w:hAnsiTheme="minorHAnsi" w:cstheme="minorBidi"/>
          <w:sz w:val="24"/>
          <w:szCs w:val="24"/>
        </w:rPr>
      </w:pPr>
      <w:r>
        <w:t>KPImetrics Catalog</w:t>
      </w:r>
      <w:r>
        <w:tab/>
      </w:r>
      <w:r>
        <w:fldChar w:fldCharType="begin"/>
      </w:r>
      <w:r>
        <w:instrText xml:space="preserve"> PAGEREF _Toc536361102 \h </w:instrText>
      </w:r>
      <w:r>
        <w:fldChar w:fldCharType="separate"/>
      </w:r>
      <w:r>
        <w:t>62</w:t>
      </w:r>
      <w:r>
        <w:fldChar w:fldCharType="end"/>
      </w:r>
    </w:p>
    <w:p w14:paraId="5EAE9AF8" w14:textId="0EF20BD3" w:rsidR="003E22A5" w:rsidRDefault="003E22A5">
      <w:pPr>
        <w:pStyle w:val="TOC2"/>
        <w:rPr>
          <w:rFonts w:asciiTheme="minorHAnsi" w:eastAsiaTheme="minorEastAsia" w:hAnsiTheme="minorHAnsi" w:cstheme="minorBidi"/>
          <w:sz w:val="24"/>
        </w:rPr>
      </w:pPr>
      <w:r>
        <w:t>Data Sources</w:t>
      </w:r>
      <w:r>
        <w:tab/>
      </w:r>
      <w:r>
        <w:fldChar w:fldCharType="begin"/>
      </w:r>
      <w:r>
        <w:instrText xml:space="preserve"> PAGEREF _Toc536361103 \h </w:instrText>
      </w:r>
      <w:r>
        <w:fldChar w:fldCharType="separate"/>
      </w:r>
      <w:r>
        <w:t>75</w:t>
      </w:r>
      <w:r>
        <w:fldChar w:fldCharType="end"/>
      </w:r>
    </w:p>
    <w:p w14:paraId="6B7BFEB2" w14:textId="26D37428" w:rsidR="003E22A5" w:rsidRDefault="003E22A5">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_Toc536361104 \h </w:instrText>
      </w:r>
      <w:r>
        <w:fldChar w:fldCharType="separate"/>
      </w:r>
      <w:r>
        <w:t>75</w:t>
      </w:r>
      <w:r>
        <w:fldChar w:fldCharType="end"/>
      </w:r>
    </w:p>
    <w:p w14:paraId="0EE6F45E" w14:textId="140D65B7" w:rsidR="003E22A5" w:rsidRDefault="003E22A5">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_Toc536361105 \h </w:instrText>
      </w:r>
      <w:r>
        <w:fldChar w:fldCharType="separate"/>
      </w:r>
      <w:r>
        <w:t>75</w:t>
      </w:r>
      <w:r>
        <w:fldChar w:fldCharType="end"/>
      </w:r>
    </w:p>
    <w:p w14:paraId="4D397DCF" w14:textId="16A31585" w:rsidR="003E22A5" w:rsidRDefault="003E22A5">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_Toc536361106 \h </w:instrText>
      </w:r>
      <w:r>
        <w:fldChar w:fldCharType="separate"/>
      </w:r>
      <w:r>
        <w:t>77</w:t>
      </w:r>
      <w:r>
        <w:fldChar w:fldCharType="end"/>
      </w:r>
    </w:p>
    <w:p w14:paraId="319C48DD" w14:textId="3AE27CA1" w:rsidR="003E22A5" w:rsidRDefault="003E22A5">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_Toc536361107 \h </w:instrText>
      </w:r>
      <w:r>
        <w:fldChar w:fldCharType="separate"/>
      </w:r>
      <w:r>
        <w:t>78</w:t>
      </w:r>
      <w:r>
        <w:fldChar w:fldCharType="end"/>
      </w:r>
    </w:p>
    <w:p w14:paraId="53A417E2" w14:textId="1F09F893" w:rsidR="003E22A5" w:rsidRDefault="003E22A5">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_Toc536361108 \h </w:instrText>
      </w:r>
      <w:r>
        <w:fldChar w:fldCharType="separate"/>
      </w:r>
      <w:r>
        <w:t>88</w:t>
      </w:r>
      <w:r>
        <w:fldChar w:fldCharType="end"/>
      </w:r>
    </w:p>
    <w:p w14:paraId="59350B85" w14:textId="16DDDE3F" w:rsidR="003E22A5" w:rsidRDefault="003E22A5">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_Toc536361109 \h </w:instrText>
      </w:r>
      <w:r>
        <w:fldChar w:fldCharType="separate"/>
      </w:r>
      <w:r>
        <w:t>96</w:t>
      </w:r>
      <w:r>
        <w:fldChar w:fldCharType="end"/>
      </w:r>
    </w:p>
    <w:p w14:paraId="6307E606" w14:textId="40AC5C5E" w:rsidR="003E22A5" w:rsidRDefault="003E22A5">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_Toc536361110 \h </w:instrText>
      </w:r>
      <w:r>
        <w:fldChar w:fldCharType="separate"/>
      </w:r>
      <w:r>
        <w:t>97</w:t>
      </w:r>
      <w:r>
        <w:fldChar w:fldCharType="end"/>
      </w:r>
    </w:p>
    <w:p w14:paraId="411065EC" w14:textId="6CF8FBCD" w:rsidR="003E22A5" w:rsidRDefault="003E22A5">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_Toc536361111 \h </w:instrText>
      </w:r>
      <w:r>
        <w:fldChar w:fldCharType="separate"/>
      </w:r>
      <w:r>
        <w:t>106</w:t>
      </w:r>
      <w:r>
        <w:fldChar w:fldCharType="end"/>
      </w:r>
    </w:p>
    <w:p w14:paraId="2D22DE3C" w14:textId="69716503" w:rsidR="003E22A5" w:rsidRDefault="003E22A5">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_Toc536361112 \h </w:instrText>
      </w:r>
      <w:r>
        <w:fldChar w:fldCharType="separate"/>
      </w:r>
      <w:r>
        <w:t>114</w:t>
      </w:r>
      <w:r>
        <w:fldChar w:fldCharType="end"/>
      </w:r>
    </w:p>
    <w:p w14:paraId="2DB472EC" w14:textId="4F5347E8" w:rsidR="003E22A5" w:rsidRDefault="003E22A5">
      <w:pPr>
        <w:pStyle w:val="TOC2"/>
        <w:rPr>
          <w:rFonts w:asciiTheme="minorHAnsi" w:eastAsiaTheme="minorEastAsia" w:hAnsiTheme="minorHAnsi" w:cstheme="minorBidi"/>
          <w:sz w:val="24"/>
        </w:rPr>
      </w:pPr>
      <w:r>
        <w:t>Oracle Partition Scheme</w:t>
      </w:r>
      <w:r>
        <w:tab/>
      </w:r>
      <w:r>
        <w:fldChar w:fldCharType="begin"/>
      </w:r>
      <w:r>
        <w:instrText xml:space="preserve"> PAGEREF _Toc536361113 \h </w:instrText>
      </w:r>
      <w:r>
        <w:fldChar w:fldCharType="separate"/>
      </w:r>
      <w:r>
        <w:t>114</w:t>
      </w:r>
      <w:r>
        <w:fldChar w:fldCharType="end"/>
      </w:r>
    </w:p>
    <w:p w14:paraId="7EA99A60" w14:textId="0CB785F6" w:rsidR="003E22A5" w:rsidRDefault="003E22A5">
      <w:pPr>
        <w:pStyle w:val="TOC2"/>
        <w:rPr>
          <w:rFonts w:asciiTheme="minorHAnsi" w:eastAsiaTheme="minorEastAsia" w:hAnsiTheme="minorHAnsi" w:cstheme="minorBidi"/>
          <w:sz w:val="24"/>
        </w:rPr>
      </w:pPr>
      <w:r>
        <w:t>SQL Server Partition Scheme</w:t>
      </w:r>
      <w:r>
        <w:tab/>
      </w:r>
      <w:r>
        <w:fldChar w:fldCharType="begin"/>
      </w:r>
      <w:r>
        <w:instrText xml:space="preserve"> PAGEREF _Toc536361114 \h </w:instrText>
      </w:r>
      <w:r>
        <w:fldChar w:fldCharType="separate"/>
      </w:r>
      <w:r>
        <w:t>120</w:t>
      </w:r>
      <w:r>
        <w:fldChar w:fldCharType="end"/>
      </w:r>
    </w:p>
    <w:p w14:paraId="6FC3BFD6" w14:textId="17171874"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36361061"/>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36361062"/>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2" w:name="_Toc536361063"/>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36361064"/>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36361065"/>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205E5391" w14:textId="23587312" w:rsidR="004A12AA" w:rsidRPr="00122B65" w:rsidRDefault="004A12AA" w:rsidP="004A12AA">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w:t>
      </w:r>
      <w:r>
        <w:rPr>
          <w:b/>
          <w:sz w:val="21"/>
          <w:u w:val="single"/>
          <w:lang w:eastAsia="en-CA" w:bidi="he-IL"/>
        </w:rPr>
        <w:t>9</w:t>
      </w:r>
      <w:r w:rsidRPr="00122B65">
        <w:rPr>
          <w:b/>
          <w:sz w:val="21"/>
          <w:u w:val="single"/>
          <w:lang w:eastAsia="en-CA" w:bidi="he-IL"/>
        </w:rPr>
        <w:t>Q</w:t>
      </w:r>
      <w:r>
        <w:rPr>
          <w:b/>
          <w:sz w:val="21"/>
          <w:u w:val="single"/>
          <w:lang w:eastAsia="en-CA" w:bidi="he-IL"/>
        </w:rPr>
        <w:t>101</w:t>
      </w:r>
      <w:r w:rsidRPr="00122B65">
        <w:rPr>
          <w:b/>
          <w:sz w:val="21"/>
          <w:u w:val="single"/>
          <w:lang w:eastAsia="en-CA" w:bidi="he-IL"/>
        </w:rPr>
        <w:t xml:space="preserve"> [</w:t>
      </w:r>
      <w:r>
        <w:rPr>
          <w:b/>
          <w:sz w:val="21"/>
          <w:u w:val="single"/>
          <w:lang w:eastAsia="en-CA" w:bidi="he-IL"/>
        </w:rPr>
        <w:t>Jan</w:t>
      </w:r>
      <w:r w:rsidRPr="00122B65">
        <w:rPr>
          <w:b/>
          <w:sz w:val="21"/>
          <w:u w:val="single"/>
          <w:lang w:eastAsia="en-CA" w:bidi="he-IL"/>
        </w:rPr>
        <w:t xml:space="preserve"> </w:t>
      </w:r>
      <w:r>
        <w:rPr>
          <w:b/>
          <w:sz w:val="21"/>
          <w:u w:val="single"/>
          <w:lang w:eastAsia="en-CA" w:bidi="he-IL"/>
        </w:rPr>
        <w:t>30</w:t>
      </w:r>
      <w:r w:rsidRPr="00122B65">
        <w:rPr>
          <w:b/>
          <w:sz w:val="21"/>
          <w:u w:val="single"/>
          <w:lang w:eastAsia="en-CA" w:bidi="he-IL"/>
        </w:rPr>
        <w:t xml:space="preserve"> 201</w:t>
      </w:r>
      <w:r>
        <w:rPr>
          <w:b/>
          <w:sz w:val="21"/>
          <w:u w:val="single"/>
          <w:lang w:eastAsia="en-CA" w:bidi="he-IL"/>
        </w:rPr>
        <w:t>9</w:t>
      </w:r>
      <w:r w:rsidRPr="00122B65">
        <w:rPr>
          <w:b/>
          <w:sz w:val="21"/>
          <w:u w:val="single"/>
          <w:lang w:eastAsia="en-CA" w:bidi="he-IL"/>
        </w:rPr>
        <w:t>]</w:t>
      </w:r>
    </w:p>
    <w:p w14:paraId="13C60750" w14:textId="77777777" w:rsidR="004A12AA" w:rsidRDefault="004A12AA" w:rsidP="004A12AA">
      <w:pPr>
        <w:pStyle w:val="CS-Bodytext"/>
        <w:numPr>
          <w:ilvl w:val="0"/>
          <w:numId w:val="12"/>
        </w:numPr>
        <w:spacing w:beforeLines="60" w:before="144" w:afterLines="60" w:after="144"/>
        <w:rPr>
          <w:sz w:val="21"/>
          <w:lang w:eastAsia="en-CA" w:bidi="he-IL"/>
        </w:rPr>
      </w:pPr>
      <w:r w:rsidRPr="00122B65">
        <w:rPr>
          <w:sz w:val="21"/>
          <w:lang w:eastAsia="en-CA" w:bidi="he-IL"/>
        </w:rPr>
        <w:t xml:space="preserve">Release Objective:  </w:t>
      </w:r>
      <w:r w:rsidRPr="004A12AA">
        <w:rPr>
          <w:sz w:val="21"/>
          <w:szCs w:val="16"/>
          <w:lang w:eastAsia="en-CA" w:bidi="he-IL"/>
        </w:rPr>
        <w:t>Added support for DV 8.0 as the out-of-the-box metrics tables [metrics_requests and metrics_sessions] added user, domain and group.  KPI installation automatically checks for DV version 7.0 or 8.0 and executes the appropriate scripts to install KPImetrics</w:t>
      </w:r>
      <w:r w:rsidRPr="00122B65">
        <w:rPr>
          <w:sz w:val="21"/>
          <w:lang w:eastAsia="en-CA" w:bidi="he-IL"/>
        </w:rPr>
        <w:t>.</w:t>
      </w:r>
    </w:p>
    <w:p w14:paraId="4AADBC69" w14:textId="77777777" w:rsidR="006E42B2" w:rsidRPr="006E42B2" w:rsidRDefault="006E42B2" w:rsidP="006E42B2">
      <w:pPr>
        <w:pStyle w:val="CS-Bodytext"/>
        <w:numPr>
          <w:ilvl w:val="1"/>
          <w:numId w:val="12"/>
        </w:numPr>
        <w:spacing w:beforeLines="60" w:before="144" w:afterLines="60" w:after="144"/>
        <w:rPr>
          <w:sz w:val="21"/>
          <w:lang w:eastAsia="en-CA" w:bidi="he-IL"/>
        </w:rPr>
      </w:pPr>
      <w:r w:rsidRPr="006E42B2">
        <w:rPr>
          <w:sz w:val="21"/>
          <w:lang w:eastAsia="en-CA" w:bidi="he-IL"/>
        </w:rPr>
        <w:t>Bug Fixes:</w:t>
      </w:r>
    </w:p>
    <w:p w14:paraId="5167EBE4" w14:textId="18FBE425" w:rsidR="006E42B2" w:rsidRPr="006E42B2" w:rsidRDefault="006E42B2" w:rsidP="006E42B2">
      <w:pPr>
        <w:pStyle w:val="CS-Bodytext"/>
        <w:numPr>
          <w:ilvl w:val="2"/>
          <w:numId w:val="12"/>
        </w:numPr>
        <w:spacing w:beforeLines="60" w:before="144" w:afterLines="60" w:after="144"/>
        <w:rPr>
          <w:sz w:val="21"/>
          <w:lang w:eastAsia="en-CA" w:bidi="he-IL"/>
        </w:rPr>
      </w:pPr>
      <w:r w:rsidRPr="006E42B2">
        <w:rPr>
          <w:sz w:val="21"/>
          <w:lang w:eastAsia="en-CA" w:bidi="he-IL"/>
        </w:rPr>
        <w:t xml:space="preserve">sqlParserV1_2 - Various scripts. Fixed a bug when server IGNORE_TRAILING_SPACES=true.  Changed INSTR functions with a trailing </w:t>
      </w:r>
      <w:r w:rsidRPr="006E42B2">
        <w:rPr>
          <w:sz w:val="21"/>
          <w:lang w:eastAsia="en-CA" w:bidi="he-IL"/>
        </w:rPr>
        <w:lastRenderedPageBreak/>
        <w:t>space to use SELECT {OPTION IGNORE_TRAILING_SPACES="FALSE"} INSTR(sqlScript, '  ')</w:t>
      </w:r>
    </w:p>
    <w:p w14:paraId="0373F591" w14:textId="77777777" w:rsidR="004A12AA" w:rsidRDefault="004A12AA" w:rsidP="004A12AA">
      <w:pPr>
        <w:pStyle w:val="CS-Bodytext"/>
        <w:numPr>
          <w:ilvl w:val="1"/>
          <w:numId w:val="12"/>
        </w:numPr>
        <w:spacing w:beforeLines="60" w:before="144" w:afterLines="60" w:after="144"/>
        <w:rPr>
          <w:sz w:val="21"/>
          <w:lang w:eastAsia="en-CA" w:bidi="he-IL"/>
        </w:rPr>
      </w:pPr>
      <w:r w:rsidRPr="004A12AA">
        <w:rPr>
          <w:sz w:val="21"/>
          <w:lang w:eastAsia="en-CA" w:bidi="he-IL"/>
        </w:rPr>
        <w:t>Modified KPImetrics_installation scripts to install for 7.0 or 8.0 automatically.</w:t>
      </w:r>
    </w:p>
    <w:p w14:paraId="09311BA1" w14:textId="77777777" w:rsidR="004A12AA" w:rsidRDefault="004A12AA" w:rsidP="004A12AA">
      <w:pPr>
        <w:pStyle w:val="CS-Bodytext"/>
        <w:numPr>
          <w:ilvl w:val="1"/>
          <w:numId w:val="12"/>
        </w:numPr>
        <w:spacing w:beforeLines="60" w:before="144" w:afterLines="60" w:after="144"/>
        <w:rPr>
          <w:sz w:val="21"/>
          <w:lang w:eastAsia="en-CA" w:bidi="he-IL"/>
        </w:rPr>
      </w:pPr>
      <w:r w:rsidRPr="004A12AA">
        <w:rPr>
          <w:sz w:val="21"/>
          <w:lang w:eastAsia="en-CA" w:bidi="he-IL"/>
        </w:rPr>
        <w:t>Modified schemas [collection, staging, history] to work with 8.0 modified metrics schemas.</w:t>
      </w:r>
      <w:r>
        <w:rPr>
          <w:sz w:val="21"/>
          <w:lang w:eastAsia="en-CA" w:bidi="he-IL"/>
        </w:rPr>
        <w:t xml:space="preserve"> The columns </w:t>
      </w:r>
      <w:r w:rsidRPr="004A12AA">
        <w:rPr>
          <w:sz w:val="21"/>
          <w:lang w:eastAsia="en-CA" w:bidi="he-IL"/>
        </w:rPr>
        <w:t>"user", "domain", "group" were added to metrics_sessions and metrics_requests for 8.0.</w:t>
      </w:r>
    </w:p>
    <w:p w14:paraId="4E5A6E5E" w14:textId="3BFD97E0" w:rsidR="004A12AA" w:rsidRPr="004A12AA" w:rsidRDefault="004A12AA" w:rsidP="004A12AA">
      <w:pPr>
        <w:pStyle w:val="CS-Bodytext"/>
        <w:numPr>
          <w:ilvl w:val="1"/>
          <w:numId w:val="12"/>
        </w:numPr>
        <w:spacing w:beforeLines="60" w:before="144" w:afterLines="60" w:after="144"/>
        <w:rPr>
          <w:sz w:val="21"/>
          <w:lang w:eastAsia="en-CA" w:bidi="he-IL"/>
        </w:rPr>
      </w:pPr>
      <w:r w:rsidRPr="004A12AA">
        <w:rPr>
          <w:sz w:val="21"/>
          <w:lang w:eastAsia="en-CA" w:bidi="he-IL"/>
        </w:rPr>
        <w:t>Modified Oracle DDL Scripts:</w:t>
      </w:r>
    </w:p>
    <w:p w14:paraId="7E48E456" w14:textId="0AB8428C"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02_pqCreateDrop_KPI_Tables_oracle_metrics_collection_stage_tables to 02_pqCreateDrop_KPI_Tables_oracle_metrics_collection_stage_tables_700</w:t>
      </w:r>
    </w:p>
    <w:p w14:paraId="4D6CAF6D" w14:textId="59DDA3FD"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02_pqCreateDrop_KPI_Tables_oracle_metrics_collection_stage_tables_800</w:t>
      </w:r>
    </w:p>
    <w:p w14:paraId="5D92CFEC" w14:textId="26E9046B"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02_pqCreateDrop_KPI_Tables_oracle_metrics_collection_tables to 02_pqCreateDrop_KPI_Tables_oracle_metrics_collection_tables_700</w:t>
      </w:r>
    </w:p>
    <w:p w14:paraId="643F7D14" w14:textId="545B38BD"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02_pqCreateDrop_KPI_Tables_oracle_metrics_collection_tables_800</w:t>
      </w:r>
    </w:p>
    <w:p w14:paraId="72AE5B21" w14:textId="4A9C8985"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03_pqCreateDrop_KPI_Tables_oracle_metrics_history_tables to 03_pqCreateDrop_KPI_Tables_oracle_metrics_history_tables_700</w:t>
      </w:r>
    </w:p>
    <w:p w14:paraId="25EAEC4A" w14:textId="72548B81"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03_pqCreateDrop_KPI_Tables_oracle_metrics_history_tables_800</w:t>
      </w:r>
    </w:p>
    <w:p w14:paraId="40778A8E" w14:textId="3078CC0D"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06_pqCreateDrop_KPI_Plsql_oracle_data_xfer_script to 06_pqCreateDrop_KPI_Plsql_oracle_data_xfer_script_700</w:t>
      </w:r>
    </w:p>
    <w:p w14:paraId="450B41DA" w14:textId="2538CFB0"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06_pqCreateDrop_KPI_Plsql_oracle_data_xfer_script_800</w:t>
      </w:r>
    </w:p>
    <w:p w14:paraId="3B4E51B1" w14:textId="0481FFB3" w:rsidR="004A12AA" w:rsidRPr="004A12AA" w:rsidRDefault="004A12AA" w:rsidP="004A12AA">
      <w:pPr>
        <w:pStyle w:val="CS-Bodytext"/>
        <w:numPr>
          <w:ilvl w:val="1"/>
          <w:numId w:val="12"/>
        </w:numPr>
        <w:spacing w:beforeLines="60" w:before="144" w:afterLines="60" w:after="144"/>
        <w:rPr>
          <w:sz w:val="21"/>
          <w:lang w:eastAsia="en-CA" w:bidi="he-IL"/>
        </w:rPr>
      </w:pPr>
      <w:r w:rsidRPr="004A12AA">
        <w:rPr>
          <w:sz w:val="21"/>
          <w:lang w:eastAsia="en-CA" w:bidi="he-IL"/>
        </w:rPr>
        <w:t>Modified SQL Server DDL Scripts:</w:t>
      </w:r>
    </w:p>
    <w:p w14:paraId="4C36E46A"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02_pqCreateDrop_KPI_Tables_oracle_metrics_collection_stage_tables to 02_pqCreateDrop_KPI_Tables_oracle_metrics_collection_stage_tables_700</w:t>
      </w:r>
    </w:p>
    <w:p w14:paraId="5E0AD536"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02_pqCreateDrop_KPI_Tables_sqlserver_metrics_collection_stage_tables to 02_pqCreateDrop_KPI_Tables_sqlserver_metrics_collection_stage_tables_700</w:t>
      </w:r>
    </w:p>
    <w:p w14:paraId="7D36285C"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02_pqCreateDrop_KPI_Tables_sqlserver_metrics_collection_stage_tables_800</w:t>
      </w:r>
    </w:p>
    <w:p w14:paraId="0F2F4E00"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02_pqCreateDrop_KPI_Tables_sqlserver_metrics_collection_tables to 02_pqCreateDrop_KPI_Tables_sqlserver_metrics_collection_tables_700</w:t>
      </w:r>
    </w:p>
    <w:p w14:paraId="506DF027"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02_pqCreateDrop_KPI_Tables_sqlserver_metrics_collection_tables_800</w:t>
      </w:r>
    </w:p>
    <w:p w14:paraId="2C23B35B"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03_pqCreateDrop_KPI_Tables_sqlserver_metrics_history_tables to 03_pqCreateDrop_KPI_Tables_sqlserver_metrics_history_tables_700</w:t>
      </w:r>
    </w:p>
    <w:p w14:paraId="3F4E5314"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03_pqCreateDrop_KPI_Tables_sqlserver_metrics_history_tables_800</w:t>
      </w:r>
    </w:p>
    <w:p w14:paraId="45EC4E18" w14:textId="77777777"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Renamed 06_pqCreateDrop_KPI_Plsql_sqlserver_data_xfer_script to 06_pqCreateDrop_KPI_Plsql_sqlserver_data_xfer_script_700</w:t>
      </w:r>
    </w:p>
    <w:p w14:paraId="1BC42808" w14:textId="157CB946" w:rsidR="004A12AA" w:rsidRPr="00B323D3" w:rsidRDefault="004A12AA" w:rsidP="004A12AA">
      <w:pPr>
        <w:pStyle w:val="CS-Bodytext"/>
        <w:numPr>
          <w:ilvl w:val="2"/>
          <w:numId w:val="12"/>
        </w:numPr>
        <w:spacing w:beforeLines="60" w:before="144" w:afterLines="60" w:after="144"/>
        <w:rPr>
          <w:sz w:val="18"/>
          <w:lang w:eastAsia="en-CA" w:bidi="he-IL"/>
        </w:rPr>
      </w:pPr>
      <w:r w:rsidRPr="00B323D3">
        <w:rPr>
          <w:sz w:val="18"/>
          <w:lang w:eastAsia="en-CA" w:bidi="he-IL"/>
        </w:rPr>
        <w:t>Added 06_pqCreateDrop_KPI_Plsql_sqlserver_data_xfer_script_800</w:t>
      </w:r>
    </w:p>
    <w:p w14:paraId="700EE188" w14:textId="4F407965" w:rsidR="009939AE" w:rsidRPr="00122B65" w:rsidRDefault="009939AE" w:rsidP="004A12AA">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w:t>
      </w:r>
      <w:r w:rsidR="007D518D">
        <w:rPr>
          <w:b/>
          <w:sz w:val="21"/>
          <w:u w:val="single"/>
          <w:lang w:eastAsia="en-CA" w:bidi="he-IL"/>
        </w:rPr>
        <w:t>9</w:t>
      </w:r>
      <w:r w:rsidRPr="00122B65">
        <w:rPr>
          <w:b/>
          <w:sz w:val="21"/>
          <w:u w:val="single"/>
          <w:lang w:eastAsia="en-CA" w:bidi="he-IL"/>
        </w:rPr>
        <w:t>Q</w:t>
      </w:r>
      <w:r w:rsidR="007D518D">
        <w:rPr>
          <w:b/>
          <w:sz w:val="21"/>
          <w:u w:val="single"/>
          <w:lang w:eastAsia="en-CA" w:bidi="he-IL"/>
        </w:rPr>
        <w:t>100</w:t>
      </w:r>
      <w:r w:rsidRPr="00122B65">
        <w:rPr>
          <w:b/>
          <w:sz w:val="21"/>
          <w:u w:val="single"/>
          <w:lang w:eastAsia="en-CA" w:bidi="he-IL"/>
        </w:rPr>
        <w:t xml:space="preserve"> [</w:t>
      </w:r>
      <w:r w:rsidR="007D518D">
        <w:rPr>
          <w:b/>
          <w:sz w:val="21"/>
          <w:u w:val="single"/>
          <w:lang w:eastAsia="en-CA" w:bidi="he-IL"/>
        </w:rPr>
        <w:t>Jan</w:t>
      </w:r>
      <w:r w:rsidRPr="00122B65">
        <w:rPr>
          <w:b/>
          <w:sz w:val="21"/>
          <w:u w:val="single"/>
          <w:lang w:eastAsia="en-CA" w:bidi="he-IL"/>
        </w:rPr>
        <w:t xml:space="preserve"> </w:t>
      </w:r>
      <w:r w:rsidR="007D518D">
        <w:rPr>
          <w:b/>
          <w:sz w:val="21"/>
          <w:u w:val="single"/>
          <w:lang w:eastAsia="en-CA" w:bidi="he-IL"/>
        </w:rPr>
        <w:t>7</w:t>
      </w:r>
      <w:r w:rsidRPr="00122B65">
        <w:rPr>
          <w:b/>
          <w:sz w:val="21"/>
          <w:u w:val="single"/>
          <w:lang w:eastAsia="en-CA" w:bidi="he-IL"/>
        </w:rPr>
        <w:t xml:space="preserve"> 201</w:t>
      </w:r>
      <w:r w:rsidR="007D518D">
        <w:rPr>
          <w:b/>
          <w:sz w:val="21"/>
          <w:u w:val="single"/>
          <w:lang w:eastAsia="en-CA" w:bidi="he-IL"/>
        </w:rPr>
        <w:t>9</w:t>
      </w:r>
      <w:r w:rsidRPr="00122B65">
        <w:rPr>
          <w:b/>
          <w:sz w:val="21"/>
          <w:u w:val="single"/>
          <w:lang w:eastAsia="en-CA" w:bidi="he-IL"/>
        </w:rPr>
        <w:t>]</w:t>
      </w:r>
    </w:p>
    <w:p w14:paraId="05EF01C4" w14:textId="12B97714" w:rsidR="009939AE" w:rsidRDefault="009939AE" w:rsidP="009939AE">
      <w:pPr>
        <w:pStyle w:val="CS-Bodytext"/>
        <w:numPr>
          <w:ilvl w:val="0"/>
          <w:numId w:val="12"/>
        </w:numPr>
        <w:spacing w:beforeLines="60" w:before="144" w:afterLines="60" w:after="144"/>
        <w:rPr>
          <w:sz w:val="21"/>
          <w:lang w:eastAsia="en-CA" w:bidi="he-IL"/>
        </w:rPr>
      </w:pPr>
      <w:r w:rsidRPr="00122B65">
        <w:rPr>
          <w:sz w:val="21"/>
          <w:lang w:eastAsia="en-CA" w:bidi="he-IL"/>
        </w:rPr>
        <w:t xml:space="preserve">Release Objective:  </w:t>
      </w:r>
      <w:r>
        <w:rPr>
          <w:sz w:val="21"/>
          <w:lang w:eastAsia="en-CA" w:bidi="he-IL"/>
        </w:rPr>
        <w:t>Fixed installation scripts.  Added “domainkey” to METRICS_LDAP_PERSON and history tables</w:t>
      </w:r>
      <w:r w:rsidRPr="00122B65">
        <w:rPr>
          <w:sz w:val="21"/>
          <w:lang w:eastAsia="en-CA" w:bidi="he-IL"/>
        </w:rPr>
        <w:t>.</w:t>
      </w:r>
    </w:p>
    <w:p w14:paraId="7F944905" w14:textId="77777777" w:rsidR="009939AE" w:rsidRPr="009939AE" w:rsidRDefault="009939AE" w:rsidP="009939AE">
      <w:pPr>
        <w:pStyle w:val="CS-Bodytext"/>
        <w:numPr>
          <w:ilvl w:val="1"/>
          <w:numId w:val="12"/>
        </w:numPr>
        <w:spacing w:beforeLines="60" w:before="144" w:afterLines="60" w:after="144"/>
        <w:rPr>
          <w:sz w:val="21"/>
          <w:lang w:eastAsia="en-CA" w:bidi="he-IL"/>
        </w:rPr>
      </w:pPr>
      <w:r w:rsidRPr="009939AE">
        <w:rPr>
          <w:sz w:val="21"/>
          <w:lang w:eastAsia="en-CA" w:bidi="he-IL"/>
        </w:rPr>
        <w:lastRenderedPageBreak/>
        <w:t>Fixed KPImetrics_installation scripts.</w:t>
      </w:r>
    </w:p>
    <w:p w14:paraId="76C235A8" w14:textId="293FBE0B" w:rsidR="009939AE" w:rsidRPr="009939AE" w:rsidRDefault="009939AE" w:rsidP="009939AE">
      <w:pPr>
        <w:pStyle w:val="CS-Bodytext"/>
        <w:numPr>
          <w:ilvl w:val="2"/>
          <w:numId w:val="12"/>
        </w:numPr>
        <w:spacing w:beforeLines="60" w:before="144" w:afterLines="60" w:after="144"/>
        <w:rPr>
          <w:sz w:val="21"/>
          <w:lang w:eastAsia="en-CA" w:bidi="he-IL"/>
        </w:rPr>
      </w:pPr>
      <w:r w:rsidRPr="009939AE">
        <w:rPr>
          <w:sz w:val="21"/>
          <w:lang w:eastAsia="en-CA" w:bidi="he-IL"/>
        </w:rPr>
        <w:t>Modified rebindPhysicalDatabaseType to work with installation scripts.</w:t>
      </w:r>
    </w:p>
    <w:p w14:paraId="13915D27" w14:textId="0D6A7774" w:rsidR="009939AE" w:rsidRPr="009939AE" w:rsidRDefault="009939AE" w:rsidP="009939AE">
      <w:pPr>
        <w:pStyle w:val="CS-Bodytext"/>
        <w:numPr>
          <w:ilvl w:val="2"/>
          <w:numId w:val="12"/>
        </w:numPr>
        <w:spacing w:beforeLines="60" w:before="144" w:afterLines="60" w:after="144"/>
        <w:rPr>
          <w:sz w:val="21"/>
          <w:lang w:eastAsia="en-CA" w:bidi="he-IL"/>
        </w:rPr>
      </w:pPr>
      <w:r w:rsidRPr="009939AE">
        <w:rPr>
          <w:sz w:val="21"/>
          <w:lang w:eastAsia="en-CA" w:bidi="he-IL"/>
        </w:rPr>
        <w:t>Modified Cache_CPU_MEMORY_CHECKER to put double quotes around windows path.</w:t>
      </w:r>
    </w:p>
    <w:p w14:paraId="4AAF6308" w14:textId="77777777" w:rsidR="009939AE" w:rsidRPr="009939AE" w:rsidRDefault="009939AE" w:rsidP="009939AE">
      <w:pPr>
        <w:pStyle w:val="CS-Bodytext"/>
        <w:numPr>
          <w:ilvl w:val="1"/>
          <w:numId w:val="12"/>
        </w:numPr>
        <w:spacing w:beforeLines="60" w:before="144" w:afterLines="60" w:after="144"/>
        <w:rPr>
          <w:sz w:val="21"/>
          <w:lang w:eastAsia="en-CA" w:bidi="he-IL"/>
        </w:rPr>
      </w:pPr>
      <w:r w:rsidRPr="009939AE">
        <w:rPr>
          <w:sz w:val="21"/>
          <w:lang w:eastAsia="en-CA" w:bidi="he-IL"/>
        </w:rPr>
        <w:t>Added domainkey column to qualify a user.  The same user may exist in different domains.</w:t>
      </w:r>
    </w:p>
    <w:p w14:paraId="4576F6C8" w14:textId="48754D3F"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 xml:space="preserve">**** NOTE **** </w:t>
      </w:r>
    </w:p>
    <w:p w14:paraId="7FE63E6E" w14:textId="2FF6E1DA"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[Perform these actions in order for an existing installation of KPImetrics which contains history data.]</w:t>
      </w:r>
    </w:p>
    <w:p w14:paraId="3EF5F1C1" w14:textId="0404D617"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[This is not required for new installations.]</w:t>
      </w:r>
    </w:p>
    <w:p w14:paraId="7C485340" w14:textId="383880BA" w:rsidR="009939AE" w:rsidRPr="00BB455F" w:rsidRDefault="009939AE"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1. If the history tables already exist then use alter statements found in /Physical/Physical/KPI_[oracle|sqlserver]/00_fix</w:t>
      </w:r>
    </w:p>
    <w:p w14:paraId="7DAEABCB" w14:textId="04EB906F" w:rsidR="009939AE" w:rsidRPr="00BB455F" w:rsidRDefault="009939AE" w:rsidP="00BB455F">
      <w:pPr>
        <w:pStyle w:val="CS-Bodytext"/>
        <w:numPr>
          <w:ilvl w:val="4"/>
          <w:numId w:val="12"/>
        </w:numPr>
        <w:spacing w:beforeLines="60" w:before="144" w:afterLines="60" w:after="144" w:line="240" w:lineRule="auto"/>
        <w:ind w:right="14"/>
        <w:rPr>
          <w:sz w:val="18"/>
          <w:lang w:eastAsia="en-CA" w:bidi="he-IL"/>
        </w:rPr>
      </w:pPr>
      <w:r w:rsidRPr="00BB455F">
        <w:rPr>
          <w:sz w:val="18"/>
          <w:lang w:eastAsia="en-CA" w:bidi="he-IL"/>
        </w:rPr>
        <w:t>The alter statements will also modify METRICS_LDAP_PERSON</w:t>
      </w:r>
    </w:p>
    <w:p w14:paraId="31017A2A" w14:textId="074AC8EA" w:rsidR="009939AE" w:rsidRPr="00BB455F" w:rsidRDefault="009939AE"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2. It is required to drop and recreate the staging tables using 02_pqCreateDrop_KPI_Tables_....</w:t>
      </w:r>
    </w:p>
    <w:p w14:paraId="60534507" w14:textId="1A30E9F8" w:rsidR="009939AE" w:rsidRPr="00BB455F" w:rsidRDefault="009939AE"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3. It is required to drop and recreate the stored procedure using 06_pqCreateDrop_KPI_Plsql_...</w:t>
      </w:r>
    </w:p>
    <w:p w14:paraId="320A2CFD" w14:textId="77777777" w:rsidR="00046520" w:rsidRPr="00BB455F" w:rsidRDefault="00046520"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4. Update the history tables "domainkey" column with the domain name for all rows.</w:t>
      </w:r>
    </w:p>
    <w:p w14:paraId="618C95AD" w14:textId="4003DCBA" w:rsidR="00046520" w:rsidRPr="00BB455F" w:rsidRDefault="00046520"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Update the METRICS_LDAP_PERSON table "domainkey" column with the domain name for all rows.</w:t>
      </w:r>
    </w:p>
    <w:p w14:paraId="4C2CF919" w14:textId="77777777"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Provided the ability to map to multiple LDAP domains</w:t>
      </w:r>
    </w:p>
    <w:p w14:paraId="745D1E54" w14:textId="2AAE5D7D" w:rsidR="00046520" w:rsidRPr="00046520" w:rsidRDefault="00046520" w:rsidP="00BB455F">
      <w:pPr>
        <w:pStyle w:val="CS-Bodytext"/>
        <w:numPr>
          <w:ilvl w:val="3"/>
          <w:numId w:val="12"/>
        </w:numPr>
        <w:spacing w:beforeLines="60" w:before="144" w:afterLines="60" w:after="144" w:line="240" w:lineRule="auto"/>
        <w:rPr>
          <w:sz w:val="21"/>
          <w:lang w:eastAsia="en-CA" w:bidi="he-IL"/>
        </w:rPr>
      </w:pPr>
      <w:r w:rsidRPr="00046520">
        <w:rPr>
          <w:sz w:val="21"/>
          <w:lang w:eastAsia="en-CA" w:bidi="he-IL"/>
        </w:rPr>
        <w:t>Renamed data source /shared/ASAssets/KPImetrics/Physical/Metadata/LDAP to LDAP1</w:t>
      </w:r>
    </w:p>
    <w:p w14:paraId="41365DA3" w14:textId="77777777" w:rsidR="00046520" w:rsidRDefault="00046520" w:rsidP="00BB455F">
      <w:pPr>
        <w:pStyle w:val="CS-Bodytext"/>
        <w:numPr>
          <w:ilvl w:val="3"/>
          <w:numId w:val="12"/>
        </w:numPr>
        <w:spacing w:beforeLines="60" w:before="144" w:afterLines="60" w:after="144" w:line="240" w:lineRule="auto"/>
        <w:rPr>
          <w:sz w:val="21"/>
          <w:lang w:eastAsia="en-CA" w:bidi="he-IL"/>
        </w:rPr>
      </w:pPr>
      <w:r w:rsidRPr="00046520">
        <w:rPr>
          <w:sz w:val="21"/>
          <w:lang w:eastAsia="en-CA" w:bidi="he-IL"/>
        </w:rPr>
        <w:t xml:space="preserve">Added data source /shared/ASAssets/KPImetrics/Physical/Metadata/LDAP2 </w:t>
      </w:r>
    </w:p>
    <w:p w14:paraId="758C06D0" w14:textId="42EAB534"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/Metadata/System/LDAP_PERSON - added "domainkey".</w:t>
      </w:r>
    </w:p>
    <w:p w14:paraId="17EE61A3" w14:textId="5836EAA8"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/Metadata/System/ClusterSafeCache/Cache_LDAP_PERSON</w:t>
      </w:r>
    </w:p>
    <w:p w14:paraId="2F24584C" w14:textId="1D9D2854"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/Physical/Formatting/metrics_resources_usage_hist - added "domainkey".</w:t>
      </w:r>
    </w:p>
    <w:p w14:paraId="205C2A49" w14:textId="5DB31692" w:rsid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/Business/Logical/userUsage/vLdapPerson - added "domainkey" to the where clause to qualify "user".</w:t>
      </w:r>
    </w:p>
    <w:p w14:paraId="7FA3C5A3" w14:textId="7D213290"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/shared/ASAssets/KPImetrics/Business/Business/requests/</w:t>
      </w:r>
      <w:r>
        <w:rPr>
          <w:sz w:val="21"/>
          <w:lang w:eastAsia="en-CA" w:bidi="he-IL"/>
        </w:rPr>
        <w:t xml:space="preserve"> </w:t>
      </w:r>
      <w:r w:rsidRPr="00046520">
        <w:rPr>
          <w:sz w:val="21"/>
          <w:lang w:eastAsia="en-CA" w:bidi="he-IL"/>
        </w:rPr>
        <w:t>pExceededMemoryPercentRequests to return domain name.</w:t>
      </w:r>
    </w:p>
    <w:p w14:paraId="48E1F8DF" w14:textId="6050217A"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/shared/ASAssets/KPImetrics/Physical/Metadata/System/ClusterSafeCache/</w:t>
      </w:r>
      <w:r>
        <w:rPr>
          <w:sz w:val="21"/>
          <w:lang w:eastAsia="en-CA" w:bidi="he-IL"/>
        </w:rPr>
        <w:t xml:space="preserve"> </w:t>
      </w:r>
      <w:r w:rsidRPr="00046520">
        <w:rPr>
          <w:sz w:val="21"/>
          <w:lang w:eastAsia="en-CA" w:bidi="he-IL"/>
        </w:rPr>
        <w:t>pCheckExceedMemoryPercentRequests to qualify userkey with domainkey.</w:t>
      </w:r>
    </w:p>
    <w:p w14:paraId="20156A31" w14:textId="7CE00910"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/shared/ASAssets/KPImetrics/Business/Business/requests/</w:t>
      </w:r>
      <w:r>
        <w:rPr>
          <w:sz w:val="21"/>
          <w:lang w:eastAsia="en-CA" w:bidi="he-IL"/>
        </w:rPr>
        <w:t xml:space="preserve"> </w:t>
      </w:r>
      <w:r w:rsidRPr="00046520">
        <w:rPr>
          <w:sz w:val="21"/>
          <w:lang w:eastAsia="en-CA" w:bidi="he-IL"/>
        </w:rPr>
        <w:t>pLongRunningRequests to return domain name.</w:t>
      </w:r>
    </w:p>
    <w:p w14:paraId="3A75CF82" w14:textId="39C89D87" w:rsidR="00046520" w:rsidRPr="009939AE"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lastRenderedPageBreak/>
        <w:t>Modified /shared/ASAssets/KPImetrics/Physical/Metadata/System/ClusterSafeCache/</w:t>
      </w:r>
      <w:r>
        <w:rPr>
          <w:sz w:val="21"/>
          <w:lang w:eastAsia="en-CA" w:bidi="he-IL"/>
        </w:rPr>
        <w:t xml:space="preserve"> </w:t>
      </w:r>
      <w:r w:rsidRPr="00046520">
        <w:rPr>
          <w:sz w:val="21"/>
          <w:lang w:eastAsia="en-CA" w:bidi="he-IL"/>
        </w:rPr>
        <w:t>pCheckLongRunningRequests to qualify userkey with domainkey.</w:t>
      </w:r>
    </w:p>
    <w:p w14:paraId="0ACF01B9" w14:textId="241F55C2"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/Metadata/System/ClusterSafeCache/</w:t>
      </w:r>
      <w:r w:rsidR="007D518D">
        <w:rPr>
          <w:sz w:val="21"/>
          <w:lang w:eastAsia="en-CA" w:bidi="he-IL"/>
        </w:rPr>
        <w:t xml:space="preserve"> </w:t>
      </w:r>
      <w:r w:rsidRPr="009939AE">
        <w:rPr>
          <w:sz w:val="21"/>
          <w:lang w:eastAsia="en-CA" w:bidi="he-IL"/>
        </w:rPr>
        <w:t>Cache_AllCustom_AccessByUserOverTime</w:t>
      </w:r>
    </w:p>
    <w:p w14:paraId="4281C975" w14:textId="09602EA2"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 to the where clause to qualify "user".</w:t>
      </w:r>
    </w:p>
    <w:p w14:paraId="081A70A3" w14:textId="49E9AAA2"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/Physical/Physical/KPI_oracle/00_fix - alter statements for tables.</w:t>
      </w:r>
    </w:p>
    <w:p w14:paraId="795FDC9A" w14:textId="2443E205"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/Physical/Physical/KPI_sqlserver/00_fix - alter statements for tables.</w:t>
      </w:r>
    </w:p>
    <w:p w14:paraId="6D9EF368" w14:textId="6FA83C54"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w:t>
      </w:r>
      <w:r w:rsidR="007D518D">
        <w:rPr>
          <w:sz w:val="21"/>
          <w:lang w:eastAsia="en-CA" w:bidi="he-IL"/>
        </w:rPr>
        <w:t xml:space="preserve"> </w:t>
      </w:r>
      <w:r w:rsidRPr="009939AE">
        <w:rPr>
          <w:sz w:val="21"/>
          <w:lang w:eastAsia="en-CA" w:bidi="he-IL"/>
        </w:rPr>
        <w:t>02_pqCreateDrop_KPI_Tables_oracle_metrics_collection_stage_tables</w:t>
      </w:r>
    </w:p>
    <w:p w14:paraId="05ECD98A" w14:textId="16EE05E2"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metrics_requests_stg, metrics_resources_usage_stg, metrics_sessions_stg</w:t>
      </w:r>
    </w:p>
    <w:p w14:paraId="6A62473E" w14:textId="3CFDCCD8"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w:t>
      </w:r>
      <w:r w:rsidR="007D518D">
        <w:rPr>
          <w:sz w:val="21"/>
          <w:lang w:eastAsia="en-CA" w:bidi="he-IL"/>
        </w:rPr>
        <w:t xml:space="preserve"> </w:t>
      </w:r>
      <w:r w:rsidRPr="009939AE">
        <w:rPr>
          <w:sz w:val="21"/>
          <w:lang w:eastAsia="en-CA" w:bidi="he-IL"/>
        </w:rPr>
        <w:t>03_pqCreateDrop_KPI_Tables_oracle_metrics_history_tables</w:t>
      </w:r>
    </w:p>
    <w:p w14:paraId="5753F3A2" w14:textId="6746998F"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metrics_requests_hist, metrics_resources_usage_hist, metrics_sessions_hist</w:t>
      </w:r>
    </w:p>
    <w:p w14:paraId="4AB66D16" w14:textId="0D06DEF8"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/Metadata/DDL/Oracle/04_pqCreateDrop_KPI_Tables_oracle_kpi_tables</w:t>
      </w:r>
    </w:p>
    <w:p w14:paraId="5383B9A9" w14:textId="63696703"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METRICS_LDAP_PERSON</w:t>
      </w:r>
    </w:p>
    <w:p w14:paraId="7F766BF8" w14:textId="3E2CD1E9"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w:t>
      </w:r>
      <w:r w:rsidR="007D518D">
        <w:rPr>
          <w:sz w:val="21"/>
          <w:lang w:eastAsia="en-CA" w:bidi="he-IL"/>
        </w:rPr>
        <w:t xml:space="preserve"> </w:t>
      </w:r>
      <w:r w:rsidRPr="009939AE">
        <w:rPr>
          <w:sz w:val="21"/>
          <w:lang w:eastAsia="en-CA" w:bidi="he-IL"/>
        </w:rPr>
        <w:t>06_pqCreateDrop_KPI_Plsql_oracle_data_xfer_script to use "domainkey"</w:t>
      </w:r>
    </w:p>
    <w:p w14:paraId="7D1918A7" w14:textId="53215526"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/Metadata/DDL/SqlServer/02_pqCreateDrop_KPI_Tables_sqlserver_metrics_collection_stage_tables</w:t>
      </w:r>
    </w:p>
    <w:p w14:paraId="46D3BFC5" w14:textId="27C56B1B"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metrics_requests_stg, metrics_resources_usage_stg, metrics_sessions_stg</w:t>
      </w:r>
    </w:p>
    <w:p w14:paraId="4470C135" w14:textId="68AFD7FC"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w:t>
      </w:r>
      <w:r w:rsidR="007D518D">
        <w:rPr>
          <w:sz w:val="21"/>
          <w:lang w:eastAsia="en-CA" w:bidi="he-IL"/>
        </w:rPr>
        <w:t xml:space="preserve"> </w:t>
      </w:r>
      <w:r w:rsidRPr="009939AE">
        <w:rPr>
          <w:sz w:val="21"/>
          <w:lang w:eastAsia="en-CA" w:bidi="he-IL"/>
        </w:rPr>
        <w:t>03_pqCreateDrop_KPI_Tables_sqlserver_metrics_history_tables</w:t>
      </w:r>
    </w:p>
    <w:p w14:paraId="34B0E386" w14:textId="4F405984"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metrics_requests_hist, metrics_resources_usage_hist, metrics_sessions_hist</w:t>
      </w:r>
    </w:p>
    <w:p w14:paraId="01155A49" w14:textId="7CE9ADB0"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/Metadata/DDL/SqlServer/04_pqCreateDrop_KPI_Tables_sqlserver_kpi_tables</w:t>
      </w:r>
    </w:p>
    <w:p w14:paraId="2B354464" w14:textId="33CA955A"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METRICS_LDAP_PERSON</w:t>
      </w:r>
    </w:p>
    <w:p w14:paraId="3D236A49" w14:textId="587DAF02" w:rsidR="009939AE" w:rsidRPr="00BB722F"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w:t>
      </w:r>
      <w:r w:rsidR="007D518D">
        <w:rPr>
          <w:sz w:val="21"/>
          <w:lang w:eastAsia="en-CA" w:bidi="he-IL"/>
        </w:rPr>
        <w:t xml:space="preserve"> </w:t>
      </w:r>
      <w:r w:rsidRPr="009939AE">
        <w:rPr>
          <w:sz w:val="21"/>
          <w:lang w:eastAsia="en-CA" w:bidi="he-IL"/>
        </w:rPr>
        <w:t>06_pqCreateDrop_KPI_Plsql_sqlserver_data_xfer_script to use "domainkey"</w:t>
      </w:r>
    </w:p>
    <w:p w14:paraId="3D8236EC" w14:textId="793749B6" w:rsidR="00F12CE2" w:rsidRPr="00122B65" w:rsidRDefault="00F12CE2"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Pr>
          <w:b/>
          <w:sz w:val="21"/>
          <w:u w:val="single"/>
          <w:lang w:eastAsia="en-CA" w:bidi="he-IL"/>
        </w:rPr>
        <w:t>01</w:t>
      </w:r>
      <w:r w:rsidRPr="00122B65">
        <w:rPr>
          <w:b/>
          <w:sz w:val="21"/>
          <w:u w:val="single"/>
          <w:lang w:eastAsia="en-CA" w:bidi="he-IL"/>
        </w:rPr>
        <w:t xml:space="preserve"> [</w:t>
      </w:r>
      <w:r>
        <w:rPr>
          <w:b/>
          <w:sz w:val="21"/>
          <w:u w:val="single"/>
          <w:lang w:eastAsia="en-CA" w:bidi="he-IL"/>
        </w:rPr>
        <w:t>Dec</w:t>
      </w:r>
      <w:r w:rsidRPr="00122B65">
        <w:rPr>
          <w:b/>
          <w:sz w:val="21"/>
          <w:u w:val="single"/>
          <w:lang w:eastAsia="en-CA" w:bidi="he-IL"/>
        </w:rPr>
        <w:t xml:space="preserve"> </w:t>
      </w:r>
      <w:r>
        <w:rPr>
          <w:b/>
          <w:sz w:val="21"/>
          <w:u w:val="single"/>
          <w:lang w:eastAsia="en-CA" w:bidi="he-IL"/>
        </w:rPr>
        <w:t>4</w:t>
      </w:r>
      <w:r w:rsidRPr="00122B65">
        <w:rPr>
          <w:b/>
          <w:sz w:val="21"/>
          <w:u w:val="single"/>
          <w:lang w:eastAsia="en-CA" w:bidi="he-IL"/>
        </w:rPr>
        <w:t xml:space="preserve"> 2018]</w:t>
      </w:r>
    </w:p>
    <w:p w14:paraId="4781D0C7" w14:textId="09B6E4D5" w:rsidR="00F12CE2" w:rsidRDefault="00F12CE2"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Release Objective:  </w:t>
      </w:r>
      <w:r w:rsidRPr="00F12CE2">
        <w:rPr>
          <w:sz w:val="21"/>
          <w:lang w:eastAsia="en-CA" w:bidi="he-IL"/>
        </w:rPr>
        <w:t>Deprecated/Removed METRICS_RESOURCES_USAGE_UD</w:t>
      </w:r>
      <w:r w:rsidRPr="00122B65">
        <w:rPr>
          <w:sz w:val="21"/>
          <w:lang w:eastAsia="en-CA" w:bidi="he-IL"/>
        </w:rPr>
        <w:t>.</w:t>
      </w:r>
    </w:p>
    <w:p w14:paraId="702D9A02" w14:textId="3237F5B7" w:rsidR="00F12CE2" w:rsidRPr="00BB722F"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lastRenderedPageBreak/>
        <w:t>This was a copy of the data from metrics_resources_usage_hist where resourcekind='user defined'.</w:t>
      </w:r>
      <w:r w:rsidR="00BB722F">
        <w:rPr>
          <w:sz w:val="21"/>
          <w:lang w:eastAsia="en-CA" w:bidi="he-IL"/>
        </w:rPr>
        <w:t xml:space="preserve">  </w:t>
      </w:r>
      <w:r w:rsidRPr="00BB722F">
        <w:rPr>
          <w:sz w:val="21"/>
          <w:lang w:eastAsia="en-CA" w:bidi="he-IL"/>
        </w:rPr>
        <w:t>Removed all processing associated with this table and made it a native access.</w:t>
      </w:r>
    </w:p>
    <w:p w14:paraId="207A2395" w14:textId="4B7081BD"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/logical/resourceUsage/vResourceUsageUD to point to metrics_resources_usage_hist.</w:t>
      </w:r>
    </w:p>
    <w:p w14:paraId="5AD8A2A5" w14:textId="77777777" w:rsidR="00BB722F" w:rsidRDefault="00BB722F" w:rsidP="00BB455F">
      <w:pPr>
        <w:pStyle w:val="CS-Bodytext"/>
        <w:numPr>
          <w:ilvl w:val="1"/>
          <w:numId w:val="12"/>
        </w:numPr>
        <w:spacing w:beforeLines="60" w:before="144" w:afterLines="60" w:after="144" w:line="240" w:lineRule="auto"/>
        <w:rPr>
          <w:sz w:val="21"/>
          <w:lang w:eastAsia="en-CA" w:bidi="he-IL"/>
        </w:rPr>
      </w:pPr>
      <w:r w:rsidRPr="00BB722F">
        <w:rPr>
          <w:sz w:val="21"/>
          <w:lang w:eastAsia="en-CA" w:bidi="he-IL"/>
        </w:rPr>
        <w:t xml:space="preserve">Modified /logical/resourceUsage/vResourceUsageAll to select categoryname with no coelesce (bug fix). </w:t>
      </w:r>
    </w:p>
    <w:p w14:paraId="08B3D17E" w14:textId="5BA4C2F9"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/Physical/KPI_[oracle|sqlserver]/EXCEPT_ACR_AccessByUserOverTime to use metrics_resources_usage_hist.</w:t>
      </w:r>
    </w:p>
    <w:p w14:paraId="75787163" w14:textId="1E6BCDF8"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/Physical/KPI_[oracle|sqlserver]/EXCEPT_ACR_ActiveResourcesOverPeriodOfTime to use metrics_resources_usage_hist.</w:t>
      </w:r>
    </w:p>
    <w:p w14:paraId="28A2E006" w14:textId="28C961C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03_pqCreateDrop_KPI_Tables_oracle_metrics_history_tables to add index "mru_hist_reskind_dsname".</w:t>
      </w:r>
    </w:p>
    <w:p w14:paraId="0B78FFCE" w14:textId="50BA1D50"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04_pqCreateDrop_KPI_Tables_oracle_kpi_tables to remove references to METRICS_RESOURCES_USAGE_UD.</w:t>
      </w:r>
    </w:p>
    <w:p w14:paraId="3BFA2919" w14:textId="0F035B1C"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/Oracle_Larger_DataTypes/04_pqCreateDrop_KPI_Tables_oracle_kpi_tables to remove references to METRICS_RESOURCES_USAGE_UD.</w:t>
      </w:r>
    </w:p>
    <w:p w14:paraId="070784D1" w14:textId="0ECAFAD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06_pqCreateDrop_KPI_Plsql_oracle_data_xfer_script to remove references to METRICS_RESOURCES_USAGE_UD.</w:t>
      </w:r>
    </w:p>
    <w:p w14:paraId="467F0C82" w14:textId="1C06EB3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03_pqCreateDrop_KPI_Tables_sqlserver_metrics_history_tables to add index "mru_hist_reskind_dsname".</w:t>
      </w:r>
    </w:p>
    <w:p w14:paraId="130FB51D" w14:textId="507B8622"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04_pqCreateDrop_KPI_Tables_sqlserver_kpi_tables to remove references to METRICS_RESOURCES_USAGE_UD.</w:t>
      </w:r>
    </w:p>
    <w:p w14:paraId="5CA3E3DD" w14:textId="2DD5B3AC"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06_pqCreateDrop_KPI_Plsql_sqlserver_data_xfer_script to remove references to METRICS_RESOURCES_USAGE_UD.</w:t>
      </w:r>
    </w:p>
    <w:p w14:paraId="16697652" w14:textId="7A5AA7D8"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pPurgeData to remove references to METRICS_RESOURCES_USAGE_UD.</w:t>
      </w:r>
    </w:p>
    <w:p w14:paraId="66ECE3E1" w14:textId="02E60BEC"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/Formatting/METRICS_RESOURCES_USAGE_UD</w:t>
      </w:r>
    </w:p>
    <w:p w14:paraId="28EF2281" w14:textId="4E64195A"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/Physical/Abstraction/METRICS_RESOURCES_USAGE_UD</w:t>
      </w:r>
    </w:p>
    <w:p w14:paraId="790B7AB0" w14:textId="712D6983"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/Physical/KPI_oracle/METRICS_RESOURCES_USAGE_UD</w:t>
      </w:r>
    </w:p>
    <w:p w14:paraId="486EAB3F" w14:textId="40A7527A"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/Metadata/KPI_oracle_11g/CIS_KPI/METRICS_RESOURCES_USAGE_UD</w:t>
      </w:r>
    </w:p>
    <w:p w14:paraId="58AC6CB9" w14:textId="6E13E437"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/Metadata/KPI_oracle_12c/CIS_KPI/METRICS_RESOURCES_USAGE_UD</w:t>
      </w:r>
    </w:p>
    <w:p w14:paraId="69D3D111" w14:textId="4F4265A8"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/Physical/KPI_sqlserver/METRICS_RESOURCES_USAGE_UD</w:t>
      </w:r>
    </w:p>
    <w:p w14:paraId="7E086D89" w14:textId="35A36E0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/Metadata/KPI_sqlserver_2012/CIS_KPI/dbo/METRICS_RESOURCES_USAGE_UD</w:t>
      </w:r>
    </w:p>
    <w:p w14:paraId="48757088" w14:textId="025BD7E2" w:rsidR="00F12CE2" w:rsidRPr="00122B65"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/Metadata/KPI_sqlserver_2014/CIS_KPI/dbo/METRICS_RESOURCES_USAGE_UD</w:t>
      </w:r>
    </w:p>
    <w:p w14:paraId="5BFB22A0" w14:textId="36011F21" w:rsidR="00A8748E" w:rsidRPr="00122B65" w:rsidRDefault="00A8748E"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sidR="00607341">
        <w:rPr>
          <w:b/>
          <w:sz w:val="21"/>
          <w:u w:val="single"/>
          <w:lang w:eastAsia="en-CA" w:bidi="he-IL"/>
        </w:rPr>
        <w:t>00</w:t>
      </w:r>
      <w:r w:rsidRPr="00122B65">
        <w:rPr>
          <w:b/>
          <w:sz w:val="21"/>
          <w:u w:val="single"/>
          <w:lang w:eastAsia="en-CA" w:bidi="he-IL"/>
        </w:rPr>
        <w:t xml:space="preserve"> [</w:t>
      </w:r>
      <w:r w:rsidR="00122B65">
        <w:rPr>
          <w:b/>
          <w:sz w:val="21"/>
          <w:u w:val="single"/>
          <w:lang w:eastAsia="en-CA" w:bidi="he-IL"/>
        </w:rPr>
        <w:t>Dec</w:t>
      </w:r>
      <w:r w:rsidRPr="00122B65">
        <w:rPr>
          <w:b/>
          <w:sz w:val="21"/>
          <w:u w:val="single"/>
          <w:lang w:eastAsia="en-CA" w:bidi="he-IL"/>
        </w:rPr>
        <w:t xml:space="preserve"> </w:t>
      </w:r>
      <w:r w:rsidR="00607341">
        <w:rPr>
          <w:b/>
          <w:sz w:val="21"/>
          <w:u w:val="single"/>
          <w:lang w:eastAsia="en-CA" w:bidi="he-IL"/>
        </w:rPr>
        <w:t>1</w:t>
      </w:r>
      <w:r w:rsidRPr="00122B65">
        <w:rPr>
          <w:b/>
          <w:sz w:val="21"/>
          <w:u w:val="single"/>
          <w:lang w:eastAsia="en-CA" w:bidi="he-IL"/>
        </w:rPr>
        <w:t xml:space="preserve"> 2018]</w:t>
      </w:r>
    </w:p>
    <w:p w14:paraId="033F8B27" w14:textId="4F866B37" w:rsidR="00DF3222" w:rsidRPr="00122B65" w:rsidRDefault="00DF3222"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Release Objective:  </w:t>
      </w:r>
      <w:r w:rsidR="00122B65" w:rsidRPr="00122B65">
        <w:rPr>
          <w:sz w:val="21"/>
          <w:lang w:eastAsia="en-CA" w:bidi="he-IL"/>
        </w:rPr>
        <w:t>Correlation of published view with datasource lineage.</w:t>
      </w:r>
    </w:p>
    <w:p w14:paraId="5044F448" w14:textId="38F71797" w:rsidR="00A8748E" w:rsidRPr="00122B65" w:rsidRDefault="006820F6" w:rsidP="00BB455F">
      <w:pPr>
        <w:pStyle w:val="CS-Bodytext"/>
        <w:numPr>
          <w:ilvl w:val="1"/>
          <w:numId w:val="12"/>
        </w:numPr>
        <w:spacing w:beforeLines="60" w:before="144" w:afterLines="60" w:after="144" w:line="240" w:lineRule="auto"/>
        <w:rPr>
          <w:sz w:val="21"/>
          <w:lang w:eastAsia="en-CA" w:bidi="he-IL"/>
        </w:rPr>
      </w:pPr>
      <w:r w:rsidRPr="00122B65">
        <w:rPr>
          <w:sz w:val="21"/>
          <w:lang w:eastAsia="en-CA" w:bidi="he-IL"/>
        </w:rPr>
        <w:lastRenderedPageBreak/>
        <w:t>Added processing for SQL request datasource lineage thus allowing reporting on what physical data source resources are related to which published resources.</w:t>
      </w:r>
    </w:p>
    <w:p w14:paraId="7A50DB63" w14:textId="638E1AAF" w:rsidR="00DF3222" w:rsidRPr="00122B65" w:rsidRDefault="00DF3222" w:rsidP="00BB455F">
      <w:pPr>
        <w:pStyle w:val="CS-Bodytext"/>
        <w:numPr>
          <w:ilvl w:val="1"/>
          <w:numId w:val="12"/>
        </w:numPr>
        <w:spacing w:beforeLines="60" w:before="144" w:afterLines="60" w:after="144" w:line="240" w:lineRule="auto"/>
        <w:rPr>
          <w:sz w:val="21"/>
          <w:lang w:eastAsia="en-CA" w:bidi="he-IL"/>
        </w:rPr>
      </w:pPr>
      <w:r w:rsidRPr="00122B65">
        <w:rPr>
          <w:sz w:val="21"/>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5179F39E" w14:textId="77777777" w:rsidR="00DF3222" w:rsidRPr="00122B65" w:rsidRDefault="00DF3222" w:rsidP="00BB455F">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Lineage Changes</w:t>
      </w:r>
      <w:r w:rsidRPr="00122B65">
        <w:rPr>
          <w:sz w:val="21"/>
          <w:lang w:eastAsia="en-CA" w:bidi="he-IL"/>
        </w:rPr>
        <w:t>:</w:t>
      </w:r>
    </w:p>
    <w:p w14:paraId="4CACAE23" w14:textId="378A58B5"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tables METRICS_SQL_RESOURCE and METRICS_SQL_COLUMNS to add START_TIME TIMESTAMP column.</w:t>
      </w:r>
    </w:p>
    <w:p w14:paraId="36A9B4CC" w14:textId="719916D0" w:rsidR="008D4871" w:rsidRPr="00122B65" w:rsidRDefault="008D4871"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 METRICS_SQL_RESOURCE to add MESSAGE_TYPE, MESSAGE, PROCESS_NODE_HOST and PROCESSED_NODE_PORT.</w:t>
      </w:r>
    </w:p>
    <w:p w14:paraId="70BF99E1" w14:textId="25E05A5E" w:rsidR="008D4871" w:rsidRPr="00122B65" w:rsidRDefault="008D4871"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 METRICS_SQL_CONTROL and METRICS_SQL_CONTROL_LOG to add column CONTROL_NAME.</w:t>
      </w:r>
    </w:p>
    <w:p w14:paraId="005C417B" w14:textId="4ACD9A7E"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new table METRICS_SQL_RESOURCE_LINEAGE - datasource lineage for each resource found in METRICS_SQL_RESOURCE.</w:t>
      </w:r>
    </w:p>
    <w:p w14:paraId="6E48BE8F" w14:textId="04316A4D"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table DDL to 04_pqCreateDrop_KPI_Tables_oracle_kpi_tables and 04_pqCreateDrop_KPI_Tables_sqlserver_kpi_tables.</w:t>
      </w:r>
    </w:p>
    <w:p w14:paraId="77C35A99" w14:textId="416359BA"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views and published KPImetrics.requests.vMetricsSqlResourceLineage</w:t>
      </w:r>
      <w:r w:rsidR="00F71869">
        <w:rPr>
          <w:sz w:val="21"/>
          <w:lang w:eastAsia="en-CA" w:bidi="he-IL"/>
        </w:rPr>
        <w:t xml:space="preserve"> and </w:t>
      </w:r>
      <w:r w:rsidR="00F71869" w:rsidRPr="00F71869">
        <w:rPr>
          <w:sz w:val="21"/>
          <w:lang w:eastAsia="en-CA" w:bidi="he-IL"/>
        </w:rPr>
        <w:t>vMetricsSqlResourceLineageCountReport</w:t>
      </w:r>
      <w:r w:rsidR="00F71869">
        <w:rPr>
          <w:sz w:val="21"/>
          <w:lang w:eastAsia="en-CA" w:bidi="he-IL"/>
        </w:rPr>
        <w:t>.</w:t>
      </w:r>
    </w:p>
    <w:p w14:paraId="1C77A854" w14:textId="223F77EB"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trigger kpimetricsTrig_23_Cache_METRICS_SQL_RESOURCE_LINEAGE.</w:t>
      </w:r>
    </w:p>
    <w:p w14:paraId="35816506" w14:textId="4F10CF94"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cluster safe procedure Cache_METRICS_SQL_RESOURCE_LINEAGE</w:t>
      </w:r>
      <w:r w:rsidR="00DF3222" w:rsidRPr="00122B65">
        <w:rPr>
          <w:sz w:val="21"/>
          <w:lang w:eastAsia="en-CA" w:bidi="he-IL"/>
        </w:rPr>
        <w:t xml:space="preserve"> which allows for multi-host processing.  This means that node a can process node b’s lineage as long as node a has no more rows to process.</w:t>
      </w:r>
    </w:p>
    <w:p w14:paraId="0458330B" w14:textId="0B0FD0DC" w:rsidR="00EF34C8" w:rsidRPr="00122B65" w:rsidRDefault="00EF34C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variables to commonValues: queryTableLookupDefault, queryTableLookupInterval, getResourceLineagePathExclusionList, numRowsToProcessBeforeExitingLineage</w:t>
      </w:r>
    </w:p>
    <w:p w14:paraId="4C6C342F" w14:textId="4BA9E0EA"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defaultTriggersToEnable to include new trigger.</w:t>
      </w:r>
    </w:p>
    <w:p w14:paraId="5794EEB5" w14:textId="77777777" w:rsidR="006D704B" w:rsidRPr="00122B65" w:rsidRDefault="006D704B"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index METRICS_SQL_RES_LINEAGE_IDX1 and _IDX2.  </w:t>
      </w:r>
    </w:p>
    <w:p w14:paraId="4F264EBE" w14:textId="75ADEA8A" w:rsidR="006D704B" w:rsidRPr="00122B65" w:rsidRDefault="006D704B"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 METRICS_SQL_COLUMNS_IDX3.</w:t>
      </w:r>
    </w:p>
    <w:p w14:paraId="5619F4C4" w14:textId="77777777" w:rsidR="00122B65" w:rsidRPr="00122B65" w:rsidRDefault="00122B65"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Modifed pPurgeData to delete from METRICS_SQL_RESOURCE_LINEAGE.</w:t>
      </w:r>
    </w:p>
    <w:p w14:paraId="0EBF4A37" w14:textId="3E92155B" w:rsidR="00122B65" w:rsidRPr="00122B65" w:rsidRDefault="00122B65" w:rsidP="00BB455F">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General Fixes</w:t>
      </w:r>
      <w:r w:rsidRPr="00122B65">
        <w:rPr>
          <w:sz w:val="21"/>
          <w:lang w:eastAsia="en-CA" w:bidi="he-IL"/>
        </w:rPr>
        <w:t>:</w:t>
      </w:r>
    </w:p>
    <w:p w14:paraId="6B266617" w14:textId="085D8FE3" w:rsidR="008D4871" w:rsidRPr="00122B65" w:rsidRDefault="008D4871"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a bug in the following view to eliminate ALL_COLUMNS and ALL_PARAMETERS from the result set: /Business/Business/resourceList/vAllPublishedResources.</w:t>
      </w:r>
    </w:p>
    <w:p w14:paraId="5A7301F6" w14:textId="3D6DD0B5" w:rsidR="006D7570" w:rsidRPr="00122B65" w:rsidRDefault="006D7570"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pEndWorkflow to better hand error messages with single quotes.</w:t>
      </w:r>
    </w:p>
    <w:p w14:paraId="38EC85FF" w14:textId="1C55F278" w:rsidR="00122B65" w:rsidRPr="00122B65" w:rsidRDefault="00122B65"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updateTriggers which execute the cache when turning off triggers.</w:t>
      </w:r>
    </w:p>
    <w:p w14:paraId="1D6659B4" w14:textId="4EB6C62B" w:rsidR="008E4FDB" w:rsidRPr="00122B65" w:rsidRDefault="008E4FDB"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2018Q302 [Oct 12 2018]</w:t>
      </w:r>
    </w:p>
    <w:p w14:paraId="5DA40116" w14:textId="77777777" w:rsidR="000D2EE8" w:rsidRPr="00122B65" w:rsidRDefault="008E4FDB"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Fixed a collection table row volume problem by adding an independent delete trigger [kpimetricsTrig_33_DeleteCollection] for </w:t>
      </w:r>
      <w:r w:rsidR="00724148" w:rsidRPr="00122B65">
        <w:rPr>
          <w:sz w:val="21"/>
          <w:lang w:eastAsia="en-CA" w:bidi="he-IL"/>
        </w:rPr>
        <w:t>deleting unwanted rows from the</w:t>
      </w:r>
      <w:r w:rsidRPr="00122B65">
        <w:rPr>
          <w:sz w:val="21"/>
          <w:lang w:eastAsia="en-CA" w:bidi="he-IL"/>
        </w:rPr>
        <w:t xml:space="preserve"> collection tables: </w:t>
      </w:r>
      <w:r w:rsidRPr="00122B65">
        <w:rPr>
          <w:sz w:val="21"/>
          <w:lang w:eastAsia="en-CA" w:bidi="he-IL"/>
        </w:rPr>
        <w:lastRenderedPageBreak/>
        <w:t>metrics_requests and metrics_resources_usage.</w:t>
      </w:r>
      <w:r w:rsidR="00724148" w:rsidRPr="00122B65">
        <w:rPr>
          <w:sz w:val="21"/>
          <w:lang w:eastAsia="en-CA" w:bidi="he-IL"/>
        </w:rPr>
        <w:t xml:space="preserve">  By deleting unwanted rows more often it allows the data transfer script to work more efficiently and quickly.</w:t>
      </w:r>
      <w:r w:rsidR="000D2EE8" w:rsidRPr="00122B65">
        <w:rPr>
          <w:sz w:val="21"/>
          <w:lang w:eastAsia="en-CA" w:bidi="he-IL"/>
        </w:rPr>
        <w:t xml:space="preserve">  </w:t>
      </w:r>
    </w:p>
    <w:p w14:paraId="1C451AF3" w14:textId="77CAA020" w:rsidR="000D2EE8" w:rsidRPr="00122B65" w:rsidRDefault="000D2EE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metrics_resources_usage_idx4, metrics_resources_usage_idx5, metrics_requests_idx1, metrics_requests_idx2 to improve to different styles of delete.</w:t>
      </w:r>
    </w:p>
    <w:p w14:paraId="2227A290" w14:textId="3BFF6BB3" w:rsidR="000D2EE8" w:rsidRPr="00122B65" w:rsidRDefault="000D2EE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index METRICS_SQL_REQUEST_IDX4 to try and improve lookup speed.</w:t>
      </w:r>
    </w:p>
    <w:p w14:paraId="7A8C0BAE" w14:textId="50D3850C" w:rsidR="008E4FDB" w:rsidRPr="00122B65" w:rsidRDefault="000D2EE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METRICS_SQL_RESOURCE_IDX2, METRICS_SQL_COLUMNS_IDX2 to try and improve joins.</w:t>
      </w:r>
    </w:p>
    <w:p w14:paraId="3358F9B2" w14:textId="332A5D47" w:rsidR="00D15D1D" w:rsidRPr="00122B65" w:rsidRDefault="00D15D1D"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2018Q301</w:t>
      </w:r>
      <w:r w:rsidR="00FE752C" w:rsidRPr="00122B65">
        <w:rPr>
          <w:b/>
          <w:sz w:val="21"/>
          <w:u w:val="single"/>
          <w:lang w:eastAsia="en-CA" w:bidi="he-IL"/>
        </w:rPr>
        <w:t xml:space="preserve"> [Oct </w:t>
      </w:r>
      <w:r w:rsidR="008E4FDB" w:rsidRPr="00122B65">
        <w:rPr>
          <w:b/>
          <w:sz w:val="21"/>
          <w:u w:val="single"/>
          <w:lang w:eastAsia="en-CA" w:bidi="he-IL"/>
        </w:rPr>
        <w:t xml:space="preserve">1 </w:t>
      </w:r>
      <w:r w:rsidR="00FE752C" w:rsidRPr="00122B65">
        <w:rPr>
          <w:b/>
          <w:sz w:val="21"/>
          <w:u w:val="single"/>
          <w:lang w:eastAsia="en-CA" w:bidi="he-IL"/>
        </w:rPr>
        <w:t>2018]</w:t>
      </w:r>
    </w:p>
    <w:p w14:paraId="7CCFFB2F" w14:textId="77777777" w:rsidR="00D15D1D" w:rsidRPr="00122B65" w:rsidRDefault="00D15D1D"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parseSqlScriptComplex and parseSqlScriptTemplate to change template select from SELECT DISTINCT to SELECT TOP 1 to make it more efficient.</w:t>
      </w:r>
    </w:p>
    <w:p w14:paraId="48B2BF61" w14:textId="57D885B5" w:rsidR="00D15D1D" w:rsidRPr="00122B65" w:rsidRDefault="00D15D1D"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w:t>
      </w:r>
      <w:r w:rsidR="00FE752C" w:rsidRPr="00122B65">
        <w:rPr>
          <w:b/>
          <w:sz w:val="21"/>
          <w:u w:val="single"/>
          <w:lang w:eastAsia="en-CA" w:bidi="he-IL"/>
        </w:rPr>
        <w:t xml:space="preserve"> [Sep 2018]</w:t>
      </w:r>
    </w:p>
    <w:p w14:paraId="7395193B" w14:textId="77777777" w:rsidR="00134F97" w:rsidRPr="00122B65" w:rsidRDefault="00134F97"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to allow datasource names in the format of KPI_oracle_11g, KPI_oracle_12c, KPI_sqlserver_2012 or KPI_sqlserver_2014 in order to allow for adding a datasource.</w:t>
      </w:r>
    </w:p>
    <w:p w14:paraId="39F5E226" w14:textId="51F9BDFE" w:rsidR="00134F97" w:rsidRPr="00122B65" w:rsidRDefault="00134F97"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sqlParserV1_2 to allow for parallel processing of SQL when a cluster is present.  A node can process rows other than its own rows when it has no work to do.</w:t>
      </w:r>
    </w:p>
    <w:p w14:paraId="173B42AE" w14:textId="77777777" w:rsidR="00174059" w:rsidRPr="00122B65" w:rsidRDefault="00174059"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Modified tables: </w:t>
      </w:r>
    </w:p>
    <w:p w14:paraId="5779C8C7" w14:textId="757764BC"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METRICS_SQL_REQUEST - added PROCESSED_NODE_HOST and PROCESSED_NODE_PORT</w:t>
      </w:r>
    </w:p>
    <w:p w14:paraId="761863A4" w14:textId="00606FB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metrics_resources_usage_hist - added resourceorigin</w:t>
      </w:r>
    </w:p>
    <w:p w14:paraId="20B37341" w14:textId="0EAA9D3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METRICS_SQL_RESOURCE - added RESOURCE_ORIGIN</w:t>
      </w:r>
    </w:p>
    <w:p w14:paraId="1F595503" w14:textId="425E29BD"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METRICS_ALL_RESOURCES - added RESOURCE_ORIGIN</w:t>
      </w:r>
    </w:p>
    <w:p w14:paraId="411F2A1C" w14:textId="317408F1"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METRICS_RESOURCES_USAGE_UD - added RESOURCE_ORIGIN</w:t>
      </w:r>
    </w:p>
    <w:p w14:paraId="639F3BBA" w14:textId="4B87C3F7" w:rsidR="00174059" w:rsidRPr="00122B65" w:rsidRDefault="00174059"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tables: </w:t>
      </w:r>
    </w:p>
    <w:p w14:paraId="6EC33A51" w14:textId="3275C056"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metrics_sessions_stg - staging table for metrics_sessions_hist</w:t>
      </w:r>
    </w:p>
    <w:p w14:paraId="52A116E8" w14:textId="6A60626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metrics_requests_stg - staging table for metrics_requests_hist</w:t>
      </w:r>
    </w:p>
    <w:p w14:paraId="08F8A843" w14:textId="0EAC0E5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metrics_resources_usage_stg - staging table for metrics_resources_usage_hist</w:t>
      </w:r>
    </w:p>
    <w:p w14:paraId="465BCDFC" w14:textId="79AF024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 - used to control parallel processing for sqlParserV1_2</w:t>
      </w:r>
    </w:p>
    <w:p w14:paraId="4C3EBA7B" w14:textId="49F78CD3"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METRICS_SQL_CONTROL_LOG - logs the activity if turned if debugging is turned on.</w:t>
      </w:r>
    </w:p>
    <w:p w14:paraId="6460969A" w14:textId="77777777" w:rsidR="00174059" w:rsidRPr="00122B65" w:rsidRDefault="00174059" w:rsidP="00BB455F">
      <w:pPr>
        <w:pStyle w:val="CS-Bodytext"/>
        <w:numPr>
          <w:ilvl w:val="0"/>
          <w:numId w:val="12"/>
        </w:numPr>
        <w:spacing w:beforeLines="60" w:before="144" w:afterLines="60" w:after="144" w:line="240" w:lineRule="auto"/>
        <w:rPr>
          <w:rFonts w:cs="Arial"/>
          <w:sz w:val="21"/>
        </w:rPr>
      </w:pPr>
      <w:r w:rsidRPr="00122B65">
        <w:rPr>
          <w:rFonts w:cs="Arial"/>
          <w:sz w:val="21"/>
        </w:rPr>
        <w:t>Modified sqlParserV1_2:</w:t>
      </w:r>
    </w:p>
    <w:p w14:paraId="687E86AE" w14:textId="33601170"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Allow for parallel processing of SQL when a cluster is present.  A node can process rows other than its own rows when it has no work to do.</w:t>
      </w:r>
    </w:p>
    <w:p w14:paraId="47E0ED25" w14:textId="77777777" w:rsidR="00F513E8"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Added ability to process web service calls for operations that are TABLES or PROCEDURES.</w:t>
      </w:r>
    </w:p>
    <w:p w14:paraId="1AEDB669" w14:textId="58313C46" w:rsidR="00AC1933" w:rsidRPr="00122B65" w:rsidRDefault="00AC1933" w:rsidP="00BB455F">
      <w:pPr>
        <w:pStyle w:val="CS-Bodytext"/>
        <w:numPr>
          <w:ilvl w:val="0"/>
          <w:numId w:val="12"/>
        </w:numPr>
        <w:spacing w:beforeLines="60" w:before="144" w:afterLines="60" w:after="144" w:line="240" w:lineRule="auto"/>
        <w:rPr>
          <w:rFonts w:cs="Arial"/>
          <w:sz w:val="21"/>
        </w:rPr>
      </w:pPr>
      <w:r w:rsidRPr="00122B65">
        <w:rPr>
          <w:rFonts w:cs="Arial"/>
          <w:sz w:val="21"/>
        </w:rPr>
        <w:t>Modified /shared/ASAssets/KPImetrics/Business/Logical/metrics *_hist views to use where starttime &gt; TO_TIMESTAMP('1900-01-01 00:00:00.000') to force the use of parallel queries.</w:t>
      </w:r>
    </w:p>
    <w:p w14:paraId="48AD0A24" w14:textId="77777777"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P_METRICS_ALL_TABLES_exec from KPI_oracle/KPI_sqlserver to /ClusterSafeCache/pMETRICS_ALL_TABLES_exec.</w:t>
      </w:r>
    </w:p>
    <w:p w14:paraId="316AEC3C" w14:textId="131BA05E"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P_PARTITION_MANAGER_exec from KPI_oracle/KPI_sqlserver to /ClusterSafeCache/pPARTITION_MANAGER_exec.</w:t>
      </w:r>
    </w:p>
    <w:p w14:paraId="6DF57583" w14:textId="25E3F637"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lastRenderedPageBreak/>
        <w:t>Consolidated the 3 DBMS triggers each from KPI_oracle/KPI_sqlserver to a single set under ClusterSafeTriggers.</w:t>
      </w:r>
    </w:p>
    <w:p w14:paraId="7CAA19DF" w14:textId="35695B12"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Removed GetSequenceValueProc from KPI_oracle/KPI_sqlserver and consolidated the functionality into /Abstraction/GetSequenceValueProc.</w:t>
      </w:r>
    </w:p>
    <w:p w14:paraId="24AF86CF" w14:textId="25D79922"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Moved the "update METRICS_RESOURCES_USAGE_UD where RESOURCE_ID IS NULL" logic from Cache_ALL_RESOURCES to the data transfer script.</w:t>
      </w:r>
    </w:p>
    <w:p w14:paraId="7CD38458" w14:textId="44932D80" w:rsidR="00E1204E" w:rsidRPr="00122B65" w:rsidRDefault="00174059" w:rsidP="00BB455F">
      <w:pPr>
        <w:pStyle w:val="CS-Bodytext"/>
        <w:numPr>
          <w:ilvl w:val="0"/>
          <w:numId w:val="12"/>
        </w:numPr>
        <w:spacing w:beforeLines="60" w:before="144" w:afterLines="60" w:after="144" w:line="240" w:lineRule="auto"/>
        <w:rPr>
          <w:rFonts w:cs="Arial"/>
          <w:sz w:val="21"/>
        </w:rPr>
      </w:pPr>
      <w:r w:rsidRPr="00122B65">
        <w:rPr>
          <w:rFonts w:cs="Arial"/>
          <w:sz w:val="21"/>
        </w:rPr>
        <w:t>Removed the</w:t>
      </w:r>
      <w:r w:rsidR="00E1204E" w:rsidRPr="00122B65">
        <w:rPr>
          <w:rFonts w:cs="Arial"/>
          <w:sz w:val="21"/>
        </w:rPr>
        <w:t xml:space="preserve"> "update metrics_resources_usage_hist where RESOURCE_ID IS NULL" logic from Cache_ALL_RESOURCES alltogher to avoid updates on the history table.</w:t>
      </w:r>
    </w:p>
    <w:p w14:paraId="5989194E" w14:textId="1FF2C051"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05_pqCreateDrop_KPI_Tables_[oracle|sqlserver]_kpi_application_tables into 04_pqCreateDrop_KPI_Tables_[oracle|sqlserver]_kpi_tables</w:t>
      </w:r>
    </w:p>
    <w:p w14:paraId="7B9CB08E" w14:textId="55E00B26"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06_pqCreateDrop_KPI_Tables_[oracle|sqlserver]_kpi_sequence to 05_pqCreateDrop_KPI_Tables_[oracle|sqlserver]_kpi_sequence</w:t>
      </w:r>
      <w:r w:rsidRPr="00122B65">
        <w:rPr>
          <w:rFonts w:cs="Arial"/>
          <w:sz w:val="21"/>
        </w:rPr>
        <w:tab/>
      </w:r>
      <w:r w:rsidRPr="00122B65">
        <w:rPr>
          <w:rFonts w:cs="Arial"/>
          <w:sz w:val="21"/>
        </w:rPr>
        <w:tab/>
      </w:r>
      <w:r w:rsidRPr="00122B65">
        <w:rPr>
          <w:rFonts w:cs="Arial"/>
          <w:sz w:val="21"/>
        </w:rPr>
        <w:tab/>
      </w:r>
    </w:p>
    <w:p w14:paraId="452E3504" w14:textId="32A4F2D2"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07_pqCreateDrop_KPI_Plsql_[oracle|sqlserver]_data_xfer_script to 06_pqCreateDrop_KPI_Plsql_[oracle|sqlserver]_data_xfer_script</w:t>
      </w:r>
    </w:p>
    <w:p w14:paraId="577C8B4D" w14:textId="77777777" w:rsidR="00174059" w:rsidRPr="00122B65" w:rsidRDefault="00174059" w:rsidP="00BB455F">
      <w:pPr>
        <w:pStyle w:val="CS-Bodytext"/>
        <w:numPr>
          <w:ilvl w:val="0"/>
          <w:numId w:val="12"/>
        </w:numPr>
        <w:spacing w:beforeLines="60" w:before="144" w:afterLines="60" w:after="144" w:line="240" w:lineRule="auto"/>
        <w:rPr>
          <w:rFonts w:cs="Arial"/>
          <w:sz w:val="21"/>
        </w:rPr>
      </w:pPr>
      <w:r w:rsidRPr="00122B65">
        <w:rPr>
          <w:rFonts w:cs="Arial"/>
          <w:sz w:val="21"/>
        </w:rPr>
        <w:t>Modified 06_pqCreateDrop_KPI_Plsql_[oracle|sqlserver]_data_xfer_script: [inserts are faster than deletes]</w:t>
      </w:r>
    </w:p>
    <w:p w14:paraId="5FF8E309" w14:textId="62911A45"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Modified the Oracle and SQL Server data transfer scripts to use staging tables for insert/update/deletes in order to only perform inserts into history tables.</w:t>
      </w:r>
    </w:p>
    <w:p w14:paraId="6A2AB6D8" w14:textId="73A9B09D"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Eliminated the delete job filter SQL on metrics_resources_usage by including it in the insert stage where clause.</w:t>
      </w:r>
    </w:p>
    <w:p w14:paraId="4AB86F19" w14:textId="77777777"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Eliminated the delete not exist SQL on metrics_requests by including a WHERE EXISTS in the insert stage where clause.</w:t>
      </w:r>
    </w:p>
    <w:p w14:paraId="18B4B6FE" w14:textId="208ADF1C"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08_pqInsert_KPI_Tables_METRICS_JOB_tables to 07_pqInsert_KPI_Tables_METRICS_JOB_tables</w:t>
      </w:r>
    </w:p>
    <w:p w14:paraId="67DCEE43" w14:textId="25168016"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09_pqInsert_KPI_Tables_METRICS_EVENT_REGISTRATION to 08_pqInsert_KPI_Tables_METRICS_EVENT_REGISTRATION</w:t>
      </w:r>
    </w:p>
    <w:p w14:paraId="3AD3B5E4" w14:textId="77777777"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 xml:space="preserve">Modified commonValues: </w:t>
      </w:r>
    </w:p>
    <w:p w14:paraId="03BF9FAC" w14:textId="4A100ACA" w:rsidR="00E1204E" w:rsidRPr="00122B65" w:rsidRDefault="00E1204E" w:rsidP="00BB455F">
      <w:pPr>
        <w:pStyle w:val="CS-Bodytext"/>
        <w:numPr>
          <w:ilvl w:val="1"/>
          <w:numId w:val="12"/>
        </w:numPr>
        <w:spacing w:beforeLines="60" w:before="144" w:afterLines="60" w:after="144" w:line="240" w:lineRule="auto"/>
        <w:rPr>
          <w:rFonts w:cs="Arial"/>
          <w:sz w:val="18"/>
        </w:rPr>
      </w:pPr>
      <w:r w:rsidRPr="00122B65">
        <w:rPr>
          <w:rFonts w:cs="Arial"/>
          <w:sz w:val="18"/>
        </w:rPr>
        <w:t>Removed dataSourceSchemaPath_oracle, dataSourceSchemaPath_sqlserver.</w:t>
      </w:r>
    </w:p>
    <w:p w14:paraId="6D55DD5B" w14:textId="761A7BA7"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Removed cisCaseSensitivity as it is no longer needed.</w:t>
      </w:r>
    </w:p>
    <w:p w14:paraId="128E24EB" w14:textId="77777777"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 xml:space="preserve">Added dataSourceCatalog, dataSourceSchema, historyTableCompression.  </w:t>
      </w:r>
    </w:p>
    <w:p w14:paraId="0A9E0486" w14:textId="3CBB0259"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36361066"/>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4A12AA" w:rsidRPr="00DD0BF2" w:rsidRDefault="004A12AA"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4A12AA" w:rsidRPr="00DD0BF2" w:rsidRDefault="004A12AA"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4A12AA" w:rsidRPr="00DD0BF2" w:rsidRDefault="004A12AA"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4A12AA" w:rsidRPr="00DD0BF2" w:rsidRDefault="004A12AA"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4A12AA" w:rsidRDefault="004A12AA"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4A12AA" w:rsidRDefault="004A12AA" w:rsidP="00F17BB1"/>
                  </w:txbxContent>
                </v:textbox>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AA260B">
      <w:pPr>
        <w:pStyle w:val="CS-Bodytext"/>
        <w:numPr>
          <w:ilvl w:val="0"/>
          <w:numId w:val="79"/>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AA260B">
      <w:pPr>
        <w:pStyle w:val="CS-Bodytext"/>
        <w:numPr>
          <w:ilvl w:val="0"/>
          <w:numId w:val="79"/>
        </w:numPr>
      </w:pPr>
      <w:r>
        <w:t>Insert collection data from metrics_sessions into metrics_sessions_stg and augment (join) with data correlated in METRICS_ALL_USERS.</w:t>
      </w:r>
    </w:p>
    <w:p w14:paraId="7723ADC0" w14:textId="16F73BC0" w:rsidR="008768D0" w:rsidRDefault="008768D0" w:rsidP="00AA260B">
      <w:pPr>
        <w:pStyle w:val="CS-Bodytext"/>
        <w:numPr>
          <w:ilvl w:val="0"/>
          <w:numId w:val="79"/>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Insert from stage metrics_sessions_stg into history metrics_sessions_hist.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AA260B">
      <w:pPr>
        <w:pStyle w:val="CS-Bodytext"/>
        <w:numPr>
          <w:ilvl w:val="0"/>
          <w:numId w:val="80"/>
        </w:numPr>
      </w:pPr>
      <w:r>
        <w:t>Use stage “metrics_resources_usage_stg”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AA260B">
      <w:pPr>
        <w:pStyle w:val="CS-Bodytext"/>
        <w:numPr>
          <w:ilvl w:val="0"/>
          <w:numId w:val="80"/>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Insert from stage metrics_resources_usage_stg into history metrics_resoures_usage_hist.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AA260B">
      <w:pPr>
        <w:pStyle w:val="CS-Bodytext"/>
        <w:numPr>
          <w:ilvl w:val="0"/>
          <w:numId w:val="81"/>
        </w:numPr>
      </w:pPr>
      <w:r>
        <w:t>Use stage “metrics_requests_stg”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AA260B">
      <w:pPr>
        <w:pStyle w:val="CS-Bodytext"/>
        <w:numPr>
          <w:ilvl w:val="0"/>
          <w:numId w:val="81"/>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AA260B">
      <w:pPr>
        <w:pStyle w:val="CS-Bodytext"/>
        <w:numPr>
          <w:ilvl w:val="0"/>
          <w:numId w:val="81"/>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metrics_requests_stg and augment (join) with the resourcekind and dataservicename correlated from stage metrics_resources_usage_stg.  </w:t>
      </w:r>
    </w:p>
    <w:p w14:paraId="6AA065F2" w14:textId="04FED74C" w:rsidR="00C2130B" w:rsidRDefault="00C2130B" w:rsidP="00AA260B">
      <w:pPr>
        <w:pStyle w:val="CS-Bodytext"/>
        <w:numPr>
          <w:ilvl w:val="0"/>
          <w:numId w:val="81"/>
        </w:numPr>
      </w:pPr>
      <w:r>
        <w:t>Insert from stage metrics_requests_stg into history metrics_requests_hist.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7" w:name="_Toc536361067"/>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3FDF775"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6820F6">
        <w:rPr>
          <w:b/>
        </w:rPr>
        <w:t>4</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4A6D9EDE" w14:textId="1756C81A" w:rsidR="00533732" w:rsidRDefault="00533732" w:rsidP="00992745">
      <w:pPr>
        <w:pStyle w:val="CS-Bodytext"/>
        <w:numPr>
          <w:ilvl w:val="0"/>
          <w:numId w:val="12"/>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6632B29E" w14:textId="7A237F3C" w:rsidR="005B1A37" w:rsidRDefault="005B1A37" w:rsidP="00DF0942">
      <w:pPr>
        <w:pStyle w:val="CS-Bodytext"/>
        <w:numPr>
          <w:ilvl w:val="2"/>
          <w:numId w:val="12"/>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36361068"/>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36361069"/>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36361070"/>
      <w:r w:rsidRPr="00A23056">
        <w:t>Installing KPImetrics</w:t>
      </w:r>
      <w:bookmarkEnd w:id="23"/>
      <w:bookmarkEnd w:id="24"/>
      <w:bookmarkEnd w:id="25"/>
      <w:bookmarkEnd w:id="26"/>
    </w:p>
    <w:p w14:paraId="159D8DCF" w14:textId="77777777" w:rsidR="00D32E4D" w:rsidRPr="00A23056" w:rsidRDefault="00D32E4D" w:rsidP="00D32E4D">
      <w:pPr>
        <w:pStyle w:val="Heading3"/>
        <w:rPr>
          <w:sz w:val="22"/>
          <w:szCs w:val="22"/>
        </w:rPr>
      </w:pPr>
      <w:bookmarkStart w:id="27" w:name="_Toc254436874"/>
      <w:bookmarkStart w:id="28" w:name="_Toc257386400"/>
      <w:bookmarkStart w:id="29" w:name="_Toc499804324"/>
      <w:bookmarkStart w:id="30" w:name="_Toc536361071"/>
      <w:r>
        <w:rPr>
          <w:sz w:val="22"/>
          <w:szCs w:val="22"/>
        </w:rPr>
        <w:t>Turn off DV metrics</w:t>
      </w:r>
      <w:bookmarkEnd w:id="3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1" w:name="_Toc53636107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1"/>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81B060"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6820F6">
        <w:rPr>
          <w:rFonts w:ascii="Arial" w:hAnsi="Arial" w:cs="Arial"/>
          <w:color w:val="0A4DCC"/>
          <w:sz w:val="22"/>
          <w:szCs w:val="22"/>
        </w:rPr>
        <w:t>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B42FB6C" w:rsidR="00807B95" w:rsidRDefault="006820F6"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Utilities_2018Q</w:t>
      </w:r>
      <w:r>
        <w:rPr>
          <w:rFonts w:ascii="Arial" w:hAnsi="Arial" w:cs="Arial"/>
          <w:sz w:val="22"/>
          <w:szCs w:val="22"/>
        </w:rPr>
        <w:t>4</w:t>
      </w:r>
      <w:r w:rsidR="00807B95">
        <w:rPr>
          <w:rFonts w:ascii="Arial" w:hAnsi="Arial" w:cs="Arial"/>
          <w:sz w:val="22"/>
          <w:szCs w:val="22"/>
        </w:rPr>
        <w:t>.car</w:t>
      </w:r>
    </w:p>
    <w:p w14:paraId="02B2CFC5" w14:textId="3AADA69D" w:rsidR="006820F6" w:rsidRDefault="006820F6" w:rsidP="006820F6">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9C3038">
      <w:pPr>
        <w:widowControl w:val="0"/>
        <w:numPr>
          <w:ilvl w:val="3"/>
          <w:numId w:val="41"/>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55F3F879"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911E79">
        <w:rPr>
          <w:rFonts w:ascii="Arial" w:hAnsi="Arial" w:cs="Arial"/>
          <w:color w:val="0A4DCC"/>
          <w:sz w:val="22"/>
          <w:szCs w:val="22"/>
        </w:rPr>
        <w:t>101</w:t>
      </w:r>
      <w:r w:rsidRPr="00917AE2">
        <w:rPr>
          <w:rFonts w:ascii="Arial" w:hAnsi="Arial" w:cs="Arial"/>
          <w:color w:val="0A4DCC"/>
          <w:sz w:val="22"/>
          <w:szCs w:val="22"/>
        </w:rPr>
        <w:t>.zip</w:t>
      </w:r>
    </w:p>
    <w:p w14:paraId="415FE1F5" w14:textId="4CA00A24"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911E79">
        <w:rPr>
          <w:rFonts w:ascii="Arial" w:hAnsi="Arial" w:cs="Arial"/>
          <w:sz w:val="22"/>
          <w:szCs w:val="22"/>
        </w:rPr>
        <w:t>101</w:t>
      </w:r>
      <w:r w:rsidRPr="00917AE2">
        <w:rPr>
          <w:rFonts w:ascii="Arial" w:hAnsi="Arial" w:cs="Arial"/>
          <w:sz w:val="22"/>
          <w:szCs w:val="22"/>
        </w:rPr>
        <w:t>_installation.car</w:t>
      </w:r>
    </w:p>
    <w:p w14:paraId="166C5B42" w14:textId="668235CF"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911E79">
        <w:rPr>
          <w:rFonts w:ascii="Arial" w:hAnsi="Arial" w:cs="Arial"/>
          <w:sz w:val="22"/>
          <w:szCs w:val="22"/>
        </w:rPr>
        <w:t>101</w:t>
      </w:r>
      <w:r w:rsidR="00C47291" w:rsidRPr="00917AE2">
        <w:rPr>
          <w:rFonts w:ascii="Arial" w:hAnsi="Arial" w:cs="Arial"/>
          <w:sz w:val="22"/>
          <w:szCs w:val="22"/>
        </w:rPr>
        <w:t>.car</w:t>
      </w:r>
    </w:p>
    <w:p w14:paraId="55F5B1FE" w14:textId="0E5A40F6"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v1.20</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w:t>
      </w:r>
      <w:r w:rsidRPr="00917AE2">
        <w:rPr>
          <w:rFonts w:ascii="Arial" w:hAnsi="Arial" w:cs="Arial"/>
          <w:sz w:val="22"/>
          <w:szCs w:val="22"/>
        </w:rPr>
        <w:lastRenderedPageBreak/>
        <w:t>a strategy to be discussed later.</w:t>
      </w:r>
    </w:p>
    <w:p w14:paraId="447ECAC7" w14:textId="2D25740E"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2" w:name="_Toc254436875"/>
      <w:bookmarkStart w:id="33" w:name="_Toc257386401"/>
      <w:bookmarkStart w:id="34" w:name="_Toc499804326"/>
      <w:bookmarkStart w:id="35" w:name="_Toc536361073"/>
      <w:r>
        <w:rPr>
          <w:sz w:val="22"/>
          <w:szCs w:val="22"/>
        </w:rPr>
        <w:t>Configuration Overview</w:t>
      </w:r>
      <w:bookmarkEnd w:id="3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6" w:name="_Configure_the_KPImetrics"/>
    <w:bookmarkEnd w:id="36"/>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7" w:name="_Toc536361074"/>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7"/>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AA260B">
      <w:pPr>
        <w:widowControl w:val="0"/>
        <w:numPr>
          <w:ilvl w:val="0"/>
          <w:numId w:val="6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AA260B">
      <w:pPr>
        <w:pStyle w:val="ColorfulList-Accent11"/>
        <w:widowControl w:val="0"/>
        <w:numPr>
          <w:ilvl w:val="2"/>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8" w:name="_Configure_DV_Email"/>
      <w:bookmarkStart w:id="39" w:name="_Toc499804327"/>
      <w:bookmarkStart w:id="40" w:name="_Toc254436881"/>
      <w:bookmarkStart w:id="41" w:name="_Toc257386407"/>
      <w:bookmarkStart w:id="42" w:name="_Toc254436876"/>
      <w:bookmarkStart w:id="43" w:name="_Toc257386402"/>
      <w:bookmarkStart w:id="44" w:name="_Toc536361075"/>
      <w:bookmarkEnd w:id="38"/>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9"/>
      <w:bookmarkEnd w:id="44"/>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AA260B">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5" w:name="_Configure_Common_Values"/>
      <w:bookmarkStart w:id="46" w:name="_Toc499804328"/>
      <w:bookmarkStart w:id="47" w:name="_Toc536361076"/>
      <w:bookmarkEnd w:id="45"/>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6"/>
      <w:bookmarkEnd w:id="47"/>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AA260B">
      <w:pPr>
        <w:widowControl w:val="0"/>
        <w:numPr>
          <w:ilvl w:val="0"/>
          <w:numId w:val="66"/>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AA260B">
      <w:pPr>
        <w:pStyle w:val="ColorfulList-Accent11"/>
        <w:widowControl w:val="0"/>
        <w:numPr>
          <w:ilvl w:val="1"/>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w:t>
      </w:r>
      <w:r w:rsidR="00B31346">
        <w:rPr>
          <w:rFonts w:ascii="Arial" w:hAnsi="Arial" w:cs="Arial"/>
          <w:sz w:val="22"/>
          <w:szCs w:val="22"/>
        </w:rPr>
        <w:lastRenderedPageBreak/>
        <w:t>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w:t>
      </w:r>
      <w:r w:rsidRPr="009D17A5">
        <w:rPr>
          <w:rFonts w:ascii="Arial" w:hAnsi="Arial" w:cs="Arial"/>
          <w:sz w:val="22"/>
          <w:szCs w:val="22"/>
        </w:rPr>
        <w:lastRenderedPageBreak/>
        <w:t xml:space="preserve">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36361077"/>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 xml:space="preserve">Configure the LDAP data source </w:t>
      </w:r>
    </w:p>
    <w:p w14:paraId="0C4EE90E" w14:textId="7E35FE9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sidR="00A23AEB">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sidR="00787141">
        <w:rPr>
          <w:rFonts w:ascii="Arial" w:hAnsi="Arial" w:cs="Arial"/>
          <w:sz w:val="22"/>
          <w:szCs w:val="22"/>
        </w:rPr>
        <w:t xml:space="preserve">1.  </w:t>
      </w:r>
    </w:p>
    <w:p w14:paraId="4A4F79BB" w14:textId="15112E97" w:rsidR="00C47291"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w:t>
      </w:r>
      <w:r w:rsidR="00791E62">
        <w:rPr>
          <w:rFonts w:ascii="Arial" w:hAnsi="Arial" w:cs="Arial"/>
          <w:sz w:val="22"/>
          <w:szCs w:val="22"/>
        </w:rPr>
        <w:t xml:space="preserve"> </w:t>
      </w:r>
      <w:r w:rsidR="00C47291" w:rsidRPr="00917AE2">
        <w:rPr>
          <w:rFonts w:ascii="Arial" w:hAnsi="Arial" w:cs="Arial"/>
          <w:sz w:val="22"/>
          <w:szCs w:val="22"/>
        </w:rPr>
        <w:t>source.</w:t>
      </w:r>
    </w:p>
    <w:p w14:paraId="4C68D01B" w14:textId="692E8347" w:rsidR="00787141" w:rsidRPr="008C77CF" w:rsidRDefault="008C77CF" w:rsidP="008C77CF">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 xml:space="preserve">sources for each domain.  For </w:t>
      </w:r>
      <w:r w:rsidR="00A23AEB">
        <w:rPr>
          <w:rFonts w:ascii="Arial" w:hAnsi="Arial" w:cs="Arial"/>
          <w:sz w:val="22"/>
          <w:szCs w:val="22"/>
        </w:rPr>
        <w:t xml:space="preserve">the </w:t>
      </w:r>
      <w:r>
        <w:rPr>
          <w:rFonts w:ascii="Arial" w:hAnsi="Arial" w:cs="Arial"/>
          <w:sz w:val="22"/>
          <w:szCs w:val="22"/>
        </w:rPr>
        <w:t>LDAP_PERSON view, a</w:t>
      </w:r>
      <w:r w:rsidR="00787141" w:rsidRPr="008C77CF">
        <w:rPr>
          <w:rFonts w:ascii="Arial" w:hAnsi="Arial" w:cs="Arial"/>
          <w:sz w:val="22"/>
          <w:szCs w:val="22"/>
        </w:rPr>
        <w:t xml:space="preserve"> UNION statement will be needed between each SELECT </w:t>
      </w:r>
      <w:r>
        <w:rPr>
          <w:rFonts w:ascii="Arial" w:hAnsi="Arial" w:cs="Arial"/>
          <w:sz w:val="22"/>
          <w:szCs w:val="22"/>
        </w:rPr>
        <w:t>for</w:t>
      </w:r>
      <w:r w:rsidR="00787141" w:rsidRPr="008C77CF">
        <w:rPr>
          <w:rFonts w:ascii="Arial" w:hAnsi="Arial" w:cs="Arial"/>
          <w:sz w:val="22"/>
          <w:szCs w:val="22"/>
        </w:rPr>
        <w:t xml:space="preserve"> each LDAP data</w:t>
      </w:r>
      <w:r w:rsidR="00791E62">
        <w:rPr>
          <w:rFonts w:ascii="Arial" w:hAnsi="Arial" w:cs="Arial"/>
          <w:sz w:val="22"/>
          <w:szCs w:val="22"/>
        </w:rPr>
        <w:t xml:space="preserve"> </w:t>
      </w:r>
      <w:r w:rsidR="00787141" w:rsidRPr="008C77CF">
        <w:rPr>
          <w:rFonts w:ascii="Arial" w:hAnsi="Arial" w:cs="Arial"/>
          <w:sz w:val="22"/>
          <w:szCs w:val="22"/>
        </w:rPr>
        <w:t>source domain that is represented.</w:t>
      </w:r>
    </w:p>
    <w:p w14:paraId="65FDC4E3" w14:textId="1B880119"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sidR="000B5758">
        <w:rPr>
          <w:rFonts w:ascii="Arial" w:hAnsi="Arial" w:cs="Arial"/>
          <w:sz w:val="22"/>
          <w:szCs w:val="22"/>
        </w:rPr>
        <w:t xml:space="preserve"> </w:t>
      </w:r>
      <w:r w:rsidRPr="00917AE2">
        <w:rPr>
          <w:rFonts w:ascii="Arial" w:hAnsi="Arial" w:cs="Arial"/>
          <w:sz w:val="22"/>
          <w:szCs w:val="22"/>
        </w:rPr>
        <w:t>source.</w:t>
      </w:r>
    </w:p>
    <w:p w14:paraId="53771D05" w14:textId="412AACEE"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w:t>
      </w:r>
      <w:r w:rsidR="00791E62">
        <w:rPr>
          <w:rFonts w:ascii="Arial" w:hAnsi="Arial" w:cs="Arial"/>
          <w:sz w:val="22"/>
          <w:szCs w:val="22"/>
        </w:rPr>
        <w:t xml:space="preserve"> </w:t>
      </w:r>
      <w:r w:rsidR="00C47291" w:rsidRPr="00917AE2">
        <w:rPr>
          <w:rFonts w:ascii="Arial" w:hAnsi="Arial" w:cs="Arial"/>
          <w:sz w:val="22"/>
          <w:szCs w:val="22"/>
        </w:rPr>
        <w:t>source.</w:t>
      </w:r>
    </w:p>
    <w:p w14:paraId="562BA423" w14:textId="2EB09CF0" w:rsidR="005E47F6" w:rsidRPr="008C77CF" w:rsidRDefault="005E47F6" w:rsidP="005E47F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sidR="00791E62">
        <w:rPr>
          <w:rFonts w:ascii="Arial" w:hAnsi="Arial" w:cs="Arial"/>
          <w:sz w:val="22"/>
          <w:szCs w:val="22"/>
        </w:rPr>
        <w:t xml:space="preserve"> </w:t>
      </w:r>
      <w:r w:rsidRPr="008C77CF">
        <w:rPr>
          <w:rFonts w:ascii="Arial" w:hAnsi="Arial" w:cs="Arial"/>
          <w:sz w:val="22"/>
          <w:szCs w:val="22"/>
        </w:rPr>
        <w:t>source domain that is represented.</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0C01E42A"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3F9ACA31" w14:textId="386F2B43" w:rsidR="00787141" w:rsidRDefault="0078714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w:t>
      </w:r>
      <w:r w:rsidR="00A23AEB">
        <w:rPr>
          <w:rFonts w:ascii="Arial" w:hAnsi="Arial" w:cs="Arial"/>
          <w:sz w:val="22"/>
          <w:szCs w:val="22"/>
        </w:rPr>
        <w:t xml:space="preserve"> </w:t>
      </w:r>
      <w:r>
        <w:rPr>
          <w:rFonts w:ascii="Arial" w:hAnsi="Arial" w:cs="Arial"/>
          <w:sz w:val="22"/>
          <w:szCs w:val="22"/>
        </w:rPr>
        <w:t>source “domains”, you will need a SELECT statement for each one with a UNION to tie them altogether.</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76ED8FEC"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w:t>
      </w:r>
      <w:r w:rsidR="00A23AEB">
        <w:rPr>
          <w:rFonts w:ascii="Arial" w:hAnsi="Arial" w:cs="Arial"/>
          <w:sz w:val="22"/>
          <w:szCs w:val="22"/>
        </w:rPr>
        <w:t>, ingetOrgPerson</w:t>
      </w:r>
      <w:r>
        <w:rPr>
          <w:rFonts w:ascii="Arial" w:hAnsi="Arial" w:cs="Arial"/>
          <w:sz w:val="22"/>
          <w:szCs w:val="22"/>
        </w:rPr>
        <w:t xml:space="preserve">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2B74C25"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A23AEB">
        <w:rPr>
          <w:rFonts w:ascii="Arial" w:hAnsi="Arial" w:cs="Arial"/>
          <w:sz w:val="20"/>
          <w:szCs w:val="22"/>
        </w:rPr>
        <w:t>1</w:t>
      </w:r>
      <w:r w:rsidRPr="00917AE2">
        <w:rPr>
          <w:rFonts w:ascii="Arial" w:hAnsi="Arial" w:cs="Arial"/>
          <w:sz w:val="20"/>
          <w:szCs w:val="22"/>
        </w:rPr>
        <w:t>/</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0AF6674" w14:textId="1CF0E137" w:rsidR="009939AE" w:rsidRPr="00DC6B6A" w:rsidRDefault="009939AE" w:rsidP="00DC6B6A">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Create the proper </w:t>
      </w:r>
      <w:r w:rsidR="00787141">
        <w:rPr>
          <w:rFonts w:ascii="Arial" w:hAnsi="Arial" w:cs="Arial"/>
          <w:sz w:val="22"/>
          <w:szCs w:val="22"/>
        </w:rPr>
        <w:t>‘value’</w:t>
      </w:r>
      <w:r>
        <w:rPr>
          <w:rFonts w:ascii="Arial" w:hAnsi="Arial" w:cs="Arial"/>
          <w:sz w:val="22"/>
          <w:szCs w:val="22"/>
        </w:rPr>
        <w:t xml:space="preserv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w:t>
      </w:r>
      <w:r w:rsidR="00DA7DA0">
        <w:rPr>
          <w:rFonts w:ascii="Arial" w:hAnsi="Arial" w:cs="Arial"/>
          <w:sz w:val="22"/>
          <w:szCs w:val="22"/>
        </w:rPr>
        <w:t xml:space="preserve">The “domainkey” will be </w:t>
      </w:r>
      <w:r w:rsidR="00787141">
        <w:rPr>
          <w:rFonts w:ascii="Arial" w:hAnsi="Arial" w:cs="Arial"/>
          <w:sz w:val="22"/>
          <w:szCs w:val="22"/>
        </w:rPr>
        <w:t>the name of the DV domain</w:t>
      </w:r>
      <w:r w:rsidR="00DC6B6A">
        <w:rPr>
          <w:rFonts w:ascii="Arial" w:hAnsi="Arial" w:cs="Arial"/>
          <w:sz w:val="22"/>
          <w:szCs w:val="22"/>
        </w:rPr>
        <w:t xml:space="preserve"> which can be found in the DV Manager browser under Domain Configuration.  There is a direct </w:t>
      </w:r>
      <w:r w:rsidR="00DC6B6A">
        <w:rPr>
          <w:rFonts w:ascii="Arial" w:hAnsi="Arial" w:cs="Arial"/>
          <w:sz w:val="22"/>
          <w:szCs w:val="22"/>
        </w:rPr>
        <w:lastRenderedPageBreak/>
        <w:t>correlation between the LDAP data</w:t>
      </w:r>
      <w:r w:rsidR="00A23AEB">
        <w:rPr>
          <w:rFonts w:ascii="Arial" w:hAnsi="Arial" w:cs="Arial"/>
          <w:sz w:val="22"/>
          <w:szCs w:val="22"/>
        </w:rPr>
        <w:t xml:space="preserve"> </w:t>
      </w:r>
      <w:r w:rsidR="00DC6B6A">
        <w:rPr>
          <w:rFonts w:ascii="Arial" w:hAnsi="Arial" w:cs="Arial"/>
          <w:sz w:val="22"/>
          <w:szCs w:val="22"/>
        </w:rPr>
        <w:t xml:space="preserve">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862BDD1" w:rsidR="004D431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r w:rsidR="00445A4B">
        <w:rPr>
          <w:rFonts w:ascii="Arial" w:hAnsi="Arial" w:cs="Arial"/>
          <w:sz w:val="22"/>
          <w:szCs w:val="22"/>
        </w:rPr>
        <w:t>.</w:t>
      </w:r>
    </w:p>
    <w:p w14:paraId="625D25C9" w14:textId="18FD4C3F" w:rsidR="00445A4B" w:rsidRPr="00917AE2" w:rsidRDefault="00445A4B"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3B2DBDB6"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582A070D" w14:textId="0EEF4159" w:rsidR="00DA7DA0" w:rsidRPr="00DA7DA0" w:rsidRDefault="00DA7DA0" w:rsidP="00DA7DA0">
      <w:pPr>
        <w:pStyle w:val="ColorfulList-Accent11"/>
        <w:widowControl w:val="0"/>
        <w:numPr>
          <w:ilvl w:val="2"/>
          <w:numId w:val="26"/>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5F5D60DA" w14:textId="0BAAB067" w:rsidR="00DA7DA0" w:rsidRP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36FE3893" w14:textId="77777777" w:rsid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64D3C0B6" w14:textId="6E38C6C2" w:rsidR="00DA7DA0" w:rsidRPr="00917AE2" w:rsidRDefault="00DA7DA0" w:rsidP="00DA7DA0">
      <w:pPr>
        <w:pStyle w:val="ColorfulList-Accent11"/>
        <w:widowControl w:val="0"/>
        <w:numPr>
          <w:ilvl w:val="0"/>
          <w:numId w:val="83"/>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36361078"/>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w:t>
      </w:r>
      <w:r w:rsidRPr="00917AE2">
        <w:rPr>
          <w:rFonts w:ascii="Arial" w:hAnsi="Arial" w:cs="Arial"/>
          <w:sz w:val="22"/>
          <w:szCs w:val="22"/>
        </w:rPr>
        <w:lastRenderedPageBreak/>
        <w:t xml:space="preserve">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w:t>
      </w:r>
      <w:r w:rsidRPr="00917AE2">
        <w:rPr>
          <w:rFonts w:ascii="Arial" w:hAnsi="Arial" w:cs="Arial"/>
          <w:sz w:val="22"/>
          <w:szCs w:val="22"/>
        </w:rPr>
        <w:lastRenderedPageBreak/>
        <w:t>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script can be executed by itself post-installation by simply executing it </w:t>
      </w:r>
      <w:r w:rsidRPr="00917AE2">
        <w:rPr>
          <w:rFonts w:ascii="Arial" w:hAnsi="Arial" w:cs="Arial"/>
          <w:sz w:val="22"/>
          <w:szCs w:val="22"/>
        </w:rPr>
        <w:lastRenderedPageBreak/>
        <w:t>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36361079"/>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AA260B">
      <w:pPr>
        <w:pStyle w:val="ColorfulList-Accent11"/>
        <w:widowControl w:val="0"/>
        <w:numPr>
          <w:ilvl w:val="0"/>
          <w:numId w:val="68"/>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w:t>
      </w:r>
      <w:r>
        <w:rPr>
          <w:rFonts w:ascii="Arial" w:hAnsi="Arial" w:cs="Arial"/>
          <w:sz w:val="20"/>
        </w:rPr>
        <w:lastRenderedPageBreak/>
        <w:t>this trigger off as it uses data produced by that trigger to produce lineage data.</w:t>
      </w:r>
    </w:p>
    <w:p w14:paraId="7F35695A" w14:textId="7153470E" w:rsidR="00790CF2" w:rsidRDefault="00790CF2" w:rsidP="00790CF2">
      <w:pPr>
        <w:widowControl w:val="0"/>
        <w:numPr>
          <w:ilvl w:val="2"/>
          <w:numId w:val="33"/>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7" w:name="_Toc499804332"/>
      <w:bookmarkStart w:id="58" w:name="_Toc536361080"/>
      <w:bookmarkEnd w:id="42"/>
      <w:bookmarkEnd w:id="43"/>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36361081"/>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w:t>
      </w:r>
      <w:r w:rsidRPr="00A12B38">
        <w:rPr>
          <w:rFonts w:ascii="Arial" w:hAnsi="Arial" w:cs="Arial"/>
          <w:sz w:val="16"/>
          <w:szCs w:val="22"/>
        </w:rPr>
        <w:lastRenderedPageBreak/>
        <w:t xml:space="preserve">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DA7DA0">
      <w:pPr>
        <w:widowControl w:val="0"/>
        <w:numPr>
          <w:ilvl w:val="2"/>
          <w:numId w:val="47"/>
        </w:numPr>
        <w:autoSpaceDE w:val="0"/>
        <w:autoSpaceDN w:val="0"/>
        <w:adjustRightInd w:val="0"/>
        <w:spacing w:before="120" w:after="120" w:line="276" w:lineRule="auto"/>
        <w:rPr>
          <w:rFonts w:ascii="Arial" w:hAnsi="Arial" w:cs="Arial"/>
          <w:sz w:val="22"/>
          <w:szCs w:val="22"/>
        </w:rPr>
      </w:pPr>
      <w:bookmarkStart w:id="61" w:name="_Toc499804325"/>
      <w:bookmarkStart w:id="62" w:name="_Toc254436879"/>
      <w:bookmarkStart w:id="63" w:name="_Toc257386405"/>
      <w:bookmarkStart w:id="64"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METRICS_LDAP_PERSON.”domainkey” = “tibco1.com”.</w:t>
      </w:r>
    </w:p>
    <w:p w14:paraId="5A48124E" w14:textId="77777777" w:rsidR="00DA7DA0" w:rsidRPr="001A48BA"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65" w:name="_Toc536361082"/>
      <w:r w:rsidRPr="00A23056">
        <w:rPr>
          <w:sz w:val="22"/>
          <w:szCs w:val="22"/>
        </w:rPr>
        <w:t>Deploy CPU and Memory Checker shell scripts</w:t>
      </w:r>
      <w:r>
        <w:rPr>
          <w:sz w:val="22"/>
          <w:szCs w:val="22"/>
        </w:rPr>
        <w:t xml:space="preserve"> (Windows and UNIX)</w:t>
      </w:r>
      <w:bookmarkEnd w:id="61"/>
      <w:bookmarkEnd w:id="65"/>
    </w:p>
    <w:bookmarkEnd w:id="62"/>
    <w:bookmarkEnd w:id="6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4B9ECEE2"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36361083"/>
      <w:r>
        <w:rPr>
          <w:sz w:val="22"/>
          <w:szCs w:val="22"/>
        </w:rPr>
        <w:lastRenderedPageBreak/>
        <w:t>Enable Triggers</w:t>
      </w:r>
      <w:bookmarkEnd w:id="64"/>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499804335"/>
      <w:bookmarkStart w:id="68" w:name="_Toc536361084"/>
      <w:r>
        <w:rPr>
          <w:sz w:val="22"/>
          <w:szCs w:val="22"/>
        </w:rPr>
        <w:t>Execute ClusterSafeCache Scripts [Cluster Only]</w:t>
      </w:r>
      <w:bookmarkEnd w:id="6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36361085"/>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36361086"/>
      <w:r w:rsidRPr="00376BEF">
        <w:lastRenderedPageBreak/>
        <w:t>Information Only Section</w:t>
      </w:r>
      <w:bookmarkEnd w:id="67"/>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36361087"/>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36361088"/>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36361089"/>
      <w:r w:rsidRPr="00917AE2">
        <w:rPr>
          <w:sz w:val="22"/>
          <w:szCs w:val="22"/>
        </w:rPr>
        <w:t>Common Configuration for all Databases</w:t>
      </w:r>
      <w:bookmarkEnd w:id="77"/>
      <w:bookmarkEnd w:id="78"/>
    </w:p>
    <w:p w14:paraId="477DCB90" w14:textId="13720E71" w:rsidR="00505684" w:rsidRPr="00505684" w:rsidRDefault="00505684"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AA260B">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AA260B">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AA260B">
      <w:pPr>
        <w:pStyle w:val="ColorfulList-Accent11"/>
        <w:widowControl w:val="0"/>
        <w:numPr>
          <w:ilvl w:val="0"/>
          <w:numId w:val="57"/>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AA260B">
      <w:pPr>
        <w:pStyle w:val="ColorfulList-Accent11"/>
        <w:widowControl w:val="0"/>
        <w:numPr>
          <w:ilvl w:val="1"/>
          <w:numId w:val="78"/>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36361090"/>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36361091"/>
      <w:r>
        <w:t>Turn KPI On/Off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0DA39753" w14:textId="33939662" w:rsidR="00C47291" w:rsidRPr="00721F03" w:rsidRDefault="00C47291" w:rsidP="00721F03">
      <w:pPr>
        <w:pStyle w:val="CS-Bodytext"/>
        <w:numPr>
          <w:ilvl w:val="1"/>
          <w:numId w:val="36"/>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8861EB5" w14:textId="540EB1A2" w:rsidR="00C47291" w:rsidRPr="00183103" w:rsidRDefault="00C47291" w:rsidP="00183103">
      <w:pPr>
        <w:pStyle w:val="CS-Bodytext"/>
        <w:numPr>
          <w:ilvl w:val="1"/>
          <w:numId w:val="36"/>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36361092"/>
      <w:r>
        <w:t xml:space="preserve">Turn </w:t>
      </w:r>
      <w:r w:rsidR="00C50FD5">
        <w:t>Data Virtualization (DV)</w:t>
      </w:r>
      <w:r>
        <w:t xml:space="preserve"> metrics On/Off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36361093"/>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85557B">
      <w:pPr>
        <w:widowControl w:val="0"/>
        <w:numPr>
          <w:ilvl w:val="2"/>
          <w:numId w:val="38"/>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36361094"/>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36361095"/>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4486DADC" w:rsidR="00C47291" w:rsidRDefault="00C47291" w:rsidP="00C404E5">
      <w:pPr>
        <w:pStyle w:val="CS-Bodytext"/>
        <w:numPr>
          <w:ilvl w:val="1"/>
          <w:numId w:val="40"/>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36361096"/>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36361097"/>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36361098"/>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36361099"/>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36361100"/>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36361101"/>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36361102"/>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36361103"/>
      <w:r w:rsidRPr="00601542">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36361104"/>
      <w:r w:rsidRPr="00917AE2">
        <w:rPr>
          <w:sz w:val="22"/>
        </w:rPr>
        <w:t>Metadata Data Source for LDAP</w:t>
      </w:r>
      <w:bookmarkEnd w:id="109"/>
      <w:bookmarkEnd w:id="112"/>
    </w:p>
    <w:bookmarkEnd w:id="110"/>
    <w:bookmarkEnd w:id="111"/>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36361105"/>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60111FAE" w14:textId="02AFB517" w:rsidR="0091443B" w:rsidRPr="00601542" w:rsidRDefault="00C47291" w:rsidP="0091443B">
      <w:pPr>
        <w:pStyle w:val="Heading3"/>
        <w:rPr>
          <w:sz w:val="22"/>
        </w:rPr>
      </w:pPr>
      <w:r>
        <w:rPr>
          <w:sz w:val="22"/>
        </w:rPr>
        <w:br w:type="page"/>
      </w:r>
      <w:bookmarkStart w:id="120" w:name="_Toc499804357"/>
      <w:bookmarkStart w:id="121" w:name="_Toc536361106"/>
      <w:r w:rsidR="0091443B" w:rsidRPr="00601542">
        <w:rPr>
          <w:sz w:val="22"/>
        </w:rPr>
        <w:lastRenderedPageBreak/>
        <w:t xml:space="preserve">Metadata </w:t>
      </w:r>
      <w:r w:rsidR="0091443B">
        <w:rPr>
          <w:sz w:val="22"/>
        </w:rPr>
        <w:t>Table Relationship Diagram</w:t>
      </w:r>
      <w:bookmarkEnd w:id="121"/>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2" w:name="_Toc536361107"/>
      <w:r w:rsidRPr="00601542">
        <w:rPr>
          <w:sz w:val="22"/>
        </w:rPr>
        <w:t xml:space="preserve">Metadata </w:t>
      </w:r>
      <w:bookmarkEnd w:id="118"/>
      <w:bookmarkEnd w:id="119"/>
      <w:r>
        <w:rPr>
          <w:sz w:val="22"/>
        </w:rPr>
        <w:t xml:space="preserve">Data Source </w:t>
      </w:r>
      <w:r w:rsidR="004C5652">
        <w:rPr>
          <w:sz w:val="22"/>
        </w:rPr>
        <w:t xml:space="preserve">Tables and Procedures </w:t>
      </w:r>
      <w:r>
        <w:rPr>
          <w:sz w:val="22"/>
        </w:rPr>
        <w:t>for KPI_&lt;database_type&gt;</w:t>
      </w:r>
      <w:bookmarkEnd w:id="120"/>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3" w:name="_Toc254436897"/>
      <w:bookmarkStart w:id="124" w:name="_Toc257386426"/>
      <w:r>
        <w:rPr>
          <w:sz w:val="22"/>
        </w:rPr>
        <w:br w:type="page"/>
      </w:r>
      <w:bookmarkStart w:id="125" w:name="_Toc499804358"/>
      <w:bookmarkStart w:id="126" w:name="_Toc536361108"/>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w:t>
            </w:r>
            <w:r w:rsidRPr="00BE59C7">
              <w:rPr>
                <w:sz w:val="18"/>
                <w:szCs w:val="18"/>
              </w:rPr>
              <w:lastRenderedPageBreak/>
              <w:t>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lastRenderedPageBreak/>
        <w:br w:type="page"/>
      </w:r>
      <w:bookmarkStart w:id="130" w:name="_Toc499804359"/>
      <w:bookmarkStart w:id="131" w:name="_Toc536361109"/>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2" w:name="_Physical_Oracle_Triggers"/>
      <w:bookmarkStart w:id="133" w:name="_Physical_Postgres_Triggers"/>
      <w:bookmarkEnd w:id="128"/>
      <w:bookmarkEnd w:id="129"/>
      <w:bookmarkEnd w:id="132"/>
      <w:bookmarkEnd w:id="133"/>
      <w:r>
        <w:rPr>
          <w:sz w:val="22"/>
        </w:rPr>
        <w:t xml:space="preserve"> </w:t>
      </w:r>
      <w:r w:rsidR="00C47291">
        <w:rPr>
          <w:sz w:val="22"/>
        </w:rPr>
        <w:br w:type="page"/>
      </w:r>
      <w:bookmarkStart w:id="134" w:name="_Physical_SQL_Server"/>
      <w:bookmarkStart w:id="135" w:name="_Toc499804361"/>
      <w:bookmarkStart w:id="136" w:name="_Toc536361110"/>
      <w:bookmarkEnd w:id="134"/>
      <w:r w:rsidR="008A3164">
        <w:rPr>
          <w:sz w:val="22"/>
        </w:rPr>
        <w:lastRenderedPageBreak/>
        <w:t xml:space="preserve">Physical </w:t>
      </w:r>
      <w:r w:rsidR="008A3164" w:rsidRPr="00601542">
        <w:rPr>
          <w:sz w:val="22"/>
        </w:rPr>
        <w:t xml:space="preserve">Oracle </w:t>
      </w:r>
      <w:r w:rsidR="008A3164">
        <w:rPr>
          <w:sz w:val="22"/>
        </w:rPr>
        <w:t>Data Transfer Script</w:t>
      </w:r>
      <w:bookmarkEnd w:id="136"/>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AA260B">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AA260B">
      <w:pPr>
        <w:pStyle w:val="ListParagraph"/>
        <w:numPr>
          <w:ilvl w:val="0"/>
          <w:numId w:val="70"/>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AA260B">
      <w:pPr>
        <w:pStyle w:val="ListParagraph"/>
        <w:numPr>
          <w:ilvl w:val="0"/>
          <w:numId w:val="69"/>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AA260B">
      <w:pPr>
        <w:pStyle w:val="ListParagraph"/>
        <w:numPr>
          <w:ilvl w:val="0"/>
          <w:numId w:val="69"/>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AA260B">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AA260B">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AA260B">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AA260B">
      <w:pPr>
        <w:pStyle w:val="ListParagraph"/>
        <w:numPr>
          <w:ilvl w:val="0"/>
          <w:numId w:val="71"/>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AA260B">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35"/>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37" w:name="_Toc536361111"/>
      <w:r>
        <w:rPr>
          <w:sz w:val="22"/>
        </w:rPr>
        <w:lastRenderedPageBreak/>
        <w:t>Physical SQL Server</w:t>
      </w:r>
      <w:r w:rsidRPr="00601542">
        <w:rPr>
          <w:sz w:val="22"/>
        </w:rPr>
        <w:t xml:space="preserve"> </w:t>
      </w:r>
      <w:r>
        <w:rPr>
          <w:sz w:val="22"/>
        </w:rPr>
        <w:t>Data Transfer Script</w:t>
      </w:r>
      <w:bookmarkEnd w:id="13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AA260B">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AA260B">
      <w:pPr>
        <w:pStyle w:val="ListParagraph"/>
        <w:numPr>
          <w:ilvl w:val="0"/>
          <w:numId w:val="76"/>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AA260B">
      <w:pPr>
        <w:pStyle w:val="ListParagraph"/>
        <w:numPr>
          <w:ilvl w:val="0"/>
          <w:numId w:val="76"/>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AA260B">
      <w:pPr>
        <w:pStyle w:val="ListParagraph"/>
        <w:numPr>
          <w:ilvl w:val="0"/>
          <w:numId w:val="76"/>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AA260B">
      <w:pPr>
        <w:pStyle w:val="ListParagraph"/>
        <w:numPr>
          <w:ilvl w:val="1"/>
          <w:numId w:val="7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AA260B">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AA260B">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AA260B">
      <w:pPr>
        <w:pStyle w:val="ListParagraph"/>
        <w:numPr>
          <w:ilvl w:val="1"/>
          <w:numId w:val="74"/>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8" w:name="_Toc536361112"/>
      <w:r>
        <w:lastRenderedPageBreak/>
        <w:t>Appendix A – Partitioning Schemes</w:t>
      </w:r>
      <w:bookmarkEnd w:id="13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9" w:name="_Toc499804363"/>
      <w:bookmarkStart w:id="140" w:name="_Toc536361113"/>
      <w:r>
        <w:t>Oracle Partition Scheme</w:t>
      </w:r>
      <w:bookmarkEnd w:id="139"/>
      <w:bookmarkEnd w:id="14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1" w:name="_Toc499804364"/>
      <w:bookmarkStart w:id="142" w:name="_Toc536361114"/>
      <w:r>
        <w:lastRenderedPageBreak/>
        <w:t>SQL Server Partition Scheme</w:t>
      </w:r>
      <w:bookmarkEnd w:id="141"/>
      <w:bookmarkEnd w:id="14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41"/>
      <w:footerReference w:type="default" r:id="rId42"/>
      <w:headerReference w:type="first" r:id="rId43"/>
      <w:footerReference w:type="first" r:id="rId4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93863" w14:textId="77777777" w:rsidR="001C6B70" w:rsidRDefault="001C6B70">
      <w:r>
        <w:separator/>
      </w:r>
    </w:p>
  </w:endnote>
  <w:endnote w:type="continuationSeparator" w:id="0">
    <w:p w14:paraId="01138019" w14:textId="77777777" w:rsidR="001C6B70" w:rsidRDefault="001C6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4A12AA" w:rsidRPr="003A4DAD" w:rsidRDefault="004A12AA"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4A12AA" w:rsidRDefault="004A12AA">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4A12AA" w:rsidRPr="00F547FF" w:rsidRDefault="004A12A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4A12AA" w:rsidRPr="00F547FF" w:rsidRDefault="004A12A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4A12AA" w:rsidRDefault="004A12A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A12AA" w:rsidRDefault="004A12AA" w:rsidP="000D7111">
                          <w:r w:rsidRPr="00F85776">
                            <w:rPr>
                              <w:rFonts w:ascii="Calibri" w:hAnsi="Calibri"/>
                              <w:color w:val="FFFFFF"/>
                              <w:kern w:val="24"/>
                            </w:rPr>
                            <w:t xml:space="preserve">          +1 800-420-8450</w:t>
                          </w:r>
                        </w:p>
                        <w:p w14:paraId="074D88CD" w14:textId="77777777" w:rsidR="004A12AA" w:rsidRDefault="004A12A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4A12AA" w:rsidRDefault="004A12A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A12AA" w:rsidRDefault="004A12AA" w:rsidP="000D7111">
                    <w:r w:rsidRPr="00F85776">
                      <w:rPr>
                        <w:rFonts w:ascii="Calibri" w:hAnsi="Calibri"/>
                        <w:color w:val="FFFFFF"/>
                        <w:kern w:val="24"/>
                      </w:rPr>
                      <w:t xml:space="preserve">          +1 800-420-8450</w:t>
                    </w:r>
                  </w:p>
                  <w:p w14:paraId="074D88CD" w14:textId="77777777" w:rsidR="004A12AA" w:rsidRDefault="004A12A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4A12AA" w:rsidRPr="005456F3" w:rsidRDefault="004A12AA" w:rsidP="000D7111">
                          <w:pPr>
                            <w:spacing w:after="120" w:line="266" w:lineRule="auto"/>
                          </w:pPr>
                          <w:r w:rsidRPr="00F85776">
                            <w:rPr>
                              <w:rFonts w:ascii="Calibri" w:hAnsi="Calibri"/>
                              <w:bCs/>
                              <w:color w:val="FFFFFF"/>
                              <w:kern w:val="24"/>
                            </w:rPr>
                            <w:t>www.tibco.com</w:t>
                          </w:r>
                        </w:p>
                        <w:p w14:paraId="22C56725" w14:textId="77777777" w:rsidR="004A12AA" w:rsidRPr="005456F3" w:rsidRDefault="004A12AA" w:rsidP="000D7111">
                          <w:r w:rsidRPr="00F85776">
                            <w:rPr>
                              <w:rFonts w:ascii="Calibri" w:hAnsi="Calibri"/>
                              <w:bCs/>
                              <w:color w:val="FFFFFF"/>
                              <w:kern w:val="24"/>
                            </w:rPr>
                            <w:t>Global Headquarters</w:t>
                          </w:r>
                        </w:p>
                        <w:p w14:paraId="0A12B024" w14:textId="77777777" w:rsidR="004A12AA" w:rsidRPr="005456F3" w:rsidRDefault="004A12AA" w:rsidP="000D7111">
                          <w:r w:rsidRPr="00F85776">
                            <w:rPr>
                              <w:rFonts w:ascii="Calibri" w:hAnsi="Calibri"/>
                              <w:bCs/>
                              <w:color w:val="FFFFFF"/>
                              <w:kern w:val="24"/>
                            </w:rPr>
                            <w:t>3303 Hillview Avenue</w:t>
                          </w:r>
                        </w:p>
                        <w:p w14:paraId="09FC0350" w14:textId="77777777" w:rsidR="004A12AA" w:rsidRPr="005456F3" w:rsidRDefault="004A12AA"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4A12AA" w:rsidRPr="005456F3" w:rsidRDefault="004A12AA" w:rsidP="000D7111">
                    <w:pPr>
                      <w:spacing w:after="120" w:line="266" w:lineRule="auto"/>
                    </w:pPr>
                    <w:r w:rsidRPr="00F85776">
                      <w:rPr>
                        <w:rFonts w:ascii="Calibri" w:hAnsi="Calibri"/>
                        <w:bCs/>
                        <w:color w:val="FFFFFF"/>
                        <w:kern w:val="24"/>
                      </w:rPr>
                      <w:t>www.tibco.com</w:t>
                    </w:r>
                  </w:p>
                  <w:p w14:paraId="22C56725" w14:textId="77777777" w:rsidR="004A12AA" w:rsidRPr="005456F3" w:rsidRDefault="004A12AA" w:rsidP="000D7111">
                    <w:r w:rsidRPr="00F85776">
                      <w:rPr>
                        <w:rFonts w:ascii="Calibri" w:hAnsi="Calibri"/>
                        <w:bCs/>
                        <w:color w:val="FFFFFF"/>
                        <w:kern w:val="24"/>
                      </w:rPr>
                      <w:t>Global Headquarters</w:t>
                    </w:r>
                  </w:p>
                  <w:p w14:paraId="0A12B024" w14:textId="77777777" w:rsidR="004A12AA" w:rsidRPr="005456F3" w:rsidRDefault="004A12AA" w:rsidP="000D7111">
                    <w:r w:rsidRPr="00F85776">
                      <w:rPr>
                        <w:rFonts w:ascii="Calibri" w:hAnsi="Calibri"/>
                        <w:bCs/>
                        <w:color w:val="FFFFFF"/>
                        <w:kern w:val="24"/>
                      </w:rPr>
                      <w:t>3303 Hillview Avenue</w:t>
                    </w:r>
                  </w:p>
                  <w:p w14:paraId="09FC0350" w14:textId="77777777" w:rsidR="004A12AA" w:rsidRPr="005456F3" w:rsidRDefault="004A12AA"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71528" w14:textId="77777777" w:rsidR="001C6B70" w:rsidRDefault="001C6B70">
      <w:r>
        <w:separator/>
      </w:r>
    </w:p>
  </w:footnote>
  <w:footnote w:type="continuationSeparator" w:id="0">
    <w:p w14:paraId="3BD1910A" w14:textId="77777777" w:rsidR="001C6B70" w:rsidRDefault="001C6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4A12AA" w:rsidRPr="008B237F" w:rsidRDefault="004A12A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4A12AA" w:rsidRDefault="004A12AA">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6F3DD1"/>
    <w:multiLevelType w:val="hybridMultilevel"/>
    <w:tmpl w:val="62D03E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AC45B15"/>
    <w:multiLevelType w:val="hybridMultilevel"/>
    <w:tmpl w:val="A2BCA978"/>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09A0CAF"/>
    <w:multiLevelType w:val="hybridMultilevel"/>
    <w:tmpl w:val="9A04F8C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4"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6"/>
  </w:num>
  <w:num w:numId="2">
    <w:abstractNumId w:val="1"/>
  </w:num>
  <w:num w:numId="3">
    <w:abstractNumId w:val="9"/>
  </w:num>
  <w:num w:numId="4">
    <w:abstractNumId w:val="85"/>
  </w:num>
  <w:num w:numId="5">
    <w:abstractNumId w:val="60"/>
  </w:num>
  <w:num w:numId="6">
    <w:abstractNumId w:val="19"/>
  </w:num>
  <w:num w:numId="7">
    <w:abstractNumId w:val="83"/>
  </w:num>
  <w:num w:numId="8">
    <w:abstractNumId w:val="45"/>
  </w:num>
  <w:num w:numId="9">
    <w:abstractNumId w:val="78"/>
  </w:num>
  <w:num w:numId="10">
    <w:abstractNumId w:val="39"/>
  </w:num>
  <w:num w:numId="11">
    <w:abstractNumId w:val="54"/>
  </w:num>
  <w:num w:numId="12">
    <w:abstractNumId w:val="41"/>
  </w:num>
  <w:num w:numId="13">
    <w:abstractNumId w:val="30"/>
  </w:num>
  <w:num w:numId="14">
    <w:abstractNumId w:val="73"/>
  </w:num>
  <w:num w:numId="15">
    <w:abstractNumId w:val="76"/>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7"/>
  </w:num>
  <w:num w:numId="26">
    <w:abstractNumId w:val="2"/>
  </w:num>
  <w:num w:numId="27">
    <w:abstractNumId w:val="36"/>
  </w:num>
  <w:num w:numId="28">
    <w:abstractNumId w:val="13"/>
  </w:num>
  <w:num w:numId="29">
    <w:abstractNumId w:val="40"/>
  </w:num>
  <w:num w:numId="30">
    <w:abstractNumId w:val="81"/>
  </w:num>
  <w:num w:numId="31">
    <w:abstractNumId w:val="38"/>
  </w:num>
  <w:num w:numId="32">
    <w:abstractNumId w:val="42"/>
  </w:num>
  <w:num w:numId="33">
    <w:abstractNumId w:val="77"/>
  </w:num>
  <w:num w:numId="34">
    <w:abstractNumId w:val="82"/>
  </w:num>
  <w:num w:numId="35">
    <w:abstractNumId w:val="87"/>
  </w:num>
  <w:num w:numId="36">
    <w:abstractNumId w:val="28"/>
  </w:num>
  <w:num w:numId="37">
    <w:abstractNumId w:val="23"/>
  </w:num>
  <w:num w:numId="38">
    <w:abstractNumId w:val="25"/>
  </w:num>
  <w:num w:numId="39">
    <w:abstractNumId w:val="12"/>
  </w:num>
  <w:num w:numId="40">
    <w:abstractNumId w:val="29"/>
  </w:num>
  <w:num w:numId="41">
    <w:abstractNumId w:val="80"/>
  </w:num>
  <w:num w:numId="42">
    <w:abstractNumId w:val="59"/>
  </w:num>
  <w:num w:numId="43">
    <w:abstractNumId w:val="68"/>
  </w:num>
  <w:num w:numId="44">
    <w:abstractNumId w:val="4"/>
  </w:num>
  <w:num w:numId="45">
    <w:abstractNumId w:val="11"/>
  </w:num>
  <w:num w:numId="46">
    <w:abstractNumId w:val="26"/>
  </w:num>
  <w:num w:numId="47">
    <w:abstractNumId w:val="34"/>
  </w:num>
  <w:num w:numId="48">
    <w:abstractNumId w:val="33"/>
  </w:num>
  <w:num w:numId="49">
    <w:abstractNumId w:val="5"/>
  </w:num>
  <w:num w:numId="50">
    <w:abstractNumId w:val="15"/>
  </w:num>
  <w:num w:numId="51">
    <w:abstractNumId w:val="49"/>
  </w:num>
  <w:num w:numId="52">
    <w:abstractNumId w:val="18"/>
  </w:num>
  <w:num w:numId="53">
    <w:abstractNumId w:val="48"/>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9"/>
  </w:num>
  <w:num w:numId="64">
    <w:abstractNumId w:val="58"/>
  </w:num>
  <w:num w:numId="65">
    <w:abstractNumId w:val="7"/>
  </w:num>
  <w:num w:numId="66">
    <w:abstractNumId w:val="84"/>
  </w:num>
  <w:num w:numId="67">
    <w:abstractNumId w:val="72"/>
  </w:num>
  <w:num w:numId="68">
    <w:abstractNumId w:val="66"/>
  </w:num>
  <w:num w:numId="69">
    <w:abstractNumId w:val="52"/>
  </w:num>
  <w:num w:numId="70">
    <w:abstractNumId w:val="46"/>
  </w:num>
  <w:num w:numId="71">
    <w:abstractNumId w:val="71"/>
  </w:num>
  <w:num w:numId="72">
    <w:abstractNumId w:val="67"/>
  </w:num>
  <w:num w:numId="73">
    <w:abstractNumId w:val="32"/>
  </w:num>
  <w:num w:numId="74">
    <w:abstractNumId w:val="8"/>
  </w:num>
  <w:num w:numId="75">
    <w:abstractNumId w:val="53"/>
  </w:num>
  <w:num w:numId="76">
    <w:abstractNumId w:val="62"/>
  </w:num>
  <w:num w:numId="77">
    <w:abstractNumId w:val="65"/>
  </w:num>
  <w:num w:numId="78">
    <w:abstractNumId w:val="63"/>
  </w:num>
  <w:num w:numId="79">
    <w:abstractNumId w:val="47"/>
  </w:num>
  <w:num w:numId="80">
    <w:abstractNumId w:val="16"/>
  </w:num>
  <w:num w:numId="81">
    <w:abstractNumId w:val="69"/>
  </w:num>
  <w:num w:numId="82">
    <w:abstractNumId w:val="35"/>
  </w:num>
  <w:num w:numId="83">
    <w:abstractNumId w:val="56"/>
  </w:num>
  <w:num w:numId="84">
    <w:abstractNumId w:val="31"/>
  </w:num>
  <w:num w:numId="85">
    <w:abstractNumId w:val="75"/>
  </w:num>
  <w:num w:numId="86">
    <w:abstractNumId w:val="1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12AA"/>
    <w:rsid w:val="004A241C"/>
    <w:rsid w:val="004A4257"/>
    <w:rsid w:val="004A6E71"/>
    <w:rsid w:val="004B48C6"/>
    <w:rsid w:val="004B4906"/>
    <w:rsid w:val="004B6AF5"/>
    <w:rsid w:val="004B7D88"/>
    <w:rsid w:val="004C17B9"/>
    <w:rsid w:val="004C3689"/>
    <w:rsid w:val="004C5652"/>
    <w:rsid w:val="004C6BBB"/>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2B2"/>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23D3"/>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4C96"/>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0101D-F192-9444-BB24-7ABA1E93F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125</Pages>
  <Words>37132</Words>
  <Characters>211659</Characters>
  <Application>Microsoft Office Word</Application>
  <DocSecurity>0</DocSecurity>
  <Lines>1763</Lines>
  <Paragraphs>496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248295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21</cp:revision>
  <cp:lastPrinted>2018-12-22T00:16:00Z</cp:lastPrinted>
  <dcterms:created xsi:type="dcterms:W3CDTF">2018-12-22T00:16:00Z</dcterms:created>
  <dcterms:modified xsi:type="dcterms:W3CDTF">2019-01-27T19:02:00Z</dcterms:modified>
  <cp:category>TIBCO PSG Document Template</cp:category>
</cp:coreProperties>
</file>