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1B03776D" w:rsidR="002F1606" w:rsidRDefault="002F1606" w:rsidP="00F85776">
            <w:pPr>
              <w:pStyle w:val="Abstract"/>
              <w:spacing w:before="60" w:after="60" w:line="240" w:lineRule="auto"/>
              <w:ind w:left="0"/>
              <w:rPr>
                <w:sz w:val="16"/>
                <w:lang w:eastAsia="en-CA" w:bidi="he-IL"/>
              </w:rPr>
            </w:pPr>
            <w:r>
              <w:rPr>
                <w:sz w:val="16"/>
                <w:lang w:eastAsia="en-CA" w:bidi="he-IL"/>
              </w:rPr>
              <w:t>Jun 13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4"/>
        <w:gridCol w:w="240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9657775"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2F1606">
              <w:rPr>
                <w:szCs w:val="20"/>
                <w:lang w:val="en-CA" w:eastAsia="en-CA" w:bidi="he-IL"/>
              </w:rPr>
              <w:t>200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65D8A31" w:rsidR="009056E5" w:rsidRDefault="002F1606" w:rsidP="00DF67D9">
            <w:pPr>
              <w:pStyle w:val="Abstract"/>
              <w:spacing w:before="60" w:after="60" w:line="240" w:lineRule="auto"/>
              <w:ind w:left="0"/>
              <w:rPr>
                <w:szCs w:val="20"/>
                <w:lang w:val="en-CA" w:eastAsia="en-CA" w:bidi="he-IL"/>
              </w:rPr>
            </w:pPr>
            <w:r>
              <w:rPr>
                <w:szCs w:val="20"/>
                <w:lang w:val="en-CA" w:eastAsia="en-CA" w:bidi="he-IL"/>
              </w:rPr>
              <w:t xml:space="preserve">2019Q200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25548D6" w14:textId="75AB0B5F" w:rsidR="00E2562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E25628">
        <w:t>1</w:t>
      </w:r>
      <w:r w:rsidR="00E25628">
        <w:rPr>
          <w:rFonts w:asciiTheme="minorHAnsi" w:eastAsiaTheme="minorEastAsia" w:hAnsiTheme="minorHAnsi" w:cstheme="minorBidi"/>
          <w:b w:val="0"/>
          <w:bCs w:val="0"/>
          <w:szCs w:val="24"/>
        </w:rPr>
        <w:tab/>
      </w:r>
      <w:r w:rsidR="00E25628">
        <w:t>Introduction</w:t>
      </w:r>
      <w:r w:rsidR="00E25628">
        <w:tab/>
      </w:r>
      <w:r w:rsidR="00E25628">
        <w:fldChar w:fldCharType="begin"/>
      </w:r>
      <w:r w:rsidR="00E25628">
        <w:instrText xml:space="preserve"> PAGEREF _Toc11339394 \h </w:instrText>
      </w:r>
      <w:r w:rsidR="00E25628">
        <w:fldChar w:fldCharType="separate"/>
      </w:r>
      <w:r w:rsidR="00E25628">
        <w:t>6</w:t>
      </w:r>
      <w:r w:rsidR="00E25628">
        <w:fldChar w:fldCharType="end"/>
      </w:r>
    </w:p>
    <w:p w14:paraId="5CD81873" w14:textId="46A0293E" w:rsidR="00E25628" w:rsidRDefault="00E25628">
      <w:pPr>
        <w:pStyle w:val="TOC2"/>
        <w:rPr>
          <w:rFonts w:asciiTheme="minorHAnsi" w:eastAsiaTheme="minorEastAsia" w:hAnsiTheme="minorHAnsi" w:cstheme="minorBidi"/>
          <w:sz w:val="24"/>
        </w:rPr>
      </w:pPr>
      <w:r>
        <w:t>Purpose</w:t>
      </w:r>
      <w:r>
        <w:tab/>
      </w:r>
      <w:r>
        <w:fldChar w:fldCharType="begin"/>
      </w:r>
      <w:r>
        <w:instrText xml:space="preserve"> PAGEREF _Toc11339395 \h </w:instrText>
      </w:r>
      <w:r>
        <w:fldChar w:fldCharType="separate"/>
      </w:r>
      <w:r>
        <w:t>6</w:t>
      </w:r>
      <w:r>
        <w:fldChar w:fldCharType="end"/>
      </w:r>
    </w:p>
    <w:p w14:paraId="692EE464" w14:textId="275E6CEF" w:rsidR="00E25628" w:rsidRDefault="00E25628">
      <w:pPr>
        <w:pStyle w:val="TOC2"/>
        <w:rPr>
          <w:rFonts w:asciiTheme="minorHAnsi" w:eastAsiaTheme="minorEastAsia" w:hAnsiTheme="minorHAnsi" w:cstheme="minorBidi"/>
          <w:sz w:val="24"/>
        </w:rPr>
      </w:pPr>
      <w:r>
        <w:t>Audience</w:t>
      </w:r>
      <w:r>
        <w:tab/>
      </w:r>
      <w:r>
        <w:fldChar w:fldCharType="begin"/>
      </w:r>
      <w:r>
        <w:instrText xml:space="preserve"> PAGEREF _Toc11339396 \h </w:instrText>
      </w:r>
      <w:r>
        <w:fldChar w:fldCharType="separate"/>
      </w:r>
      <w:r>
        <w:t>6</w:t>
      </w:r>
      <w:r>
        <w:fldChar w:fldCharType="end"/>
      </w:r>
    </w:p>
    <w:p w14:paraId="46FCD0C1" w14:textId="3F9CCE88" w:rsidR="00E25628" w:rsidRDefault="00E25628">
      <w:pPr>
        <w:pStyle w:val="TOC2"/>
        <w:rPr>
          <w:rFonts w:asciiTheme="minorHAnsi" w:eastAsiaTheme="minorEastAsia" w:hAnsiTheme="minorHAnsi" w:cstheme="minorBidi"/>
          <w:sz w:val="24"/>
        </w:rPr>
      </w:pPr>
      <w:r>
        <w:t>References</w:t>
      </w:r>
      <w:r>
        <w:tab/>
      </w:r>
      <w:r>
        <w:fldChar w:fldCharType="begin"/>
      </w:r>
      <w:r>
        <w:instrText xml:space="preserve"> PAGEREF _Toc11339397 \h </w:instrText>
      </w:r>
      <w:r>
        <w:fldChar w:fldCharType="separate"/>
      </w:r>
      <w:r>
        <w:t>6</w:t>
      </w:r>
      <w:r>
        <w:fldChar w:fldCharType="end"/>
      </w:r>
    </w:p>
    <w:p w14:paraId="6BE162B0" w14:textId="2407F1BC" w:rsidR="00E25628" w:rsidRDefault="00E25628">
      <w:pPr>
        <w:pStyle w:val="TOC2"/>
        <w:rPr>
          <w:rFonts w:asciiTheme="minorHAnsi" w:eastAsiaTheme="minorEastAsia" w:hAnsiTheme="minorHAnsi" w:cstheme="minorBidi"/>
          <w:sz w:val="24"/>
        </w:rPr>
      </w:pPr>
      <w:r>
        <w:t>Overview</w:t>
      </w:r>
      <w:r>
        <w:tab/>
      </w:r>
      <w:r>
        <w:fldChar w:fldCharType="begin"/>
      </w:r>
      <w:r>
        <w:instrText xml:space="preserve"> PAGEREF _Toc11339398 \h </w:instrText>
      </w:r>
      <w:r>
        <w:fldChar w:fldCharType="separate"/>
      </w:r>
      <w:r>
        <w:t>6</w:t>
      </w:r>
      <w:r>
        <w:fldChar w:fldCharType="end"/>
      </w:r>
    </w:p>
    <w:p w14:paraId="4093ED54" w14:textId="278B89C7" w:rsidR="00E25628" w:rsidRDefault="00E2562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_Toc11339399 \h </w:instrText>
      </w:r>
      <w:r>
        <w:fldChar w:fldCharType="separate"/>
      </w:r>
      <w:r>
        <w:t>7</w:t>
      </w:r>
      <w:r>
        <w:fldChar w:fldCharType="end"/>
      </w:r>
    </w:p>
    <w:p w14:paraId="06047EDE" w14:textId="32077AA0" w:rsidR="00E25628" w:rsidRDefault="00E2562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_Toc11339400 \h </w:instrText>
      </w:r>
      <w:r>
        <w:fldChar w:fldCharType="separate"/>
      </w:r>
      <w:r>
        <w:t>10</w:t>
      </w:r>
      <w:r>
        <w:fldChar w:fldCharType="end"/>
      </w:r>
    </w:p>
    <w:p w14:paraId="7583CBD5" w14:textId="2C712A11" w:rsidR="00E25628" w:rsidRDefault="00E25628">
      <w:pPr>
        <w:pStyle w:val="TOC2"/>
        <w:rPr>
          <w:rFonts w:asciiTheme="minorHAnsi" w:eastAsiaTheme="minorEastAsia" w:hAnsiTheme="minorHAnsi" w:cstheme="minorBidi"/>
          <w:sz w:val="24"/>
        </w:rPr>
      </w:pPr>
      <w:r>
        <w:t>Supported Database Platforms</w:t>
      </w:r>
      <w:r>
        <w:tab/>
      </w:r>
      <w:r>
        <w:fldChar w:fldCharType="begin"/>
      </w:r>
      <w:r>
        <w:instrText xml:space="preserve"> PAGEREF _Toc11339401 \h </w:instrText>
      </w:r>
      <w:r>
        <w:fldChar w:fldCharType="separate"/>
      </w:r>
      <w:r>
        <w:t>10</w:t>
      </w:r>
      <w:r>
        <w:fldChar w:fldCharType="end"/>
      </w:r>
    </w:p>
    <w:p w14:paraId="5C2FABA1" w14:textId="56941F49" w:rsidR="00E25628" w:rsidRDefault="00E25628">
      <w:pPr>
        <w:pStyle w:val="TOC2"/>
        <w:rPr>
          <w:rFonts w:asciiTheme="minorHAnsi" w:eastAsiaTheme="minorEastAsia" w:hAnsiTheme="minorHAnsi" w:cstheme="minorBidi"/>
          <w:sz w:val="24"/>
        </w:rPr>
      </w:pPr>
      <w:r>
        <w:t>Installing KPImetrics</w:t>
      </w:r>
      <w:r>
        <w:tab/>
      </w:r>
      <w:r>
        <w:fldChar w:fldCharType="begin"/>
      </w:r>
      <w:r>
        <w:instrText xml:space="preserve"> PAGEREF _Toc11339402 \h </w:instrText>
      </w:r>
      <w:r>
        <w:fldChar w:fldCharType="separate"/>
      </w:r>
      <w:r>
        <w:t>10</w:t>
      </w:r>
      <w:r>
        <w:fldChar w:fldCharType="end"/>
      </w:r>
    </w:p>
    <w:p w14:paraId="2BD82611" w14:textId="3B751B5B" w:rsidR="00E25628" w:rsidRDefault="00E25628">
      <w:pPr>
        <w:pStyle w:val="TOC3"/>
        <w:rPr>
          <w:rFonts w:asciiTheme="minorHAnsi" w:eastAsiaTheme="minorEastAsia" w:hAnsiTheme="minorHAnsi" w:cstheme="minorBidi"/>
          <w:sz w:val="24"/>
          <w:szCs w:val="24"/>
        </w:rPr>
      </w:pPr>
      <w:r>
        <w:t>Turn off DV metrics</w:t>
      </w:r>
      <w:r>
        <w:tab/>
      </w:r>
      <w:r>
        <w:fldChar w:fldCharType="begin"/>
      </w:r>
      <w:r>
        <w:instrText xml:space="preserve"> PAGEREF _Toc11339403 \h </w:instrText>
      </w:r>
      <w:r>
        <w:fldChar w:fldCharType="separate"/>
      </w:r>
      <w:r>
        <w:t>10</w:t>
      </w:r>
      <w:r>
        <w:fldChar w:fldCharType="end"/>
      </w:r>
    </w:p>
    <w:p w14:paraId="1E392734" w14:textId="1546C190" w:rsidR="00E25628" w:rsidRDefault="00E2562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_Toc11339404 \h </w:instrText>
      </w:r>
      <w:r>
        <w:fldChar w:fldCharType="separate"/>
      </w:r>
      <w:r>
        <w:t>10</w:t>
      </w:r>
      <w:r>
        <w:fldChar w:fldCharType="end"/>
      </w:r>
    </w:p>
    <w:p w14:paraId="11A1C53E" w14:textId="0D70F7E6" w:rsidR="00E25628" w:rsidRDefault="00E2562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_Toc11339405 \h </w:instrText>
      </w:r>
      <w:r>
        <w:fldChar w:fldCharType="separate"/>
      </w:r>
      <w:r>
        <w:t>12</w:t>
      </w:r>
      <w:r>
        <w:fldChar w:fldCharType="end"/>
      </w:r>
    </w:p>
    <w:p w14:paraId="06189CB7" w14:textId="4D137C37" w:rsidR="00E25628" w:rsidRDefault="00E25628">
      <w:pPr>
        <w:pStyle w:val="TOC3"/>
        <w:rPr>
          <w:rFonts w:asciiTheme="minorHAnsi" w:eastAsiaTheme="minorEastAsia" w:hAnsiTheme="minorHAnsi" w:cstheme="minorBidi"/>
          <w:sz w:val="24"/>
          <w:szCs w:val="24"/>
        </w:rPr>
      </w:pPr>
      <w:r w:rsidRPr="00DF06AC">
        <w:t xml:space="preserve">[1.] </w:t>
      </w:r>
      <w:r>
        <w:t>Configure the KPImetrics data source</w:t>
      </w:r>
      <w:r>
        <w:tab/>
      </w:r>
      <w:r>
        <w:fldChar w:fldCharType="begin"/>
      </w:r>
      <w:r>
        <w:instrText xml:space="preserve"> PAGEREF _Toc11339406 \h </w:instrText>
      </w:r>
      <w:r>
        <w:fldChar w:fldCharType="separate"/>
      </w:r>
      <w:r>
        <w:t>12</w:t>
      </w:r>
      <w:r>
        <w:fldChar w:fldCharType="end"/>
      </w:r>
    </w:p>
    <w:p w14:paraId="7940CD01" w14:textId="7399791A" w:rsidR="00E25628" w:rsidRDefault="00E25628">
      <w:pPr>
        <w:pStyle w:val="TOC3"/>
        <w:rPr>
          <w:rFonts w:asciiTheme="minorHAnsi" w:eastAsiaTheme="minorEastAsia" w:hAnsiTheme="minorHAnsi" w:cstheme="minorBidi"/>
          <w:sz w:val="24"/>
          <w:szCs w:val="24"/>
        </w:rPr>
      </w:pPr>
      <w:r>
        <w:t>[2.] Configure DV Email</w:t>
      </w:r>
      <w:r>
        <w:tab/>
      </w:r>
      <w:r>
        <w:fldChar w:fldCharType="begin"/>
      </w:r>
      <w:r>
        <w:instrText xml:space="preserve"> PAGEREF _Toc11339407 \h </w:instrText>
      </w:r>
      <w:r>
        <w:fldChar w:fldCharType="separate"/>
      </w:r>
      <w:r>
        <w:t>13</w:t>
      </w:r>
      <w:r>
        <w:fldChar w:fldCharType="end"/>
      </w:r>
    </w:p>
    <w:p w14:paraId="460585DD" w14:textId="1B7A0968" w:rsidR="00E25628" w:rsidRDefault="00E2562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_Toc11339408 \h </w:instrText>
      </w:r>
      <w:r>
        <w:fldChar w:fldCharType="separate"/>
      </w:r>
      <w:r>
        <w:t>13</w:t>
      </w:r>
      <w:r>
        <w:fldChar w:fldCharType="end"/>
      </w:r>
    </w:p>
    <w:p w14:paraId="5CED5BB4" w14:textId="1F22949B" w:rsidR="00E25628" w:rsidRDefault="00E2562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_Toc11339409 \h </w:instrText>
      </w:r>
      <w:r>
        <w:fldChar w:fldCharType="separate"/>
      </w:r>
      <w:r>
        <w:t>15</w:t>
      </w:r>
      <w:r>
        <w:fldChar w:fldCharType="end"/>
      </w:r>
    </w:p>
    <w:p w14:paraId="18E4023A" w14:textId="39FE772F" w:rsidR="00E25628" w:rsidRDefault="00E2562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_Toc11339410 \h </w:instrText>
      </w:r>
      <w:r>
        <w:fldChar w:fldCharType="separate"/>
      </w:r>
      <w:r>
        <w:t>18</w:t>
      </w:r>
      <w:r>
        <w:fldChar w:fldCharType="end"/>
      </w:r>
    </w:p>
    <w:p w14:paraId="7E362BE1" w14:textId="5C5F591F" w:rsidR="00E25628" w:rsidRDefault="00E2562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_Toc11339411 \h </w:instrText>
      </w:r>
      <w:r>
        <w:fldChar w:fldCharType="separate"/>
      </w:r>
      <w:r>
        <w:t>21</w:t>
      </w:r>
      <w:r>
        <w:fldChar w:fldCharType="end"/>
      </w:r>
    </w:p>
    <w:p w14:paraId="7F3E5B82" w14:textId="6685CAC5" w:rsidR="00E25628" w:rsidRDefault="00E25628">
      <w:pPr>
        <w:pStyle w:val="TOC2"/>
        <w:rPr>
          <w:rFonts w:asciiTheme="minorHAnsi" w:eastAsiaTheme="minorEastAsia" w:hAnsiTheme="minorHAnsi" w:cstheme="minorBidi"/>
          <w:sz w:val="24"/>
        </w:rPr>
      </w:pPr>
      <w:r>
        <w:t>Execute Post-Installation Script</w:t>
      </w:r>
      <w:r>
        <w:tab/>
      </w:r>
      <w:r>
        <w:fldChar w:fldCharType="begin"/>
      </w:r>
      <w:r>
        <w:instrText xml:space="preserve"> PAGEREF _Toc11339412 \h </w:instrText>
      </w:r>
      <w:r>
        <w:fldChar w:fldCharType="separate"/>
      </w:r>
      <w:r>
        <w:t>23</w:t>
      </w:r>
      <w:r>
        <w:fldChar w:fldCharType="end"/>
      </w:r>
    </w:p>
    <w:p w14:paraId="16498556" w14:textId="7F616BEB" w:rsidR="00E25628" w:rsidRDefault="00E2562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_Toc11339413 \h </w:instrText>
      </w:r>
      <w:r>
        <w:fldChar w:fldCharType="separate"/>
      </w:r>
      <w:r>
        <w:t>23</w:t>
      </w:r>
      <w:r>
        <w:fldChar w:fldCharType="end"/>
      </w:r>
    </w:p>
    <w:p w14:paraId="1D8CF881" w14:textId="0812BE21" w:rsidR="00E25628" w:rsidRDefault="00E2562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_Toc11339414 \h </w:instrText>
      </w:r>
      <w:r>
        <w:fldChar w:fldCharType="separate"/>
      </w:r>
      <w:r>
        <w:t>26</w:t>
      </w:r>
      <w:r>
        <w:fldChar w:fldCharType="end"/>
      </w:r>
    </w:p>
    <w:p w14:paraId="4426328C" w14:textId="1FE3D768" w:rsidR="00E25628" w:rsidRDefault="00E25628">
      <w:pPr>
        <w:pStyle w:val="TOC3"/>
        <w:rPr>
          <w:rFonts w:asciiTheme="minorHAnsi" w:eastAsiaTheme="minorEastAsia" w:hAnsiTheme="minorHAnsi" w:cstheme="minorBidi"/>
          <w:sz w:val="24"/>
          <w:szCs w:val="24"/>
        </w:rPr>
      </w:pPr>
      <w:r>
        <w:t>Enable Triggers</w:t>
      </w:r>
      <w:r>
        <w:tab/>
      </w:r>
      <w:r>
        <w:fldChar w:fldCharType="begin"/>
      </w:r>
      <w:r>
        <w:instrText xml:space="preserve"> PAGEREF _Toc11339415 \h </w:instrText>
      </w:r>
      <w:r>
        <w:fldChar w:fldCharType="separate"/>
      </w:r>
      <w:r>
        <w:t>27</w:t>
      </w:r>
      <w:r>
        <w:fldChar w:fldCharType="end"/>
      </w:r>
    </w:p>
    <w:p w14:paraId="086DFBDB" w14:textId="17B55707" w:rsidR="00E25628" w:rsidRDefault="00E25628">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_Toc11339416 \h </w:instrText>
      </w:r>
      <w:r>
        <w:fldChar w:fldCharType="separate"/>
      </w:r>
      <w:r>
        <w:t>29</w:t>
      </w:r>
      <w:r>
        <w:fldChar w:fldCharType="end"/>
      </w:r>
    </w:p>
    <w:p w14:paraId="7E63AF9C" w14:textId="44BF2DBF" w:rsidR="00E25628" w:rsidRDefault="00E2562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_Toc11339417 \h </w:instrText>
      </w:r>
      <w:r>
        <w:fldChar w:fldCharType="separate"/>
      </w:r>
      <w:r>
        <w:t>29</w:t>
      </w:r>
      <w:r>
        <w:fldChar w:fldCharType="end"/>
      </w:r>
    </w:p>
    <w:p w14:paraId="5154F692" w14:textId="76581E22" w:rsidR="00E25628" w:rsidRDefault="00E25628">
      <w:pPr>
        <w:pStyle w:val="TOC2"/>
        <w:rPr>
          <w:rFonts w:asciiTheme="minorHAnsi" w:eastAsiaTheme="minorEastAsia" w:hAnsiTheme="minorHAnsi" w:cstheme="minorBidi"/>
          <w:sz w:val="24"/>
        </w:rPr>
      </w:pPr>
      <w:r>
        <w:t>Information Only Section</w:t>
      </w:r>
      <w:r>
        <w:tab/>
      </w:r>
      <w:r>
        <w:fldChar w:fldCharType="begin"/>
      </w:r>
      <w:r>
        <w:instrText xml:space="preserve"> PAGEREF _Toc11339418 \h </w:instrText>
      </w:r>
      <w:r>
        <w:fldChar w:fldCharType="separate"/>
      </w:r>
      <w:r>
        <w:t>31</w:t>
      </w:r>
      <w:r>
        <w:fldChar w:fldCharType="end"/>
      </w:r>
    </w:p>
    <w:p w14:paraId="43842577" w14:textId="2F063919" w:rsidR="00E25628" w:rsidRDefault="00E2562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_Toc11339419 \h </w:instrText>
      </w:r>
      <w:r>
        <w:fldChar w:fldCharType="separate"/>
      </w:r>
      <w:r>
        <w:t>32</w:t>
      </w:r>
      <w:r>
        <w:fldChar w:fldCharType="end"/>
      </w:r>
    </w:p>
    <w:p w14:paraId="3F9E2BAF" w14:textId="43FB82DA" w:rsidR="00E25628" w:rsidRDefault="00E2562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_Toc11339420 \h </w:instrText>
      </w:r>
      <w:r>
        <w:fldChar w:fldCharType="separate"/>
      </w:r>
      <w:r>
        <w:t>34</w:t>
      </w:r>
      <w:r>
        <w:fldChar w:fldCharType="end"/>
      </w:r>
    </w:p>
    <w:p w14:paraId="31FEB02B" w14:textId="41B9C738" w:rsidR="00E25628" w:rsidRDefault="00E2562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_Toc11339421 \h </w:instrText>
      </w:r>
      <w:r>
        <w:fldChar w:fldCharType="separate"/>
      </w:r>
      <w:r>
        <w:t>36</w:t>
      </w:r>
      <w:r>
        <w:fldChar w:fldCharType="end"/>
      </w:r>
    </w:p>
    <w:p w14:paraId="12B92210" w14:textId="34849525" w:rsidR="00E25628" w:rsidRDefault="00E2562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_Toc11339422 \h </w:instrText>
      </w:r>
      <w:r>
        <w:fldChar w:fldCharType="separate"/>
      </w:r>
      <w:r>
        <w:t>39</w:t>
      </w:r>
      <w:r>
        <w:fldChar w:fldCharType="end"/>
      </w:r>
    </w:p>
    <w:p w14:paraId="635C7B61" w14:textId="07279327" w:rsidR="00E25628" w:rsidRDefault="00E25628">
      <w:pPr>
        <w:pStyle w:val="TOC2"/>
        <w:rPr>
          <w:rFonts w:asciiTheme="minorHAnsi" w:eastAsiaTheme="minorEastAsia" w:hAnsiTheme="minorHAnsi" w:cstheme="minorBidi"/>
          <w:sz w:val="24"/>
        </w:rPr>
      </w:pPr>
      <w:r>
        <w:t>Introduction</w:t>
      </w:r>
      <w:r>
        <w:tab/>
      </w:r>
      <w:r>
        <w:fldChar w:fldCharType="begin"/>
      </w:r>
      <w:r>
        <w:instrText xml:space="preserve"> PAGEREF _Toc11339423 \h </w:instrText>
      </w:r>
      <w:r>
        <w:fldChar w:fldCharType="separate"/>
      </w:r>
      <w:r>
        <w:t>39</w:t>
      </w:r>
      <w:r>
        <w:fldChar w:fldCharType="end"/>
      </w:r>
    </w:p>
    <w:p w14:paraId="6DF62196" w14:textId="0677ED07" w:rsidR="00E25628" w:rsidRDefault="00E25628">
      <w:pPr>
        <w:pStyle w:val="TOC2"/>
        <w:rPr>
          <w:rFonts w:asciiTheme="minorHAnsi" w:eastAsiaTheme="minorEastAsia" w:hAnsiTheme="minorHAnsi" w:cstheme="minorBidi"/>
          <w:sz w:val="24"/>
        </w:rPr>
      </w:pPr>
      <w:r>
        <w:t>How to Upgrade KPImetrics</w:t>
      </w:r>
      <w:r>
        <w:tab/>
      </w:r>
      <w:r>
        <w:fldChar w:fldCharType="begin"/>
      </w:r>
      <w:r>
        <w:instrText xml:space="preserve"> PAGEREF _Toc11339424 \h </w:instrText>
      </w:r>
      <w:r>
        <w:fldChar w:fldCharType="separate"/>
      </w:r>
      <w:r>
        <w:t>39</w:t>
      </w:r>
      <w:r>
        <w:fldChar w:fldCharType="end"/>
      </w:r>
    </w:p>
    <w:p w14:paraId="1673602B" w14:textId="0072F7BB" w:rsidR="00E25628" w:rsidRDefault="00E25628">
      <w:pPr>
        <w:pStyle w:val="TOC3"/>
        <w:rPr>
          <w:rFonts w:asciiTheme="minorHAnsi" w:eastAsiaTheme="minorEastAsia" w:hAnsiTheme="minorHAnsi" w:cstheme="minorBidi"/>
          <w:sz w:val="24"/>
          <w:szCs w:val="24"/>
        </w:rPr>
      </w:pPr>
      <w:r>
        <w:t>Current Version:</w:t>
      </w:r>
      <w:r>
        <w:tab/>
      </w:r>
      <w:r>
        <w:fldChar w:fldCharType="begin"/>
      </w:r>
      <w:r>
        <w:instrText xml:space="preserve"> PAGEREF _Toc11339425 \h </w:instrText>
      </w:r>
      <w:r>
        <w:fldChar w:fldCharType="separate"/>
      </w:r>
      <w:r>
        <w:t>39</w:t>
      </w:r>
      <w:r>
        <w:fldChar w:fldCharType="end"/>
      </w:r>
    </w:p>
    <w:p w14:paraId="633D2204" w14:textId="76EE4754" w:rsidR="00E25628" w:rsidRDefault="00E25628">
      <w:pPr>
        <w:pStyle w:val="TOC3"/>
        <w:rPr>
          <w:rFonts w:asciiTheme="minorHAnsi" w:eastAsiaTheme="minorEastAsia" w:hAnsiTheme="minorHAnsi" w:cstheme="minorBidi"/>
          <w:sz w:val="24"/>
          <w:szCs w:val="24"/>
        </w:rPr>
      </w:pPr>
      <w:r>
        <w:t>New Version:</w:t>
      </w:r>
      <w:r>
        <w:tab/>
      </w:r>
      <w:r>
        <w:fldChar w:fldCharType="begin"/>
      </w:r>
      <w:r>
        <w:instrText xml:space="preserve"> PAGEREF _Toc11339426 \h </w:instrText>
      </w:r>
      <w:r>
        <w:fldChar w:fldCharType="separate"/>
      </w:r>
      <w:r>
        <w:t>40</w:t>
      </w:r>
      <w:r>
        <w:fldChar w:fldCharType="end"/>
      </w:r>
    </w:p>
    <w:p w14:paraId="3B4EEFD6" w14:textId="1375C8B0" w:rsidR="00E25628" w:rsidRDefault="00E2562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_Toc11339427 \h </w:instrText>
      </w:r>
      <w:r>
        <w:fldChar w:fldCharType="separate"/>
      </w:r>
      <w:r>
        <w:t>46</w:t>
      </w:r>
      <w:r>
        <w:fldChar w:fldCharType="end"/>
      </w:r>
    </w:p>
    <w:p w14:paraId="5E53AC4C" w14:textId="7DF90C67" w:rsidR="00E25628" w:rsidRDefault="00E25628">
      <w:pPr>
        <w:pStyle w:val="TOC2"/>
        <w:rPr>
          <w:rFonts w:asciiTheme="minorHAnsi" w:eastAsiaTheme="minorEastAsia" w:hAnsiTheme="minorHAnsi" w:cstheme="minorBidi"/>
          <w:sz w:val="24"/>
        </w:rPr>
      </w:pPr>
      <w:r>
        <w:t>Turn KPI On/Off</w:t>
      </w:r>
      <w:r>
        <w:tab/>
      </w:r>
      <w:r>
        <w:fldChar w:fldCharType="begin"/>
      </w:r>
      <w:r>
        <w:instrText xml:space="preserve"> PAGEREF _Toc11339428 \h </w:instrText>
      </w:r>
      <w:r>
        <w:fldChar w:fldCharType="separate"/>
      </w:r>
      <w:r>
        <w:t>46</w:t>
      </w:r>
      <w:r>
        <w:fldChar w:fldCharType="end"/>
      </w:r>
    </w:p>
    <w:p w14:paraId="4B05CB5B" w14:textId="37EAB73D" w:rsidR="00E25628" w:rsidRDefault="00E2562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_Toc11339429 \h </w:instrText>
      </w:r>
      <w:r>
        <w:fldChar w:fldCharType="separate"/>
      </w:r>
      <w:r>
        <w:t>48</w:t>
      </w:r>
      <w:r>
        <w:fldChar w:fldCharType="end"/>
      </w:r>
    </w:p>
    <w:p w14:paraId="3857438B" w14:textId="444E6664" w:rsidR="00E25628" w:rsidRDefault="00E25628">
      <w:pPr>
        <w:pStyle w:val="TOC2"/>
        <w:rPr>
          <w:rFonts w:asciiTheme="minorHAnsi" w:eastAsiaTheme="minorEastAsia" w:hAnsiTheme="minorHAnsi" w:cstheme="minorBidi"/>
          <w:sz w:val="24"/>
        </w:rPr>
      </w:pPr>
      <w:r>
        <w:t>Modify Triggers</w:t>
      </w:r>
      <w:r>
        <w:tab/>
      </w:r>
      <w:r>
        <w:fldChar w:fldCharType="begin"/>
      </w:r>
      <w:r>
        <w:instrText xml:space="preserve"> PAGEREF _Toc11339430 \h </w:instrText>
      </w:r>
      <w:r>
        <w:fldChar w:fldCharType="separate"/>
      </w:r>
      <w:r>
        <w:t>48</w:t>
      </w:r>
      <w:r>
        <w:fldChar w:fldCharType="end"/>
      </w:r>
    </w:p>
    <w:p w14:paraId="06C6EB0A" w14:textId="71B71924" w:rsidR="00E25628" w:rsidRDefault="00E2562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_Toc11339431 \h </w:instrText>
      </w:r>
      <w:r>
        <w:fldChar w:fldCharType="separate"/>
      </w:r>
      <w:r>
        <w:t>49</w:t>
      </w:r>
      <w:r>
        <w:fldChar w:fldCharType="end"/>
      </w:r>
    </w:p>
    <w:p w14:paraId="1833934F" w14:textId="19A54FDC" w:rsidR="00E25628" w:rsidRDefault="00E25628">
      <w:pPr>
        <w:pStyle w:val="TOC2"/>
        <w:rPr>
          <w:rFonts w:asciiTheme="minorHAnsi" w:eastAsiaTheme="minorEastAsia" w:hAnsiTheme="minorHAnsi" w:cstheme="minorBidi"/>
          <w:sz w:val="24"/>
        </w:rPr>
      </w:pPr>
      <w:r>
        <w:t>Configure Third Party Tool Access</w:t>
      </w:r>
      <w:r>
        <w:tab/>
      </w:r>
      <w:r>
        <w:fldChar w:fldCharType="begin"/>
      </w:r>
      <w:r>
        <w:instrText xml:space="preserve"> PAGEREF _Toc11339432 \h </w:instrText>
      </w:r>
      <w:r>
        <w:fldChar w:fldCharType="separate"/>
      </w:r>
      <w:r>
        <w:t>50</w:t>
      </w:r>
      <w:r>
        <w:fldChar w:fldCharType="end"/>
      </w:r>
    </w:p>
    <w:p w14:paraId="0DA70BC7" w14:textId="3B549E2E" w:rsidR="00E25628" w:rsidRDefault="00E2562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_Toc11339433 \h </w:instrText>
      </w:r>
      <w:r>
        <w:fldChar w:fldCharType="separate"/>
      </w:r>
      <w:r>
        <w:t>50</w:t>
      </w:r>
      <w:r>
        <w:fldChar w:fldCharType="end"/>
      </w:r>
    </w:p>
    <w:p w14:paraId="5C7B8F1B" w14:textId="5AEF75A2" w:rsidR="00E25628" w:rsidRDefault="00E2562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_Toc11339434 \h </w:instrText>
      </w:r>
      <w:r>
        <w:fldChar w:fldCharType="separate"/>
      </w:r>
      <w:r>
        <w:t>52</w:t>
      </w:r>
      <w:r>
        <w:fldChar w:fldCharType="end"/>
      </w:r>
    </w:p>
    <w:p w14:paraId="0B2DF965" w14:textId="36F6DA0A" w:rsidR="00E25628" w:rsidRDefault="00E25628">
      <w:pPr>
        <w:pStyle w:val="TOC2"/>
        <w:rPr>
          <w:rFonts w:asciiTheme="minorHAnsi" w:eastAsiaTheme="minorEastAsia" w:hAnsiTheme="minorHAnsi" w:cstheme="minorBidi"/>
          <w:sz w:val="24"/>
        </w:rPr>
      </w:pPr>
      <w:r>
        <w:t>Configuration Resources</w:t>
      </w:r>
      <w:r>
        <w:tab/>
      </w:r>
      <w:r>
        <w:fldChar w:fldCharType="begin"/>
      </w:r>
      <w:r>
        <w:instrText xml:space="preserve"> PAGEREF _Toc11339435 \h </w:instrText>
      </w:r>
      <w:r>
        <w:fldChar w:fldCharType="separate"/>
      </w:r>
      <w:r>
        <w:t>52</w:t>
      </w:r>
      <w:r>
        <w:fldChar w:fldCharType="end"/>
      </w:r>
    </w:p>
    <w:p w14:paraId="7DC55175" w14:textId="1EE845A8" w:rsidR="00E25628" w:rsidRDefault="00E25628">
      <w:pPr>
        <w:pStyle w:val="TOC3"/>
        <w:rPr>
          <w:rFonts w:asciiTheme="minorHAnsi" w:eastAsiaTheme="minorEastAsia" w:hAnsiTheme="minorHAnsi" w:cstheme="minorBidi"/>
          <w:sz w:val="24"/>
          <w:szCs w:val="24"/>
        </w:rPr>
      </w:pPr>
      <w:r>
        <w:t>KPI Version Overview</w:t>
      </w:r>
      <w:r>
        <w:tab/>
      </w:r>
      <w:r>
        <w:fldChar w:fldCharType="begin"/>
      </w:r>
      <w:r>
        <w:instrText xml:space="preserve"> PAGEREF _Toc11339436 \h </w:instrText>
      </w:r>
      <w:r>
        <w:fldChar w:fldCharType="separate"/>
      </w:r>
      <w:r>
        <w:t>52</w:t>
      </w:r>
      <w:r>
        <w:fldChar w:fldCharType="end"/>
      </w:r>
    </w:p>
    <w:p w14:paraId="15D2F76F" w14:textId="0B7E01D1" w:rsidR="00E25628" w:rsidRDefault="00E2562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_Toc11339437 \h </w:instrText>
      </w:r>
      <w:r>
        <w:fldChar w:fldCharType="separate"/>
      </w:r>
      <w:r>
        <w:t>52</w:t>
      </w:r>
      <w:r>
        <w:fldChar w:fldCharType="end"/>
      </w:r>
    </w:p>
    <w:p w14:paraId="596B0F9A" w14:textId="17DF7926" w:rsidR="00E25628" w:rsidRDefault="00E25628">
      <w:pPr>
        <w:pStyle w:val="TOC2"/>
        <w:rPr>
          <w:rFonts w:asciiTheme="minorHAnsi" w:eastAsiaTheme="minorEastAsia" w:hAnsiTheme="minorHAnsi" w:cstheme="minorBidi"/>
          <w:sz w:val="24"/>
        </w:rPr>
      </w:pPr>
      <w:r>
        <w:lastRenderedPageBreak/>
        <w:t>Published Resources</w:t>
      </w:r>
      <w:r>
        <w:tab/>
      </w:r>
      <w:r>
        <w:fldChar w:fldCharType="begin"/>
      </w:r>
      <w:r>
        <w:instrText xml:space="preserve"> PAGEREF _Toc11339438 \h </w:instrText>
      </w:r>
      <w:r>
        <w:fldChar w:fldCharType="separate"/>
      </w:r>
      <w:r>
        <w:t>55</w:t>
      </w:r>
      <w:r>
        <w:fldChar w:fldCharType="end"/>
      </w:r>
    </w:p>
    <w:p w14:paraId="7B425C36" w14:textId="3E318158" w:rsidR="00E25628" w:rsidRDefault="00E25628">
      <w:pPr>
        <w:pStyle w:val="TOC3"/>
        <w:rPr>
          <w:rFonts w:asciiTheme="minorHAnsi" w:eastAsiaTheme="minorEastAsia" w:hAnsiTheme="minorHAnsi" w:cstheme="minorBidi"/>
          <w:sz w:val="24"/>
          <w:szCs w:val="24"/>
        </w:rPr>
      </w:pPr>
      <w:r>
        <w:t>KPImetrics Catalog</w:t>
      </w:r>
      <w:r>
        <w:tab/>
      </w:r>
      <w:r>
        <w:fldChar w:fldCharType="begin"/>
      </w:r>
      <w:r>
        <w:instrText xml:space="preserve"> PAGEREF _Toc11339439 \h </w:instrText>
      </w:r>
      <w:r>
        <w:fldChar w:fldCharType="separate"/>
      </w:r>
      <w:r>
        <w:t>55</w:t>
      </w:r>
      <w:r>
        <w:fldChar w:fldCharType="end"/>
      </w:r>
    </w:p>
    <w:p w14:paraId="3BD87895" w14:textId="3A7ABC7B" w:rsidR="00E25628" w:rsidRDefault="00E25628">
      <w:pPr>
        <w:pStyle w:val="TOC2"/>
        <w:rPr>
          <w:rFonts w:asciiTheme="minorHAnsi" w:eastAsiaTheme="minorEastAsia" w:hAnsiTheme="minorHAnsi" w:cstheme="minorBidi"/>
          <w:sz w:val="24"/>
        </w:rPr>
      </w:pPr>
      <w:r>
        <w:t>Data Sources</w:t>
      </w:r>
      <w:r>
        <w:tab/>
      </w:r>
      <w:r>
        <w:fldChar w:fldCharType="begin"/>
      </w:r>
      <w:r>
        <w:instrText xml:space="preserve"> PAGEREF _Toc11339440 \h </w:instrText>
      </w:r>
      <w:r>
        <w:fldChar w:fldCharType="separate"/>
      </w:r>
      <w:r>
        <w:t>68</w:t>
      </w:r>
      <w:r>
        <w:fldChar w:fldCharType="end"/>
      </w:r>
    </w:p>
    <w:p w14:paraId="7A96B46E" w14:textId="1AF88334" w:rsidR="00E25628" w:rsidRDefault="00E2562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_Toc11339441 \h </w:instrText>
      </w:r>
      <w:r>
        <w:fldChar w:fldCharType="separate"/>
      </w:r>
      <w:r>
        <w:t>68</w:t>
      </w:r>
      <w:r>
        <w:fldChar w:fldCharType="end"/>
      </w:r>
    </w:p>
    <w:p w14:paraId="0294EB08" w14:textId="3B540C43" w:rsidR="00E25628" w:rsidRDefault="00E25628">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_Toc11339442 \h </w:instrText>
      </w:r>
      <w:r>
        <w:fldChar w:fldCharType="separate"/>
      </w:r>
      <w:r>
        <w:t>68</w:t>
      </w:r>
      <w:r>
        <w:fldChar w:fldCharType="end"/>
      </w:r>
    </w:p>
    <w:p w14:paraId="26094A2E" w14:textId="3A0D9ED6" w:rsidR="00E25628" w:rsidRDefault="00E25628">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_Toc11339443 \h </w:instrText>
      </w:r>
      <w:r>
        <w:fldChar w:fldCharType="separate"/>
      </w:r>
      <w:r>
        <w:t>70</w:t>
      </w:r>
      <w:r>
        <w:fldChar w:fldCharType="end"/>
      </w:r>
    </w:p>
    <w:p w14:paraId="4D6F8A00" w14:textId="04CC7FEE" w:rsidR="00E25628" w:rsidRDefault="00E25628">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_Toc11339444 \h </w:instrText>
      </w:r>
      <w:r>
        <w:fldChar w:fldCharType="separate"/>
      </w:r>
      <w:r>
        <w:t>71</w:t>
      </w:r>
      <w:r>
        <w:fldChar w:fldCharType="end"/>
      </w:r>
    </w:p>
    <w:p w14:paraId="4B0DF0D3" w14:textId="774F5093" w:rsidR="00E25628" w:rsidRDefault="00E2562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_Toc11339445 \h </w:instrText>
      </w:r>
      <w:r>
        <w:fldChar w:fldCharType="separate"/>
      </w:r>
      <w:r>
        <w:t>81</w:t>
      </w:r>
      <w:r>
        <w:fldChar w:fldCharType="end"/>
      </w:r>
    </w:p>
    <w:p w14:paraId="70DCABC9" w14:textId="0366FBBA" w:rsidR="00E25628" w:rsidRDefault="00E2562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_Toc11339446 \h </w:instrText>
      </w:r>
      <w:r>
        <w:fldChar w:fldCharType="separate"/>
      </w:r>
      <w:r>
        <w:t>89</w:t>
      </w:r>
      <w:r>
        <w:fldChar w:fldCharType="end"/>
      </w:r>
    </w:p>
    <w:p w14:paraId="5CB735C1" w14:textId="6F1DA3AD" w:rsidR="00E25628" w:rsidRDefault="00E25628">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_Toc11339447 \h </w:instrText>
      </w:r>
      <w:r>
        <w:fldChar w:fldCharType="separate"/>
      </w:r>
      <w:r>
        <w:t>90</w:t>
      </w:r>
      <w:r>
        <w:fldChar w:fldCharType="end"/>
      </w:r>
    </w:p>
    <w:p w14:paraId="7B961124" w14:textId="1F106DA8" w:rsidR="00E25628" w:rsidRDefault="00E25628">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_Toc11339448 \h </w:instrText>
      </w:r>
      <w:r>
        <w:fldChar w:fldCharType="separate"/>
      </w:r>
      <w:r>
        <w:t>99</w:t>
      </w:r>
      <w:r>
        <w:fldChar w:fldCharType="end"/>
      </w:r>
    </w:p>
    <w:p w14:paraId="471C7EB9" w14:textId="6F4D7984" w:rsidR="00E25628" w:rsidRDefault="00E2562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_Toc11339449 \h </w:instrText>
      </w:r>
      <w:r>
        <w:fldChar w:fldCharType="separate"/>
      </w:r>
      <w:r>
        <w:t>107</w:t>
      </w:r>
      <w:r>
        <w:fldChar w:fldCharType="end"/>
      </w:r>
    </w:p>
    <w:p w14:paraId="2B3667BC" w14:textId="62F827CA" w:rsidR="00E25628" w:rsidRDefault="00E25628">
      <w:pPr>
        <w:pStyle w:val="TOC2"/>
        <w:rPr>
          <w:rFonts w:asciiTheme="minorHAnsi" w:eastAsiaTheme="minorEastAsia" w:hAnsiTheme="minorHAnsi" w:cstheme="minorBidi"/>
          <w:sz w:val="24"/>
        </w:rPr>
      </w:pPr>
      <w:r>
        <w:t>Added or Modified in this Release</w:t>
      </w:r>
      <w:r>
        <w:tab/>
      </w:r>
      <w:r>
        <w:fldChar w:fldCharType="begin"/>
      </w:r>
      <w:r>
        <w:instrText xml:space="preserve"> PAGEREF _Toc11339450 \h </w:instrText>
      </w:r>
      <w:r>
        <w:fldChar w:fldCharType="separate"/>
      </w:r>
      <w:r>
        <w:t>107</w:t>
      </w:r>
      <w:r>
        <w:fldChar w:fldCharType="end"/>
      </w:r>
    </w:p>
    <w:p w14:paraId="613659AF" w14:textId="299A5CE5" w:rsidR="00E25628" w:rsidRDefault="00E25628">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_Toc11339451 \h </w:instrText>
      </w:r>
      <w:r>
        <w:fldChar w:fldCharType="separate"/>
      </w:r>
      <w:r>
        <w:t>107</w:t>
      </w:r>
      <w:r>
        <w:fldChar w:fldCharType="end"/>
      </w:r>
    </w:p>
    <w:p w14:paraId="7D1B65DD" w14:textId="0DA8125B" w:rsidR="00E25628" w:rsidRDefault="00E25628">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_Toc11339452 \h </w:instrText>
      </w:r>
      <w:r>
        <w:fldChar w:fldCharType="separate"/>
      </w:r>
      <w:r>
        <w:t>107</w:t>
      </w:r>
      <w:r>
        <w:fldChar w:fldCharType="end"/>
      </w:r>
    </w:p>
    <w:p w14:paraId="1F1FC094" w14:textId="50CC9967" w:rsidR="00E25628" w:rsidRDefault="00E25628">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_Toc11339453 \h </w:instrText>
      </w:r>
      <w:r>
        <w:fldChar w:fldCharType="separate"/>
      </w:r>
      <w:r>
        <w:t>108</w:t>
      </w:r>
      <w:r>
        <w:fldChar w:fldCharType="end"/>
      </w:r>
    </w:p>
    <w:p w14:paraId="202BB9D2" w14:textId="5A20477F" w:rsidR="00E25628" w:rsidRDefault="00E25628">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_Toc11339454 \h </w:instrText>
      </w:r>
      <w:r>
        <w:fldChar w:fldCharType="separate"/>
      </w:r>
      <w:r>
        <w:t>109</w:t>
      </w:r>
      <w:r>
        <w:fldChar w:fldCharType="end"/>
      </w:r>
    </w:p>
    <w:p w14:paraId="48846EC7" w14:textId="3605841A" w:rsidR="00E25628" w:rsidRDefault="00E25628">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_Toc11339455 \h </w:instrText>
      </w:r>
      <w:r>
        <w:fldChar w:fldCharType="separate"/>
      </w:r>
      <w:r>
        <w:t>111</w:t>
      </w:r>
      <w:r>
        <w:fldChar w:fldCharType="end"/>
      </w:r>
    </w:p>
    <w:p w14:paraId="1B9A98B2" w14:textId="4AC601D4" w:rsidR="00E25628" w:rsidRDefault="00E25628">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_Toc11339456 \h </w:instrText>
      </w:r>
      <w:r>
        <w:fldChar w:fldCharType="separate"/>
      </w:r>
      <w:r>
        <w:t>112</w:t>
      </w:r>
      <w:r>
        <w:fldChar w:fldCharType="end"/>
      </w:r>
    </w:p>
    <w:p w14:paraId="14E09452" w14:textId="5CC09FFD" w:rsidR="00E25628" w:rsidRDefault="00E25628">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_Toc11339457 \h </w:instrText>
      </w:r>
      <w:r>
        <w:fldChar w:fldCharType="separate"/>
      </w:r>
      <w:r>
        <w:t>112</w:t>
      </w:r>
      <w:r>
        <w:fldChar w:fldCharType="end"/>
      </w:r>
    </w:p>
    <w:p w14:paraId="06A6D559" w14:textId="51F9A65E" w:rsidR="00E25628" w:rsidRDefault="00E25628">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_Toc11339458 \h </w:instrText>
      </w:r>
      <w:r>
        <w:fldChar w:fldCharType="separate"/>
      </w:r>
      <w:r>
        <w:t>113</w:t>
      </w:r>
      <w:r>
        <w:fldChar w:fldCharType="end"/>
      </w:r>
    </w:p>
    <w:p w14:paraId="49537CB7" w14:textId="1EE2144B" w:rsidR="00E25628" w:rsidRDefault="00E25628">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_Toc11339459 \h </w:instrText>
      </w:r>
      <w:r>
        <w:fldChar w:fldCharType="separate"/>
      </w:r>
      <w:r>
        <w:t>113</w:t>
      </w:r>
      <w:r>
        <w:fldChar w:fldCharType="end"/>
      </w:r>
    </w:p>
    <w:p w14:paraId="22E459F7" w14:textId="5A09E8C5" w:rsidR="00E25628" w:rsidRDefault="00E25628">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_Toc11339460 \h </w:instrText>
      </w:r>
      <w:r>
        <w:fldChar w:fldCharType="separate"/>
      </w:r>
      <w:r>
        <w:t>115</w:t>
      </w:r>
      <w:r>
        <w:fldChar w:fldCharType="end"/>
      </w:r>
    </w:p>
    <w:p w14:paraId="2D5C1845" w14:textId="1FBE709B" w:rsidR="00E25628" w:rsidRDefault="00E25628">
      <w:pPr>
        <w:pStyle w:val="TOC2"/>
        <w:rPr>
          <w:rFonts w:asciiTheme="minorHAnsi" w:eastAsiaTheme="minorEastAsia" w:hAnsiTheme="minorHAnsi" w:cstheme="minorBidi"/>
          <w:sz w:val="24"/>
        </w:rPr>
      </w:pPr>
      <w:r>
        <w:t>Oracle Partition Scheme</w:t>
      </w:r>
      <w:r>
        <w:tab/>
      </w:r>
      <w:r>
        <w:fldChar w:fldCharType="begin"/>
      </w:r>
      <w:r>
        <w:instrText xml:space="preserve"> PAGEREF _Toc11339461 \h </w:instrText>
      </w:r>
      <w:r>
        <w:fldChar w:fldCharType="separate"/>
      </w:r>
      <w:r>
        <w:t>115</w:t>
      </w:r>
      <w:r>
        <w:fldChar w:fldCharType="end"/>
      </w:r>
    </w:p>
    <w:p w14:paraId="411BEA1B" w14:textId="48A69F0D" w:rsidR="00E25628" w:rsidRDefault="00E25628">
      <w:pPr>
        <w:pStyle w:val="TOC2"/>
        <w:rPr>
          <w:rFonts w:asciiTheme="minorHAnsi" w:eastAsiaTheme="minorEastAsia" w:hAnsiTheme="minorHAnsi" w:cstheme="minorBidi"/>
          <w:sz w:val="24"/>
        </w:rPr>
      </w:pPr>
      <w:r>
        <w:t>SQL Server Partition Scheme</w:t>
      </w:r>
      <w:r>
        <w:tab/>
      </w:r>
      <w:r>
        <w:fldChar w:fldCharType="begin"/>
      </w:r>
      <w:r>
        <w:instrText xml:space="preserve"> PAGEREF _Toc11339462 \h </w:instrText>
      </w:r>
      <w:r>
        <w:fldChar w:fldCharType="separate"/>
      </w:r>
      <w:r>
        <w:t>121</w:t>
      </w:r>
      <w:r>
        <w:fldChar w:fldCharType="end"/>
      </w:r>
    </w:p>
    <w:p w14:paraId="6FC3BFD6" w14:textId="41C51F7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11339394"/>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11339395"/>
      <w:bookmarkStart w:id="6" w:name="_Toc224194286"/>
      <w:bookmarkStart w:id="7" w:name="_Toc411329491"/>
      <w:bookmarkStart w:id="8" w:name="_Toc500487304"/>
      <w:r w:rsidRPr="004E1011">
        <w:t>Purpose</w:t>
      </w:r>
      <w:bookmarkEnd w:id="2"/>
      <w:bookmarkEnd w:id="3"/>
      <w:bookmarkEnd w:id="4"/>
      <w:bookmarkEnd w:id="5"/>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1" w:name="_Toc11339396"/>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11339397"/>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4" w:name="_Toc11339398"/>
      <w:r>
        <w:t>Overview</w:t>
      </w:r>
      <w:bookmarkEnd w:id="14"/>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5" w:name="_Toc11339399"/>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78FF9092"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32322C">
        <w:rPr>
          <w:b/>
        </w:rPr>
        <w:t>200</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6" w:name="_Toc11339400"/>
      <w:r>
        <w:lastRenderedPageBreak/>
        <w:t xml:space="preserve">New </w:t>
      </w:r>
      <w:r w:rsidR="00CA57B2">
        <w:t>Installation and Configuration</w:t>
      </w:r>
      <w:bookmarkEnd w:id="16"/>
    </w:p>
    <w:p w14:paraId="4CE7103E" w14:textId="77777777" w:rsidR="00C47291" w:rsidRPr="00A23056" w:rsidRDefault="00C47291" w:rsidP="00917AE2">
      <w:pPr>
        <w:pStyle w:val="Heading2"/>
      </w:pPr>
      <w:bookmarkStart w:id="17" w:name="_Toc254436872"/>
      <w:bookmarkStart w:id="18" w:name="_Toc257386398"/>
      <w:bookmarkStart w:id="19" w:name="_Toc499804322"/>
      <w:bookmarkStart w:id="20" w:name="_Toc11339401"/>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1" w:name="_Toc254436873"/>
      <w:bookmarkStart w:id="22" w:name="_Toc257386399"/>
      <w:bookmarkStart w:id="23" w:name="_Toc499804323"/>
      <w:bookmarkStart w:id="24" w:name="_Toc11339402"/>
      <w:r w:rsidRPr="00A23056">
        <w:t>Installing KPImetrics</w:t>
      </w:r>
      <w:bookmarkEnd w:id="21"/>
      <w:bookmarkEnd w:id="22"/>
      <w:bookmarkEnd w:id="23"/>
      <w:bookmarkEnd w:id="24"/>
    </w:p>
    <w:p w14:paraId="159D8DCF" w14:textId="77777777" w:rsidR="00D32E4D" w:rsidRPr="00A23056" w:rsidRDefault="00D32E4D" w:rsidP="00D32E4D">
      <w:pPr>
        <w:pStyle w:val="Heading3"/>
        <w:rPr>
          <w:sz w:val="22"/>
          <w:szCs w:val="22"/>
        </w:rPr>
      </w:pPr>
      <w:bookmarkStart w:id="25" w:name="_Toc11339403"/>
      <w:bookmarkStart w:id="26" w:name="_Toc254436874"/>
      <w:bookmarkStart w:id="27" w:name="_Toc257386400"/>
      <w:bookmarkStart w:id="28" w:name="_Toc499804324"/>
      <w:r>
        <w:rPr>
          <w:sz w:val="22"/>
          <w:szCs w:val="22"/>
        </w:rPr>
        <w:t>Turn off DV metrics</w:t>
      </w:r>
      <w:bookmarkEnd w:id="25"/>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29" w:name="_Toc1133940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1A9BAD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32322C">
        <w:rPr>
          <w:rFonts w:ascii="Arial" w:hAnsi="Arial" w:cs="Arial"/>
          <w:color w:val="0A4DCC"/>
          <w:sz w:val="22"/>
          <w:szCs w:val="22"/>
        </w:rPr>
        <w:t>200</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2857CAC1"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32322C">
        <w:rPr>
          <w:rFonts w:ascii="Arial" w:hAnsi="Arial" w:cs="Arial"/>
          <w:sz w:val="22"/>
          <w:szCs w:val="22"/>
        </w:rPr>
        <w:t>200</w:t>
      </w:r>
      <w:r w:rsidR="00807B95">
        <w:rPr>
          <w:rFonts w:ascii="Arial" w:hAnsi="Arial" w:cs="Arial"/>
          <w:sz w:val="22"/>
          <w:szCs w:val="22"/>
        </w:rPr>
        <w:t>.car</w:t>
      </w:r>
    </w:p>
    <w:p w14:paraId="02B2CFC5" w14:textId="3AADA69D"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6F087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09C7B1A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911E79">
        <w:rPr>
          <w:rFonts w:ascii="Arial" w:hAnsi="Arial" w:cs="Arial"/>
          <w:color w:val="0A4DCC"/>
          <w:sz w:val="22"/>
          <w:szCs w:val="22"/>
        </w:rPr>
        <w:t>10</w:t>
      </w:r>
      <w:r w:rsidR="00476F09">
        <w:rPr>
          <w:rFonts w:ascii="Arial" w:hAnsi="Arial" w:cs="Arial"/>
          <w:color w:val="0A4DCC"/>
          <w:sz w:val="22"/>
          <w:szCs w:val="22"/>
        </w:rPr>
        <w:t>2</w:t>
      </w:r>
      <w:r w:rsidRPr="00917AE2">
        <w:rPr>
          <w:rFonts w:ascii="Arial" w:hAnsi="Arial" w:cs="Arial"/>
          <w:color w:val="0A4DCC"/>
          <w:sz w:val="22"/>
          <w:szCs w:val="22"/>
        </w:rPr>
        <w:t>.zip</w:t>
      </w:r>
    </w:p>
    <w:p w14:paraId="415FE1F5" w14:textId="42C1CF92"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Pr="00917AE2">
        <w:rPr>
          <w:rFonts w:ascii="Arial" w:hAnsi="Arial" w:cs="Arial"/>
          <w:sz w:val="22"/>
          <w:szCs w:val="22"/>
        </w:rPr>
        <w:t>_installation.car</w:t>
      </w:r>
    </w:p>
    <w:p w14:paraId="166C5B42" w14:textId="11100F46"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00C47291" w:rsidRPr="00917AE2">
        <w:rPr>
          <w:rFonts w:ascii="Arial" w:hAnsi="Arial" w:cs="Arial"/>
          <w:sz w:val="22"/>
          <w:szCs w:val="22"/>
        </w:rPr>
        <w:t>.car</w:t>
      </w:r>
    </w:p>
    <w:p w14:paraId="55F5B1FE" w14:textId="12FE7C2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E04AA9">
        <w:rPr>
          <w:rFonts w:ascii="Arial" w:hAnsi="Arial" w:cs="Arial"/>
          <w:sz w:val="22"/>
          <w:szCs w:val="22"/>
        </w:rPr>
        <w:t>2</w:t>
      </w:r>
      <w:bookmarkStart w:id="30" w:name="_GoBack"/>
      <w:bookmarkEnd w:id="30"/>
      <w:r w:rsidR="00364CD8">
        <w:rPr>
          <w:rFonts w:ascii="Arial" w:hAnsi="Arial" w:cs="Arial"/>
          <w:sz w:val="22"/>
          <w:szCs w:val="22"/>
        </w:rPr>
        <w:t>.pdf</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w:t>
      </w:r>
      <w:r w:rsidRPr="00917AE2">
        <w:rPr>
          <w:rFonts w:ascii="Arial" w:hAnsi="Arial" w:cs="Arial"/>
          <w:sz w:val="22"/>
          <w:szCs w:val="22"/>
        </w:rPr>
        <w:lastRenderedPageBreak/>
        <w:t>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11339405"/>
      <w:bookmarkStart w:id="32" w:name="_Toc254436875"/>
      <w:bookmarkStart w:id="33" w:name="_Toc257386401"/>
      <w:bookmarkStart w:id="34" w:name="_Toc499804326"/>
      <w:r>
        <w:rPr>
          <w:sz w:val="22"/>
          <w:szCs w:val="22"/>
        </w:rPr>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11339406"/>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6F0871">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6F0871">
      <w:pPr>
        <w:pStyle w:val="ColorfulList-Accent11"/>
        <w:widowControl w:val="0"/>
        <w:numPr>
          <w:ilvl w:val="2"/>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lastRenderedPageBreak/>
        <w:t>/shared/ASAssets/KPImetrics/Physical/Metadata/KPI_sqlserver_2014</w:t>
      </w:r>
    </w:p>
    <w:p w14:paraId="0E53171D"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11339407"/>
      <w:bookmarkStart w:id="40" w:name="_Toc254436881"/>
      <w:bookmarkStart w:id="41" w:name="_Toc257386407"/>
      <w:bookmarkStart w:id="42" w:name="_Toc254436876"/>
      <w:bookmarkStart w:id="43" w:name="_Toc257386402"/>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39"/>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6F0871">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11339408"/>
      <w:bookmarkEnd w:id="44"/>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11339409"/>
      <w:bookmarkEnd w:id="47"/>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w:t>
      </w:r>
      <w:r w:rsidRPr="00917AE2">
        <w:rPr>
          <w:rFonts w:ascii="Arial" w:hAnsi="Arial" w:cs="Arial"/>
          <w:sz w:val="22"/>
          <w:szCs w:val="22"/>
        </w:rPr>
        <w:lastRenderedPageBreak/>
        <w:t>have LDAP, then consider the options below.</w:t>
      </w:r>
    </w:p>
    <w:p w14:paraId="3D87582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E35FE9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6F0871">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0AF6674" w14:textId="1CF0E137" w:rsidR="009939AE" w:rsidRPr="00DC6B6A" w:rsidRDefault="009939AE"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w:t>
      </w:r>
      <w:r w:rsidR="00DA7DA0">
        <w:rPr>
          <w:rFonts w:ascii="Arial" w:hAnsi="Arial" w:cs="Arial"/>
          <w:sz w:val="22"/>
          <w:szCs w:val="22"/>
        </w:rPr>
        <w:t xml:space="preserve">The “domainkey” </w:t>
      </w:r>
      <w:r w:rsidR="00DA7DA0">
        <w:rPr>
          <w:rFonts w:ascii="Arial" w:hAnsi="Arial" w:cs="Arial"/>
          <w:sz w:val="22"/>
          <w:szCs w:val="22"/>
        </w:rPr>
        <w:lastRenderedPageBreak/>
        <w:t xml:space="preserve">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3B2DBDB6"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582A070D" w14:textId="0EEF4159" w:rsidR="00DA7DA0" w:rsidRPr="00DA7DA0" w:rsidRDefault="00DA7DA0" w:rsidP="006F0871">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6F0871">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employeeID</w:t>
      </w:r>
    </w:p>
    <w:p w14:paraId="111E526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11339410"/>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w:t>
      </w:r>
      <w:r w:rsidRPr="00917AE2">
        <w:rPr>
          <w:rFonts w:ascii="Arial" w:hAnsi="Arial" w:cs="Arial"/>
          <w:sz w:val="22"/>
          <w:szCs w:val="22"/>
        </w:rPr>
        <w:lastRenderedPageBreak/>
        <w:t xml:space="preserve">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11339411"/>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w:t>
      </w:r>
      <w:r>
        <w:rPr>
          <w:rFonts w:ascii="Arial" w:hAnsi="Arial" w:cs="Arial"/>
          <w:sz w:val="20"/>
        </w:rPr>
        <w:lastRenderedPageBreak/>
        <w:t>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6" w:name="_Toc499804332"/>
      <w:bookmarkStart w:id="57" w:name="_Toc11339412"/>
      <w:bookmarkEnd w:id="42"/>
      <w:bookmarkEnd w:id="43"/>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11339413"/>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xml:space="preserve">.  N </w:t>
      </w:r>
      <w:r>
        <w:rPr>
          <w:rFonts w:ascii="Arial" w:hAnsi="Arial" w:cs="Arial"/>
          <w:sz w:val="22"/>
          <w:szCs w:val="22"/>
        </w:rPr>
        <w:lastRenderedPageBreak/>
        <w:t>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60" w:name="_Toc499804325"/>
      <w:bookmarkStart w:id="61" w:name="_Toc254436879"/>
      <w:bookmarkStart w:id="62" w:name="_Toc257386405"/>
      <w:bookmarkStart w:id="63"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4" w:name="_Toc11339414"/>
      <w:r w:rsidRPr="00A23056">
        <w:rPr>
          <w:sz w:val="22"/>
          <w:szCs w:val="22"/>
        </w:rPr>
        <w:t>Deploy CPU and Memory Checker shell scripts</w:t>
      </w:r>
      <w:r>
        <w:rPr>
          <w:sz w:val="22"/>
          <w:szCs w:val="22"/>
        </w:rPr>
        <w:t xml:space="preserve"> (Windows and UNIX)</w:t>
      </w:r>
      <w:bookmarkEnd w:id="60"/>
      <w:bookmarkEnd w:id="64"/>
    </w:p>
    <w:bookmarkEnd w:id="61"/>
    <w:bookmarkEnd w:id="6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KPImetricTopCommandGrepCpu_linux7.sh</w:t>
      </w:r>
    </w:p>
    <w:p w14:paraId="60B69590" w14:textId="212EAFE4" w:rsidR="00C47291" w:rsidRPr="009649E1" w:rsidRDefault="00C47291" w:rsidP="00C47291">
      <w:pPr>
        <w:pStyle w:val="Heading3"/>
        <w:rPr>
          <w:sz w:val="22"/>
          <w:szCs w:val="22"/>
        </w:rPr>
      </w:pPr>
      <w:bookmarkStart w:id="65" w:name="_Toc11339415"/>
      <w:r>
        <w:rPr>
          <w:sz w:val="22"/>
          <w:szCs w:val="22"/>
        </w:rPr>
        <w:t>Enable Triggers</w:t>
      </w:r>
      <w:bookmarkEnd w:id="63"/>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6" w:name="_Toc11339416"/>
      <w:bookmarkStart w:id="67" w:name="_Toc499804335"/>
      <w:r>
        <w:rPr>
          <w:sz w:val="22"/>
          <w:szCs w:val="22"/>
        </w:rPr>
        <w:t>Execute ClusterSafeCache Scripts [Cluster Only]</w:t>
      </w:r>
      <w:bookmarkEnd w:id="66"/>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8" w:name="_Toc11339417"/>
      <w:r>
        <w:rPr>
          <w:sz w:val="22"/>
          <w:szCs w:val="22"/>
        </w:rPr>
        <w:t>Configure DV Out-of-the-box Metrics</w:t>
      </w:r>
      <w:bookmarkEnd w:id="68"/>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69" w:name="_Toc11339418"/>
      <w:r w:rsidRPr="00376BEF">
        <w:lastRenderedPageBreak/>
        <w:t>Information Only Section</w:t>
      </w:r>
      <w:bookmarkEnd w:id="67"/>
      <w:bookmarkEnd w:id="69"/>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0" w:name="_Toc254436877"/>
      <w:bookmarkStart w:id="71" w:name="_Toc257386403"/>
      <w:bookmarkStart w:id="72" w:name="_Toc499804336"/>
      <w:bookmarkStart w:id="73" w:name="_Toc11339419"/>
      <w:r w:rsidRPr="00917AE2">
        <w:rPr>
          <w:sz w:val="22"/>
          <w:szCs w:val="22"/>
        </w:rPr>
        <w:t>Create the KPImetrics storage tables</w:t>
      </w:r>
      <w:bookmarkEnd w:id="70"/>
      <w:bookmarkEnd w:id="71"/>
      <w:r w:rsidRPr="00917AE2">
        <w:rPr>
          <w:sz w:val="22"/>
          <w:szCs w:val="22"/>
        </w:rPr>
        <w:t xml:space="preserve"> for Oracle</w:t>
      </w:r>
      <w:bookmarkEnd w:id="72"/>
      <w:bookmarkEnd w:id="73"/>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4" w:name="_Toc499804337"/>
      <w:bookmarkStart w:id="75" w:name="_Toc11339420"/>
      <w:r w:rsidRPr="00917AE2">
        <w:rPr>
          <w:sz w:val="22"/>
          <w:szCs w:val="22"/>
        </w:rPr>
        <w:t>Create the KPImetrics storage tables for SQL Serer</w:t>
      </w:r>
      <w:bookmarkEnd w:id="74"/>
      <w:bookmarkEnd w:id="75"/>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6" w:name="_Toc499804338"/>
      <w:bookmarkStart w:id="77" w:name="_Toc11339421"/>
      <w:r w:rsidRPr="00917AE2">
        <w:rPr>
          <w:sz w:val="22"/>
          <w:szCs w:val="22"/>
        </w:rPr>
        <w:t>Common Configuration for all Databases</w:t>
      </w:r>
      <w:bookmarkEnd w:id="76"/>
      <w:bookmarkEnd w:id="77"/>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78" w:name="_Toc11339422"/>
      <w:r>
        <w:lastRenderedPageBreak/>
        <w:t>Upgrading KPImetrics</w:t>
      </w:r>
      <w:bookmarkEnd w:id="78"/>
    </w:p>
    <w:p w14:paraId="5CF4E37F" w14:textId="4AD7762C" w:rsidR="00DC7C50" w:rsidRPr="00601542" w:rsidRDefault="00DC7C50" w:rsidP="00DC7C50">
      <w:pPr>
        <w:pStyle w:val="Heading2"/>
      </w:pPr>
      <w:bookmarkStart w:id="79" w:name="_Toc11339423"/>
      <w:r>
        <w:t>Introduction</w:t>
      </w:r>
      <w:bookmarkEnd w:id="79"/>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80" w:name="_Toc11339424"/>
      <w:r>
        <w:t>How to Upgrade KPImetrics</w:t>
      </w:r>
      <w:bookmarkEnd w:id="80"/>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81" w:name="_Toc11339425"/>
      <w:r>
        <w:t>Current Version</w:t>
      </w:r>
      <w:r w:rsidR="00DC7C50" w:rsidRPr="00DC7C50">
        <w:t>:</w:t>
      </w:r>
      <w:bookmarkEnd w:id="81"/>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0CE3FFFE" w14:textId="40770EA9" w:rsidR="00DC7C50" w:rsidRPr="00DC7C50" w:rsidRDefault="00DC7C50" w:rsidP="00646B49">
      <w:pPr>
        <w:pStyle w:val="CS-Bodytext"/>
        <w:spacing w:before="60" w:after="60"/>
        <w:ind w:left="1440" w:right="14"/>
        <w:rPr>
          <w:rFonts w:cs="Arial"/>
        </w:rPr>
      </w:pPr>
      <w:r w:rsidRPr="00DC7C50">
        <w:rPr>
          <w:rFonts w:cs="Arial"/>
        </w:rPr>
        <w:t>Contact Tibco Data Virtualization PSG if this use case comes up.</w:t>
      </w:r>
    </w:p>
    <w:p w14:paraId="21E06195" w14:textId="77777777" w:rsidR="00DC7C50" w:rsidRPr="00DC7C50" w:rsidRDefault="00DC7C50" w:rsidP="00DC7C50">
      <w:pPr>
        <w:pStyle w:val="CS-Bodytext"/>
        <w:spacing w:before="60" w:after="60"/>
        <w:ind w:right="14"/>
        <w:rPr>
          <w:rFonts w:cs="Arial"/>
        </w:rPr>
      </w:pPr>
    </w:p>
    <w:p w14:paraId="380C4E59" w14:textId="397B9055" w:rsidR="00DC7C50" w:rsidRPr="00DC7C50" w:rsidRDefault="00646B49" w:rsidP="00646B49">
      <w:pPr>
        <w:pStyle w:val="Heading3"/>
      </w:pPr>
      <w:bookmarkStart w:id="82" w:name="_Toc11339426"/>
      <w:r>
        <w:t>New Version:</w:t>
      </w:r>
      <w:bookmarkEnd w:id="82"/>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463E9781" w14:textId="2BC33170"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Configure "commonValues" - due to changes in the parameters, the values from the backed up "commonValues" need to be</w:t>
      </w:r>
      <w:r w:rsidR="00646B49">
        <w:rPr>
          <w:rFonts w:cs="Arial"/>
        </w:rPr>
        <w:t xml:space="preserve"> </w:t>
      </w:r>
      <w:r w:rsidRPr="00646B49">
        <w:rPr>
          <w:rFonts w:cs="Arial"/>
        </w:rPr>
        <w:t>updated one-by-one into the new "commonValues".  Don't just copy and paste everything as there may be new variable entries.</w:t>
      </w:r>
      <w:r w:rsidR="00646B49">
        <w:rPr>
          <w:rFonts w:cs="Arial"/>
        </w:rPr>
        <w:t xml:space="preserve">  </w:t>
      </w:r>
      <w:r w:rsidRPr="00646B49">
        <w:rPr>
          <w:rFonts w:cs="Arial"/>
        </w:rPr>
        <w:t>Copy the values.  Do not copy and overwrite the entire resource.</w:t>
      </w:r>
    </w:p>
    <w:p w14:paraId="10F5C4C3" w14:textId="085B2994" w:rsidR="00DC7C50" w:rsidRPr="00646B49" w:rsidRDefault="00DC7C50" w:rsidP="006F0871">
      <w:pPr>
        <w:pStyle w:val="CS-Bodytext"/>
        <w:numPr>
          <w:ilvl w:val="1"/>
          <w:numId w:val="78"/>
        </w:numPr>
        <w:spacing w:before="60" w:after="60"/>
        <w:ind w:right="14"/>
        <w:rPr>
          <w:rFonts w:cs="Arial"/>
        </w:rPr>
      </w:pPr>
      <w:r w:rsidRPr="00DC7C50">
        <w:rPr>
          <w:rFonts w:cs="Arial"/>
        </w:rPr>
        <w:t>Configure "defaultTriggersToEnable" - due to changes in triggers, the on/off values from the backed up 'defaultTriggersToEnable"</w:t>
      </w:r>
      <w:r w:rsidR="00646B49">
        <w:rPr>
          <w:rFonts w:cs="Arial"/>
        </w:rPr>
        <w:t xml:space="preserve"> </w:t>
      </w:r>
      <w:r w:rsidRPr="00646B49">
        <w:rPr>
          <w:rFonts w:cs="Arial"/>
        </w:rPr>
        <w:t>need to be updated one-by-one in the new "defaultTriggersToEnable".</w:t>
      </w:r>
      <w:r w:rsidR="00646B49">
        <w:rPr>
          <w:rFonts w:cs="Arial"/>
        </w:rPr>
        <w:t xml:space="preserve">  </w:t>
      </w:r>
      <w:r w:rsidRPr="00646B49">
        <w:rPr>
          <w:rFonts w:cs="Arial"/>
        </w:rPr>
        <w:t>Copy the values.  Do not copy and overwrite the entire resource.</w:t>
      </w:r>
    </w:p>
    <w:p w14:paraId="270FB840" w14:textId="70B7D7E4" w:rsidR="00DC7C50" w:rsidRPr="00646B49" w:rsidRDefault="00DC7C50" w:rsidP="006F0871">
      <w:pPr>
        <w:pStyle w:val="CS-Bodytext"/>
        <w:numPr>
          <w:ilvl w:val="1"/>
          <w:numId w:val="78"/>
        </w:numPr>
        <w:spacing w:before="60" w:after="60"/>
        <w:ind w:right="14"/>
        <w:rPr>
          <w:rFonts w:cs="Arial"/>
        </w:rPr>
      </w:pPr>
      <w:r w:rsidRPr="00DC7C50">
        <w:rPr>
          <w:rFonts w:cs="Arial"/>
        </w:rPr>
        <w:t>Configure "LDAP_PERSON" - due to changes in the view, copy the configuration from /shared/ASAssets/KPImetrics/Physical/Metadata/System/LDAP_PERSON</w:t>
      </w:r>
      <w:r w:rsidR="00646B49">
        <w:rPr>
          <w:rFonts w:cs="Arial"/>
        </w:rPr>
        <w:t xml:space="preserve"> </w:t>
      </w:r>
      <w:r w:rsidRPr="00646B49">
        <w:rPr>
          <w:rFonts w:cs="Arial"/>
        </w:rPr>
        <w:t>but be sure to incorporate the new "userkey" and "domainkey" fields.</w:t>
      </w:r>
      <w:r w:rsidR="00646B49">
        <w:rPr>
          <w:rFonts w:cs="Arial"/>
        </w:rPr>
        <w:t xml:space="preserve">  </w:t>
      </w:r>
      <w:r w:rsidRPr="00646B49">
        <w:rPr>
          <w:rFonts w:cs="Arial"/>
        </w:rPr>
        <w:t>Copy the values.  Do not copy and overwrite the entire resource.</w:t>
      </w:r>
    </w:p>
    <w:p w14:paraId="137C6FB3" w14:textId="0DDDB808"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active datasource from the </w:t>
      </w:r>
      <w:r w:rsidR="00646B49" w:rsidRPr="00DC7C50">
        <w:rPr>
          <w:rFonts w:cs="Arial"/>
        </w:rPr>
        <w:t>backed-up</w:t>
      </w:r>
      <w:r w:rsidRPr="00DC7C50">
        <w:rPr>
          <w:rFonts w:cs="Arial"/>
        </w:rPr>
        <w:t xml:space="preserve"> folder back to /shared/ASAssets/KPImetrics/Physical/Metadata.</w:t>
      </w:r>
      <w:r w:rsidR="00646B49">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27D5E69E" w14:textId="10069BE7" w:rsidR="00DC7C50" w:rsidRPr="00DC7C50" w:rsidRDefault="00DC7C50" w:rsidP="006F0871">
      <w:pPr>
        <w:pStyle w:val="CS-Bodytext"/>
        <w:numPr>
          <w:ilvl w:val="1"/>
          <w:numId w:val="78"/>
        </w:numPr>
        <w:spacing w:before="60" w:after="60"/>
        <w:ind w:right="14"/>
        <w:rPr>
          <w:rFonts w:cs="Arial"/>
        </w:rPr>
      </w:pPr>
      <w:r w:rsidRPr="00DC7C50">
        <w:rPr>
          <w:rFonts w:cs="Arial"/>
        </w:rPr>
        <w:t>Copy all of the backed up /DDL/Common procedures to /shared/ASAssets/KPImetrics/Physical/Metadata/DDL/Common.</w:t>
      </w:r>
    </w:p>
    <w:p w14:paraId="2CB1F307" w14:textId="37E7BAB1"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LDAP datasource from the </w:t>
      </w:r>
      <w:r w:rsidR="00646B49" w:rsidRPr="00DC7C50">
        <w:rPr>
          <w:rFonts w:cs="Arial"/>
        </w:rPr>
        <w:t>backed-up</w:t>
      </w:r>
      <w:r w:rsidRPr="00DC7C50">
        <w:rPr>
          <w:rFonts w:cs="Arial"/>
        </w:rPr>
        <w:t xml:space="preserve"> folder.</w:t>
      </w:r>
      <w:r w:rsidR="00646B49">
        <w:rPr>
          <w:rFonts w:cs="Arial"/>
        </w:rPr>
        <w:t xml:space="preserve">  </w:t>
      </w:r>
      <w:r w:rsidRPr="00646B49">
        <w:rPr>
          <w:rFonts w:cs="Arial"/>
        </w:rPr>
        <w:t>In the case where the original datasource was call LDAP do the following:</w:t>
      </w:r>
    </w:p>
    <w:p w14:paraId="41C5169B" w14:textId="4AB00BAB" w:rsidR="00DC7C50" w:rsidRPr="00DC7C50" w:rsidRDefault="00DC7C50" w:rsidP="006F0871">
      <w:pPr>
        <w:pStyle w:val="CS-Bodytext"/>
        <w:numPr>
          <w:ilvl w:val="2"/>
          <w:numId w:val="78"/>
        </w:numPr>
        <w:spacing w:before="60" w:after="60"/>
        <w:ind w:right="14"/>
        <w:rPr>
          <w:rFonts w:cs="Arial"/>
        </w:rPr>
      </w:pPr>
      <w:r w:rsidRPr="00DC7C50">
        <w:rPr>
          <w:rFonts w:cs="Arial"/>
        </w:rPr>
        <w:t xml:space="preserve">Copy the old LDAP back to /Metadata folder  </w:t>
      </w:r>
    </w:p>
    <w:p w14:paraId="41010197" w14:textId="217C9034" w:rsidR="00DC7C50" w:rsidRPr="00DC7C50" w:rsidRDefault="00DC7C50" w:rsidP="006F0871">
      <w:pPr>
        <w:pStyle w:val="CS-Bodytext"/>
        <w:numPr>
          <w:ilvl w:val="2"/>
          <w:numId w:val="78"/>
        </w:numPr>
        <w:spacing w:before="60" w:after="60"/>
        <w:ind w:right="14"/>
        <w:rPr>
          <w:rFonts w:cs="Arial"/>
        </w:rPr>
      </w:pPr>
      <w:r w:rsidRPr="00DC7C50">
        <w:rPr>
          <w:rFonts w:cs="Arial"/>
        </w:rPr>
        <w:t xml:space="preserve">Delete the current LDAP1.  </w:t>
      </w:r>
    </w:p>
    <w:p w14:paraId="5EA6CA0E" w14:textId="42B66E9C" w:rsidR="00DC7C50" w:rsidRPr="00DC7C50" w:rsidRDefault="00DC7C50" w:rsidP="006F0871">
      <w:pPr>
        <w:pStyle w:val="CS-Bodytext"/>
        <w:numPr>
          <w:ilvl w:val="2"/>
          <w:numId w:val="78"/>
        </w:numPr>
        <w:spacing w:before="60" w:after="60"/>
        <w:ind w:right="14"/>
        <w:rPr>
          <w:rFonts w:cs="Arial"/>
        </w:rPr>
      </w:pPr>
      <w:r w:rsidRPr="00DC7C50">
        <w:rPr>
          <w:rFonts w:cs="Arial"/>
        </w:rPr>
        <w:t xml:space="preserve">Rename the old LDAP datasource to LDAP1. </w:t>
      </w:r>
    </w:p>
    <w:p w14:paraId="3FA270E0" w14:textId="77777777" w:rsidR="00DC7C50" w:rsidRPr="00DC7C50" w:rsidRDefault="00DC7C50" w:rsidP="00DC7C50">
      <w:pPr>
        <w:pStyle w:val="CS-Bodytext"/>
        <w:spacing w:before="60" w:after="60"/>
        <w:ind w:right="14"/>
        <w:rPr>
          <w:rFonts w:cs="Arial"/>
        </w:rPr>
      </w:pPr>
    </w:p>
    <w:p w14:paraId="55D10988" w14:textId="4403188E"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4F677D2C" w14:textId="07B8A390"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5880CBD2" w14:textId="5838AE41" w:rsidR="00DC7C50" w:rsidRPr="00646B49" w:rsidRDefault="00DC7C50" w:rsidP="006F0871">
      <w:pPr>
        <w:pStyle w:val="CS-Bodytext"/>
        <w:numPr>
          <w:ilvl w:val="1"/>
          <w:numId w:val="78"/>
        </w:numPr>
        <w:spacing w:before="60" w:after="60"/>
        <w:ind w:right="14"/>
        <w:rPr>
          <w:rFonts w:cs="Arial"/>
        </w:rPr>
      </w:pPr>
      <w:r w:rsidRPr="00DC7C50">
        <w:rPr>
          <w:rFonts w:cs="Arial"/>
        </w:rPr>
        <w:t xml:space="preserve">Execute /shared/ASAssets/KPImetrics/Configuration/rebindPhysicalAbstraction() to rebind the folder </w:t>
      </w:r>
      <w:r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73CD3C29" w14:textId="00A1AB6E"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there are impacted resource, update impacted resource. </w:t>
      </w:r>
    </w:p>
    <w:p w14:paraId="2389F811" w14:textId="6E5546FE"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738C288D" w14:textId="67E9DD9E" w:rsidR="00DC7C50" w:rsidRPr="00646B49" w:rsidRDefault="00DC7C50" w:rsidP="00646B49">
      <w:pPr>
        <w:pStyle w:val="CS-Bodytext"/>
        <w:spacing w:before="60" w:after="60"/>
        <w:ind w:left="1440" w:right="14"/>
        <w:rPr>
          <w:rFonts w:cs="Arial"/>
        </w:rPr>
      </w:pPr>
      <w:r w:rsidRPr="00DC7C50">
        <w:rPr>
          <w:rFonts w:cs="Arial"/>
        </w:rPr>
        <w:t>For example: if your old version was Oracle and version 2018.400 or 2018.4 then start by executing</w:t>
      </w:r>
      <w:r w:rsidR="00646B49">
        <w:rPr>
          <w:rFonts w:cs="Arial"/>
        </w:rPr>
        <w:t xml:space="preserve"> </w:t>
      </w:r>
      <w:r w:rsidRPr="00646B49">
        <w:rPr>
          <w:rFonts w:cs="Arial"/>
        </w:rPr>
        <w:t>"upgrade_2018Q400_to_2018Q401_pqCreateDrop_Tables_oracle"</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77777777"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77777777"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12E45484" w14:textId="754241DA" w:rsidR="00DC7C50" w:rsidRP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5C8B056C" w14:textId="77777777" w:rsidR="00DC7C50" w:rsidRPr="00DC7C50" w:rsidRDefault="00DC7C50" w:rsidP="00DC7C50">
      <w:pPr>
        <w:pStyle w:val="CS-Bodytext"/>
        <w:spacing w:before="60" w:after="60"/>
        <w:ind w:right="14"/>
        <w:rPr>
          <w:rFonts w:cs="Arial"/>
        </w:rPr>
      </w:pPr>
    </w:p>
    <w:p w14:paraId="5C5BE649" w14:textId="42C63B62" w:rsidR="00DC7C50" w:rsidRPr="00DC7C50" w:rsidRDefault="00DC7C50" w:rsidP="006F0871">
      <w:pPr>
        <w:pStyle w:val="CS-Bodytext"/>
        <w:numPr>
          <w:ilvl w:val="0"/>
          <w:numId w:val="78"/>
        </w:numPr>
        <w:spacing w:before="60" w:after="60"/>
        <w:ind w:right="14"/>
        <w:rPr>
          <w:rFonts w:cs="Arial"/>
        </w:rPr>
      </w:pPr>
      <w:r w:rsidRPr="00DC7C50">
        <w:rPr>
          <w:rFonts w:cs="Arial"/>
        </w:rPr>
        <w:t>Re-introspect your active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73F538F8" w14:textId="75BA7B01" w:rsidR="00DC7C50" w:rsidRPr="00DC7C50" w:rsidRDefault="00DC7C50" w:rsidP="006F0871">
      <w:pPr>
        <w:pStyle w:val="CS-Bodytext"/>
        <w:numPr>
          <w:ilvl w:val="0"/>
          <w:numId w:val="78"/>
        </w:numPr>
        <w:spacing w:before="60" w:after="60"/>
        <w:ind w:right="14"/>
        <w:rPr>
          <w:rFonts w:cs="Arial"/>
        </w:rPr>
      </w:pPr>
      <w:r w:rsidRPr="00DC7C50">
        <w:rPr>
          <w:rFonts w:cs="Arial"/>
        </w:rPr>
        <w:t>Update impacted resource - 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Close Studio and re-open it.  Studio may become sluggish after executing updateImpactedResources.</w:t>
      </w:r>
    </w:p>
    <w:p w14:paraId="48581E6E" w14:textId="4C336C65"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t>The impacted resource should resolve.</w:t>
      </w:r>
    </w:p>
    <w:p w14:paraId="0E56872C" w14:textId="77777777" w:rsidR="00DC7C50" w:rsidRPr="00DC7C50" w:rsidRDefault="00DC7C50" w:rsidP="00DC7C50">
      <w:pPr>
        <w:pStyle w:val="CS-Bodytext"/>
        <w:spacing w:before="60" w:after="60"/>
        <w:ind w:right="14"/>
        <w:rPr>
          <w:rFonts w:cs="Arial"/>
        </w:rPr>
      </w:pPr>
    </w:p>
    <w:p w14:paraId="288C58B6" w14:textId="40D1E3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lastRenderedPageBreak/>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47A8E91A" w14:textId="23A04718" w:rsidR="00C0409E" w:rsidRDefault="00C0409E" w:rsidP="00C0409E">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3A1CE259" w14:textId="56D41CE3" w:rsidR="00C0409E" w:rsidRDefault="00C0409E" w:rsidP="00C0409E">
      <w:pPr>
        <w:pStyle w:val="CS-Bodytext"/>
        <w:spacing w:before="60" w:after="60"/>
        <w:ind w:left="1440" w:right="14"/>
        <w:rPr>
          <w:rFonts w:cs="Arial"/>
          <w:sz w:val="18"/>
        </w:rPr>
      </w:pP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262CE56" w14:textId="3E4FC25B" w:rsidR="00DC7C50" w:rsidRPr="00F83869" w:rsidRDefault="00C0409E" w:rsidP="00F83869">
      <w:pPr>
        <w:pStyle w:val="CS-Bodytext"/>
        <w:spacing w:before="60" w:after="60"/>
        <w:ind w:left="1440" w:right="14"/>
        <w:rPr>
          <w:rFonts w:cs="Arial"/>
          <w:sz w:val="18"/>
        </w:rPr>
      </w:pPr>
      <w:r>
        <w:rPr>
          <w:rFonts w:cs="Arial"/>
          <w:sz w:val="18"/>
        </w:rPr>
        <w:t>23</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3" w:name="_Toc11339427"/>
      <w:r>
        <w:lastRenderedPageBreak/>
        <w:t xml:space="preserve">KPImetrics </w:t>
      </w:r>
      <w:r w:rsidR="005F09A2">
        <w:t xml:space="preserve">Administration </w:t>
      </w:r>
      <w:r>
        <w:t>Scenarios</w:t>
      </w:r>
      <w:bookmarkEnd w:id="83"/>
    </w:p>
    <w:p w14:paraId="1D6CDE2C" w14:textId="77777777" w:rsidR="00C47291" w:rsidRPr="00601542" w:rsidRDefault="00C47291" w:rsidP="00917AE2">
      <w:pPr>
        <w:pStyle w:val="Heading2"/>
      </w:pPr>
      <w:bookmarkStart w:id="84" w:name="_Toc499804342"/>
      <w:bookmarkStart w:id="85" w:name="_Toc11339428"/>
      <w:r>
        <w:t>Turn KPI On/Off</w:t>
      </w:r>
      <w:bookmarkEnd w:id="84"/>
      <w:bookmarkEnd w:id="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6" w:name="_Toc499804343"/>
      <w:bookmarkStart w:id="87" w:name="_Toc11339429"/>
      <w:r>
        <w:t xml:space="preserve">Turn </w:t>
      </w:r>
      <w:r w:rsidR="00C50FD5">
        <w:t>Data Virtualization (DV)</w:t>
      </w:r>
      <w:r>
        <w:t xml:space="preserve"> metrics On/Off</w:t>
      </w:r>
      <w:bookmarkEnd w:id="86"/>
      <w:bookmarkEnd w:id="87"/>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8" w:name="_Toc499804344"/>
      <w:bookmarkStart w:id="89" w:name="_Toc11339430"/>
      <w:r>
        <w:t>Modify Triggers</w:t>
      </w:r>
      <w:bookmarkEnd w:id="88"/>
      <w:bookmarkEnd w:id="89"/>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90" w:name="_Toc499804345"/>
      <w:bookmarkStart w:id="91" w:name="_Toc11339431"/>
      <w:r>
        <w:t>Perform Oracle Database Maintenance on Collection Tables</w:t>
      </w:r>
      <w:bookmarkEnd w:id="90"/>
      <w:bookmarkEnd w:id="91"/>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92" w:name="_Toc499804346"/>
      <w:bookmarkStart w:id="93" w:name="_Toc11339432"/>
      <w:r>
        <w:t>Configure Third Party Tool Access</w:t>
      </w:r>
      <w:bookmarkEnd w:id="92"/>
      <w:bookmarkEnd w:id="93"/>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4" w:name="_Toc499804347"/>
      <w:bookmarkStart w:id="95" w:name="_Toc11339433"/>
      <w:r>
        <w:t>Get the Current Row Distribution for the History Tables/Partitions</w:t>
      </w:r>
      <w:bookmarkEnd w:id="94"/>
      <w:bookmarkEnd w:id="95"/>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6" w:name="_Toc11339434"/>
      <w:r>
        <w:lastRenderedPageBreak/>
        <w:t>KPImetrics Resources</w:t>
      </w:r>
      <w:bookmarkEnd w:id="96"/>
    </w:p>
    <w:p w14:paraId="09962A3A" w14:textId="77777777" w:rsidR="00C47291" w:rsidRPr="00601542" w:rsidRDefault="00C47291" w:rsidP="00917AE2">
      <w:pPr>
        <w:pStyle w:val="Heading2"/>
      </w:pPr>
      <w:bookmarkStart w:id="97" w:name="_Toc499804349"/>
      <w:bookmarkStart w:id="98" w:name="_Toc11339435"/>
      <w:r>
        <w:t>Configuration Resources</w:t>
      </w:r>
      <w:bookmarkEnd w:id="97"/>
      <w:bookmarkEnd w:id="98"/>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9" w:name="_Toc499804350"/>
      <w:bookmarkStart w:id="100" w:name="_Toc11339436"/>
      <w:r>
        <w:rPr>
          <w:sz w:val="22"/>
          <w:szCs w:val="22"/>
        </w:rPr>
        <w:t>KPI Version</w:t>
      </w:r>
      <w:r w:rsidRPr="00A23056">
        <w:rPr>
          <w:sz w:val="22"/>
          <w:szCs w:val="22"/>
        </w:rPr>
        <w:t xml:space="preserve"> Overview</w:t>
      </w:r>
      <w:bookmarkEnd w:id="99"/>
      <w:bookmarkEnd w:id="100"/>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01" w:name="_Toc499804351"/>
      <w:bookmarkStart w:id="102" w:name="_Toc11339437"/>
      <w:r w:rsidRPr="00A23056">
        <w:rPr>
          <w:sz w:val="22"/>
          <w:szCs w:val="22"/>
        </w:rPr>
        <w:t>Configuration Folder Overview</w:t>
      </w:r>
      <w:bookmarkEnd w:id="101"/>
      <w:bookmarkEnd w:id="102"/>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3" w:name="_Toc499804352"/>
      <w:bookmarkStart w:id="104" w:name="_Toc11339438"/>
      <w:r w:rsidRPr="00601542">
        <w:lastRenderedPageBreak/>
        <w:t>Published Resources</w:t>
      </w:r>
      <w:bookmarkEnd w:id="103"/>
      <w:bookmarkEnd w:id="10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5" w:name="_Toc254436889"/>
      <w:bookmarkStart w:id="106" w:name="_Toc257386415"/>
      <w:bookmarkStart w:id="107" w:name="_Toc499804353"/>
      <w:bookmarkStart w:id="108" w:name="_Toc11339439"/>
      <w:r w:rsidRPr="00601542">
        <w:rPr>
          <w:sz w:val="22"/>
        </w:rPr>
        <w:t>KPImetrics Catalog</w:t>
      </w:r>
      <w:bookmarkEnd w:id="105"/>
      <w:bookmarkEnd w:id="106"/>
      <w:bookmarkEnd w:id="107"/>
      <w:bookmarkEnd w:id="108"/>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9" w:name="_Toc254436891"/>
      <w:bookmarkStart w:id="110" w:name="_Toc257386417"/>
      <w:bookmarkStart w:id="111" w:name="_Toc499804354"/>
      <w:bookmarkStart w:id="112" w:name="_Toc11339440"/>
      <w:r w:rsidRPr="00601542">
        <w:t>Data Sources</w:t>
      </w:r>
      <w:bookmarkEnd w:id="109"/>
      <w:bookmarkEnd w:id="110"/>
      <w:bookmarkEnd w:id="111"/>
      <w:bookmarkEnd w:id="112"/>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3" w:name="_Toc499804355"/>
      <w:bookmarkStart w:id="114" w:name="_Toc11339441"/>
      <w:bookmarkStart w:id="115" w:name="_Toc254436892"/>
      <w:bookmarkStart w:id="116" w:name="_Toc257386418"/>
      <w:r w:rsidRPr="00917AE2">
        <w:rPr>
          <w:sz w:val="22"/>
        </w:rPr>
        <w:t>Metadata Data Source for LDAP</w:t>
      </w:r>
      <w:bookmarkEnd w:id="113"/>
      <w:bookmarkEnd w:id="114"/>
    </w:p>
    <w:bookmarkEnd w:id="115"/>
    <w:bookmarkEnd w:id="116"/>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7" w:name="_Toc499804356"/>
      <w:bookmarkStart w:id="118" w:name="_Toc11339442"/>
      <w:bookmarkStart w:id="119" w:name="_Toc254436894"/>
      <w:bookmarkStart w:id="120" w:name="_Toc257386420"/>
      <w:r w:rsidRPr="00917AE2">
        <w:rPr>
          <w:sz w:val="22"/>
        </w:rPr>
        <w:t>Metadata Data Source for CPUAndMemChecker</w:t>
      </w:r>
      <w:bookmarkEnd w:id="117"/>
      <w:bookmarkEnd w:id="118"/>
      <w:r w:rsidRPr="00917AE2">
        <w:rPr>
          <w:sz w:val="22"/>
        </w:rPr>
        <w:t xml:space="preserve"> </w:t>
      </w:r>
      <w:bookmarkEnd w:id="119"/>
      <w:bookmarkEnd w:id="120"/>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1" w:name="_Metadata_Data_Source"/>
      <w:bookmarkStart w:id="122" w:name="_Toc254436895"/>
      <w:bookmarkStart w:id="123" w:name="_Toc257386421"/>
      <w:bookmarkEnd w:id="121"/>
    </w:p>
    <w:p w14:paraId="60111FAE" w14:textId="02AFB517" w:rsidR="0091443B" w:rsidRPr="00601542" w:rsidRDefault="00C47291" w:rsidP="0091443B">
      <w:pPr>
        <w:pStyle w:val="Heading3"/>
        <w:rPr>
          <w:sz w:val="22"/>
        </w:rPr>
      </w:pPr>
      <w:r>
        <w:rPr>
          <w:sz w:val="22"/>
        </w:rPr>
        <w:br w:type="page"/>
      </w:r>
      <w:bookmarkStart w:id="124" w:name="_Toc11339443"/>
      <w:bookmarkStart w:id="125" w:name="_Toc499804357"/>
      <w:r w:rsidR="0091443B" w:rsidRPr="00601542">
        <w:rPr>
          <w:sz w:val="22"/>
        </w:rPr>
        <w:lastRenderedPageBreak/>
        <w:t xml:space="preserve">Metadata </w:t>
      </w:r>
      <w:r w:rsidR="0091443B">
        <w:rPr>
          <w:sz w:val="22"/>
        </w:rPr>
        <w:t>Table Relationship Diagram</w:t>
      </w:r>
      <w:bookmarkEnd w:id="124"/>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6" w:name="_Toc11339444"/>
      <w:r w:rsidRPr="00601542">
        <w:rPr>
          <w:sz w:val="22"/>
        </w:rPr>
        <w:t xml:space="preserve">Metadata </w:t>
      </w:r>
      <w:bookmarkEnd w:id="122"/>
      <w:bookmarkEnd w:id="123"/>
      <w:r>
        <w:rPr>
          <w:sz w:val="22"/>
        </w:rPr>
        <w:t xml:space="preserve">Data Source </w:t>
      </w:r>
      <w:r w:rsidR="004C5652">
        <w:rPr>
          <w:sz w:val="22"/>
        </w:rPr>
        <w:t xml:space="preserve">Tables and Procedures </w:t>
      </w:r>
      <w:r>
        <w:rPr>
          <w:sz w:val="22"/>
        </w:rPr>
        <w:t>for KPI_&lt;database_type&gt;</w:t>
      </w:r>
      <w:bookmarkEnd w:id="125"/>
      <w:bookmarkEnd w:id="126"/>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7" w:name="_Toc254436897"/>
      <w:bookmarkStart w:id="128" w:name="_Toc257386426"/>
      <w:r>
        <w:rPr>
          <w:sz w:val="22"/>
        </w:rPr>
        <w:br w:type="page"/>
      </w:r>
      <w:bookmarkStart w:id="129" w:name="_Toc499804358"/>
      <w:bookmarkStart w:id="130" w:name="_Toc11339445"/>
      <w:r>
        <w:rPr>
          <w:sz w:val="22"/>
        </w:rPr>
        <w:lastRenderedPageBreak/>
        <w:t xml:space="preserve">Metadata System </w:t>
      </w:r>
      <w:r w:rsidRPr="00601542">
        <w:rPr>
          <w:sz w:val="22"/>
        </w:rPr>
        <w:t>Triggers and Load Scripts</w:t>
      </w:r>
      <w:bookmarkEnd w:id="127"/>
      <w:bookmarkEnd w:id="128"/>
      <w:bookmarkEnd w:id="129"/>
      <w:bookmarkEnd w:id="130"/>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31" w:name="_Metadata_System_Helpers"/>
      <w:bookmarkStart w:id="132" w:name="_Toc254436899"/>
      <w:bookmarkStart w:id="133" w:name="_Toc257386428"/>
      <w:bookmarkEnd w:id="131"/>
      <w:r>
        <w:rPr>
          <w:sz w:val="22"/>
        </w:rPr>
        <w:lastRenderedPageBreak/>
        <w:br w:type="page"/>
      </w:r>
      <w:bookmarkStart w:id="134" w:name="_Toc499804359"/>
      <w:bookmarkStart w:id="135" w:name="_Toc11339446"/>
      <w:r>
        <w:rPr>
          <w:sz w:val="22"/>
        </w:rPr>
        <w:lastRenderedPageBreak/>
        <w:t xml:space="preserve">Metadata System </w:t>
      </w:r>
      <w:r w:rsidRPr="00601542">
        <w:rPr>
          <w:sz w:val="22"/>
        </w:rPr>
        <w:t xml:space="preserve">Helpers </w:t>
      </w:r>
      <w:r>
        <w:rPr>
          <w:sz w:val="22"/>
        </w:rPr>
        <w:t>Scripts</w:t>
      </w:r>
      <w:bookmarkEnd w:id="134"/>
      <w:bookmarkEnd w:id="135"/>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6" w:name="_Physical_Oracle_Triggers"/>
      <w:bookmarkStart w:id="137" w:name="_Physical_Postgres_Triggers"/>
      <w:bookmarkEnd w:id="132"/>
      <w:bookmarkEnd w:id="133"/>
      <w:bookmarkEnd w:id="136"/>
      <w:bookmarkEnd w:id="137"/>
      <w:r>
        <w:rPr>
          <w:sz w:val="22"/>
        </w:rPr>
        <w:t xml:space="preserve"> </w:t>
      </w:r>
      <w:r w:rsidR="00C47291">
        <w:rPr>
          <w:sz w:val="22"/>
        </w:rPr>
        <w:br w:type="page"/>
      </w:r>
      <w:bookmarkStart w:id="138" w:name="_Physical_SQL_Server"/>
      <w:bookmarkStart w:id="139" w:name="_Toc11339447"/>
      <w:bookmarkStart w:id="140" w:name="_Toc499804361"/>
      <w:bookmarkEnd w:id="138"/>
      <w:r w:rsidR="008A3164">
        <w:rPr>
          <w:sz w:val="22"/>
        </w:rPr>
        <w:lastRenderedPageBreak/>
        <w:t xml:space="preserve">Physical </w:t>
      </w:r>
      <w:r w:rsidR="008A3164" w:rsidRPr="00601542">
        <w:rPr>
          <w:sz w:val="22"/>
        </w:rPr>
        <w:t xml:space="preserve">Oracle </w:t>
      </w:r>
      <w:r w:rsidR="008A3164">
        <w:rPr>
          <w:sz w:val="22"/>
        </w:rPr>
        <w:t>Data Transfer Script</w:t>
      </w:r>
      <w:bookmarkEnd w:id="13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1" w:name="_Toc11339448"/>
      <w:r>
        <w:rPr>
          <w:sz w:val="22"/>
        </w:rPr>
        <w:lastRenderedPageBreak/>
        <w:t>Physical SQL Server</w:t>
      </w:r>
      <w:r w:rsidRPr="00601542">
        <w:rPr>
          <w:sz w:val="22"/>
        </w:rPr>
        <w:t xml:space="preserve"> </w:t>
      </w:r>
      <w:r>
        <w:rPr>
          <w:sz w:val="22"/>
        </w:rPr>
        <w:t>Data Transfer Script</w:t>
      </w:r>
      <w:bookmarkEnd w:id="14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2" w:name="_Toc11339449"/>
      <w:r>
        <w:lastRenderedPageBreak/>
        <w:t>Release Notes</w:t>
      </w:r>
      <w:bookmarkEnd w:id="142"/>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43" w:name="_Toc11339450"/>
      <w:r>
        <w:t>Added or Modified in this Release</w:t>
      </w:r>
      <w:bookmarkEnd w:id="143"/>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4D959683" w14:textId="1B394B2E" w:rsidR="00824136" w:rsidRPr="00122B65" w:rsidRDefault="00824136" w:rsidP="00824136">
      <w:pPr>
        <w:pStyle w:val="Heading3"/>
        <w:rPr>
          <w:lang w:eastAsia="en-CA" w:bidi="he-IL"/>
        </w:rPr>
      </w:pPr>
      <w:bookmarkStart w:id="144" w:name="_Toc1133945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4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45" w:name="_Toc1133945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4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46" w:name="_Toc1133945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46"/>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47" w:name="_Toc1133945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47"/>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48" w:name="_Toc1133945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48"/>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49" w:name="_Toc1133945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49"/>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50" w:name="_Toc11339457"/>
      <w:r w:rsidRPr="00122B65">
        <w:rPr>
          <w:lang w:eastAsia="en-CA" w:bidi="he-IL"/>
        </w:rPr>
        <w:t>Release 2018Q302 [Oct 12 2018]</w:t>
      </w:r>
      <w:bookmarkEnd w:id="15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51" w:name="_Toc11339458"/>
      <w:r w:rsidRPr="00122B65">
        <w:rPr>
          <w:lang w:eastAsia="en-CA" w:bidi="he-IL"/>
        </w:rPr>
        <w:t>Release 2018Q301 [Oct 1 2018]</w:t>
      </w:r>
      <w:bookmarkEnd w:id="15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52" w:name="_Toc11339459"/>
      <w:r w:rsidRPr="00122B65">
        <w:rPr>
          <w:lang w:eastAsia="en-CA" w:bidi="he-IL"/>
        </w:rPr>
        <w:t>Release 2018Q3 [Sep 2018]</w:t>
      </w:r>
      <w:bookmarkEnd w:id="1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53" w:name="_Toc11339460"/>
      <w:r>
        <w:lastRenderedPageBreak/>
        <w:t>Appendix A – Partitioning Schemes</w:t>
      </w:r>
      <w:bookmarkEnd w:id="153"/>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54" w:name="_Toc499804363"/>
      <w:bookmarkStart w:id="155" w:name="_Toc11339461"/>
      <w:r>
        <w:t>Oracle Partition Scheme</w:t>
      </w:r>
      <w:bookmarkEnd w:id="154"/>
      <w:bookmarkEnd w:id="155"/>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56" w:name="_Toc499804364"/>
      <w:bookmarkStart w:id="157" w:name="_Toc11339462"/>
      <w:r>
        <w:t>SQL Server Partition Scheme</w:t>
      </w:r>
      <w:bookmarkEnd w:id="156"/>
      <w:bookmarkEnd w:id="157"/>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41D21" w14:textId="77777777" w:rsidR="00DC76A0" w:rsidRDefault="00DC76A0">
      <w:r>
        <w:separator/>
      </w:r>
    </w:p>
  </w:endnote>
  <w:endnote w:type="continuationSeparator" w:id="0">
    <w:p w14:paraId="00F5C8D8" w14:textId="77777777" w:rsidR="00DC76A0" w:rsidRDefault="00DC7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646B49" w:rsidRPr="003A4DAD" w:rsidRDefault="00646B4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46B49" w:rsidRDefault="00646B4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4E8C7" w14:textId="77777777" w:rsidR="00DC76A0" w:rsidRDefault="00DC76A0">
      <w:r>
        <w:separator/>
      </w:r>
    </w:p>
  </w:footnote>
  <w:footnote w:type="continuationSeparator" w:id="0">
    <w:p w14:paraId="2C02030C" w14:textId="77777777" w:rsidR="00DC76A0" w:rsidRDefault="00DC7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646B49" w:rsidRPr="008B237F" w:rsidRDefault="00646B4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646B49" w:rsidRDefault="00646B4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2"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8"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4"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6"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5"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6"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3"/>
  </w:num>
  <w:num w:numId="2">
    <w:abstractNumId w:val="3"/>
  </w:num>
  <w:num w:numId="3">
    <w:abstractNumId w:val="11"/>
  </w:num>
  <w:num w:numId="4">
    <w:abstractNumId w:val="82"/>
  </w:num>
  <w:num w:numId="5">
    <w:abstractNumId w:val="59"/>
  </w:num>
  <w:num w:numId="6">
    <w:abstractNumId w:val="19"/>
  </w:num>
  <w:num w:numId="7">
    <w:abstractNumId w:val="80"/>
  </w:num>
  <w:num w:numId="8">
    <w:abstractNumId w:val="44"/>
  </w:num>
  <w:num w:numId="9">
    <w:abstractNumId w:val="75"/>
  </w:num>
  <w:num w:numId="10">
    <w:abstractNumId w:val="38"/>
  </w:num>
  <w:num w:numId="11">
    <w:abstractNumId w:val="40"/>
  </w:num>
  <w:num w:numId="12">
    <w:abstractNumId w:val="30"/>
  </w:num>
  <w:num w:numId="13">
    <w:abstractNumId w:val="70"/>
  </w:num>
  <w:num w:numId="14">
    <w:abstractNumId w:val="72"/>
  </w:num>
  <w:num w:numId="15">
    <w:abstractNumId w:val="67"/>
  </w:num>
  <w:num w:numId="16">
    <w:abstractNumId w:val="71"/>
  </w:num>
  <w:num w:numId="17">
    <w:abstractNumId w:val="24"/>
  </w:num>
  <w:num w:numId="18">
    <w:abstractNumId w:val="63"/>
  </w:num>
  <w:num w:numId="19">
    <w:abstractNumId w:val="48"/>
  </w:num>
  <w:num w:numId="20">
    <w:abstractNumId w:val="49"/>
  </w:num>
  <w:num w:numId="21">
    <w:abstractNumId w:val="16"/>
  </w:num>
  <w:num w:numId="22">
    <w:abstractNumId w:val="54"/>
  </w:num>
  <w:num w:numId="23">
    <w:abstractNumId w:val="0"/>
  </w:num>
  <w:num w:numId="24">
    <w:abstractNumId w:val="36"/>
  </w:num>
  <w:num w:numId="25">
    <w:abstractNumId w:val="4"/>
  </w:num>
  <w:num w:numId="26">
    <w:abstractNumId w:val="35"/>
  </w:num>
  <w:num w:numId="27">
    <w:abstractNumId w:val="15"/>
  </w:num>
  <w:num w:numId="28">
    <w:abstractNumId w:val="39"/>
  </w:num>
  <w:num w:numId="29">
    <w:abstractNumId w:val="78"/>
  </w:num>
  <w:num w:numId="30">
    <w:abstractNumId w:val="37"/>
  </w:num>
  <w:num w:numId="31">
    <w:abstractNumId w:val="41"/>
  </w:num>
  <w:num w:numId="32">
    <w:abstractNumId w:val="73"/>
  </w:num>
  <w:num w:numId="33">
    <w:abstractNumId w:val="79"/>
  </w:num>
  <w:num w:numId="34">
    <w:abstractNumId w:val="84"/>
  </w:num>
  <w:num w:numId="35">
    <w:abstractNumId w:val="28"/>
  </w:num>
  <w:num w:numId="36">
    <w:abstractNumId w:val="23"/>
  </w:num>
  <w:num w:numId="37">
    <w:abstractNumId w:val="25"/>
  </w:num>
  <w:num w:numId="38">
    <w:abstractNumId w:val="14"/>
  </w:num>
  <w:num w:numId="39">
    <w:abstractNumId w:val="29"/>
  </w:num>
  <w:num w:numId="40">
    <w:abstractNumId w:val="77"/>
  </w:num>
  <w:num w:numId="41">
    <w:abstractNumId w:val="58"/>
  </w:num>
  <w:num w:numId="42">
    <w:abstractNumId w:val="66"/>
  </w:num>
  <w:num w:numId="43">
    <w:abstractNumId w:val="6"/>
  </w:num>
  <w:num w:numId="44">
    <w:abstractNumId w:val="13"/>
  </w:num>
  <w:num w:numId="45">
    <w:abstractNumId w:val="26"/>
  </w:num>
  <w:num w:numId="46">
    <w:abstractNumId w:val="33"/>
  </w:num>
  <w:num w:numId="47">
    <w:abstractNumId w:val="32"/>
  </w:num>
  <w:num w:numId="48">
    <w:abstractNumId w:val="7"/>
  </w:num>
  <w:num w:numId="49">
    <w:abstractNumId w:val="17"/>
  </w:num>
  <w:num w:numId="50">
    <w:abstractNumId w:val="47"/>
  </w:num>
  <w:num w:numId="51">
    <w:abstractNumId w:val="18"/>
  </w:num>
  <w:num w:numId="52">
    <w:abstractNumId w:val="46"/>
  </w:num>
  <w:num w:numId="53">
    <w:abstractNumId w:val="27"/>
  </w:num>
  <w:num w:numId="54">
    <w:abstractNumId w:val="5"/>
  </w:num>
  <w:num w:numId="55">
    <w:abstractNumId w:val="12"/>
  </w:num>
  <w:num w:numId="56">
    <w:abstractNumId w:val="8"/>
  </w:num>
  <w:num w:numId="57">
    <w:abstractNumId w:val="60"/>
  </w:num>
  <w:num w:numId="58">
    <w:abstractNumId w:val="56"/>
  </w:num>
  <w:num w:numId="59">
    <w:abstractNumId w:val="21"/>
  </w:num>
  <w:num w:numId="60">
    <w:abstractNumId w:val="20"/>
  </w:num>
  <w:num w:numId="61">
    <w:abstractNumId w:val="22"/>
  </w:num>
  <w:num w:numId="62">
    <w:abstractNumId w:val="76"/>
  </w:num>
  <w:num w:numId="63">
    <w:abstractNumId w:val="57"/>
  </w:num>
  <w:num w:numId="64">
    <w:abstractNumId w:val="9"/>
  </w:num>
  <w:num w:numId="65">
    <w:abstractNumId w:val="81"/>
  </w:num>
  <w:num w:numId="66">
    <w:abstractNumId w:val="69"/>
  </w:num>
  <w:num w:numId="67">
    <w:abstractNumId w:val="65"/>
  </w:num>
  <w:num w:numId="68">
    <w:abstractNumId w:val="50"/>
  </w:num>
  <w:num w:numId="69">
    <w:abstractNumId w:val="45"/>
  </w:num>
  <w:num w:numId="70">
    <w:abstractNumId w:val="68"/>
  </w:num>
  <w:num w:numId="71">
    <w:abstractNumId w:val="10"/>
  </w:num>
  <w:num w:numId="72">
    <w:abstractNumId w:val="53"/>
  </w:num>
  <w:num w:numId="73">
    <w:abstractNumId w:val="61"/>
  </w:num>
  <w:num w:numId="74">
    <w:abstractNumId w:val="64"/>
  </w:num>
  <w:num w:numId="75">
    <w:abstractNumId w:val="62"/>
  </w:num>
  <w:num w:numId="76">
    <w:abstractNumId w:val="34"/>
  </w:num>
  <w:num w:numId="77">
    <w:abstractNumId w:val="55"/>
  </w:num>
  <w:num w:numId="78">
    <w:abstractNumId w:val="52"/>
  </w:num>
  <w:num w:numId="79">
    <w:abstractNumId w:val="31"/>
  </w:num>
  <w:num w:numId="80">
    <w:abstractNumId w:val="51"/>
  </w:num>
  <w:num w:numId="81">
    <w:abstractNumId w:val="74"/>
  </w:num>
  <w:num w:numId="82">
    <w:abstractNumId w:val="1"/>
  </w:num>
  <w:num w:numId="83">
    <w:abstractNumId w:val="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6E71"/>
    <w:rsid w:val="004B48C6"/>
    <w:rsid w:val="004B4906"/>
    <w:rsid w:val="004B6AF5"/>
    <w:rsid w:val="004B7D88"/>
    <w:rsid w:val="004C17B9"/>
    <w:rsid w:val="004C3689"/>
    <w:rsid w:val="004C5652"/>
    <w:rsid w:val="004C6BBB"/>
    <w:rsid w:val="004D4312"/>
    <w:rsid w:val="004D68A3"/>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2B2"/>
    <w:rsid w:val="006E4585"/>
    <w:rsid w:val="006E5831"/>
    <w:rsid w:val="006F087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6D4C"/>
    <w:rsid w:val="009B72C4"/>
    <w:rsid w:val="009C3038"/>
    <w:rsid w:val="009C30A6"/>
    <w:rsid w:val="009C5839"/>
    <w:rsid w:val="009C613F"/>
    <w:rsid w:val="009D17A5"/>
    <w:rsid w:val="009D3103"/>
    <w:rsid w:val="009E00EC"/>
    <w:rsid w:val="009E22EB"/>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44C"/>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094D7-F5E5-4941-A102-08B08D791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120</Pages>
  <Words>38088</Words>
  <Characters>217108</Characters>
  <Application>Microsoft Office Word</Application>
  <DocSecurity>0</DocSecurity>
  <Lines>1809</Lines>
  <Paragraphs>509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254687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41</cp:revision>
  <cp:lastPrinted>2018-12-22T00:16:00Z</cp:lastPrinted>
  <dcterms:created xsi:type="dcterms:W3CDTF">2018-12-22T00:16:00Z</dcterms:created>
  <dcterms:modified xsi:type="dcterms:W3CDTF">2019-06-13T22:01:00Z</dcterms:modified>
  <cp:category>TIBCO PSG Document Template</cp:category>
</cp:coreProperties>
</file>