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9"/>
        <w:gridCol w:w="1558"/>
        <w:gridCol w:w="1561"/>
        <w:gridCol w:w="4904"/>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1376D">
        <w:tc>
          <w:tcPr>
            <w:tcW w:w="1440"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20"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620"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1376D">
        <w:tc>
          <w:tcPr>
            <w:tcW w:w="1440"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20"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620"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1376D">
        <w:tc>
          <w:tcPr>
            <w:tcW w:w="1440"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20"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620"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7A25C3" w:rsidRPr="008D0D62" w14:paraId="669AAEA9" w14:textId="77777777" w:rsidTr="00DF67D9">
        <w:tc>
          <w:tcPr>
            <w:tcW w:w="7200" w:type="dxa"/>
            <w:shd w:val="clear" w:color="auto" w:fill="auto"/>
          </w:tcPr>
          <w:p w14:paraId="1398042C" w14:textId="5F854728"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KPImetadata Configuration Guide v1.0.pdf</w:t>
            </w:r>
          </w:p>
        </w:tc>
        <w:tc>
          <w:tcPr>
            <w:tcW w:w="2448" w:type="dxa"/>
            <w:shd w:val="clear" w:color="auto" w:fill="auto"/>
          </w:tcPr>
          <w:p w14:paraId="49E4B904" w14:textId="0C58260C"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w:t>
            </w:r>
            <w:r w:rsidR="004F234D">
              <w:rPr>
                <w:szCs w:val="20"/>
                <w:lang w:val="en-CA" w:eastAsia="en-CA" w:bidi="he-IL"/>
              </w:rPr>
              <w:t>400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BF4C34B" w14:textId="0BAD390E" w:rsidR="0037758B"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7758B">
        <w:t>1</w:t>
      </w:r>
      <w:r w:rsidR="0037758B">
        <w:rPr>
          <w:rFonts w:asciiTheme="minorHAnsi" w:eastAsiaTheme="minorEastAsia" w:hAnsiTheme="minorHAnsi" w:cstheme="minorBidi"/>
          <w:b w:val="0"/>
          <w:bCs w:val="0"/>
          <w:szCs w:val="24"/>
        </w:rPr>
        <w:tab/>
      </w:r>
      <w:r w:rsidR="0037758B">
        <w:t>Introduction</w:t>
      </w:r>
      <w:r w:rsidR="0037758B">
        <w:tab/>
      </w:r>
      <w:r w:rsidR="0037758B">
        <w:fldChar w:fldCharType="begin"/>
      </w:r>
      <w:r w:rsidR="0037758B">
        <w:instrText xml:space="preserve"> PAGEREF _Toc22767858 \h </w:instrText>
      </w:r>
      <w:r w:rsidR="0037758B">
        <w:fldChar w:fldCharType="separate"/>
      </w:r>
      <w:r w:rsidR="0037758B">
        <w:t>6</w:t>
      </w:r>
      <w:r w:rsidR="0037758B">
        <w:fldChar w:fldCharType="end"/>
      </w:r>
    </w:p>
    <w:p w14:paraId="27F4FD13" w14:textId="36CA4405" w:rsidR="0037758B" w:rsidRDefault="0037758B">
      <w:pPr>
        <w:pStyle w:val="TOC2"/>
        <w:rPr>
          <w:rFonts w:asciiTheme="minorHAnsi" w:eastAsiaTheme="minorEastAsia" w:hAnsiTheme="minorHAnsi" w:cstheme="minorBidi"/>
          <w:sz w:val="24"/>
        </w:rPr>
      </w:pPr>
      <w:r>
        <w:t>Purpose</w:t>
      </w:r>
      <w:r>
        <w:tab/>
      </w:r>
      <w:r>
        <w:fldChar w:fldCharType="begin"/>
      </w:r>
      <w:r>
        <w:instrText xml:space="preserve"> PAGEREF _Toc22767859 \h </w:instrText>
      </w:r>
      <w:r>
        <w:fldChar w:fldCharType="separate"/>
      </w:r>
      <w:r>
        <w:t>6</w:t>
      </w:r>
      <w:r>
        <w:fldChar w:fldCharType="end"/>
      </w:r>
    </w:p>
    <w:p w14:paraId="7C9D79DF" w14:textId="07EFC1CB" w:rsidR="0037758B" w:rsidRDefault="0037758B">
      <w:pPr>
        <w:pStyle w:val="TOC2"/>
        <w:rPr>
          <w:rFonts w:asciiTheme="minorHAnsi" w:eastAsiaTheme="minorEastAsia" w:hAnsiTheme="minorHAnsi" w:cstheme="minorBidi"/>
          <w:sz w:val="24"/>
        </w:rPr>
      </w:pPr>
      <w:r>
        <w:t>Audience</w:t>
      </w:r>
      <w:r>
        <w:tab/>
      </w:r>
      <w:r>
        <w:fldChar w:fldCharType="begin"/>
      </w:r>
      <w:r>
        <w:instrText xml:space="preserve"> PAGEREF _Toc22767860 \h </w:instrText>
      </w:r>
      <w:r>
        <w:fldChar w:fldCharType="separate"/>
      </w:r>
      <w:r>
        <w:t>6</w:t>
      </w:r>
      <w:r>
        <w:fldChar w:fldCharType="end"/>
      </w:r>
    </w:p>
    <w:p w14:paraId="40595427" w14:textId="1E319011" w:rsidR="0037758B" w:rsidRDefault="0037758B">
      <w:pPr>
        <w:pStyle w:val="TOC2"/>
        <w:rPr>
          <w:rFonts w:asciiTheme="minorHAnsi" w:eastAsiaTheme="minorEastAsia" w:hAnsiTheme="minorHAnsi" w:cstheme="minorBidi"/>
          <w:sz w:val="24"/>
        </w:rPr>
      </w:pPr>
      <w:r>
        <w:t>References</w:t>
      </w:r>
      <w:r>
        <w:tab/>
      </w:r>
      <w:r>
        <w:fldChar w:fldCharType="begin"/>
      </w:r>
      <w:r>
        <w:instrText xml:space="preserve"> PAGEREF _Toc22767861 \h </w:instrText>
      </w:r>
      <w:r>
        <w:fldChar w:fldCharType="separate"/>
      </w:r>
      <w:r>
        <w:t>6</w:t>
      </w:r>
      <w:r>
        <w:fldChar w:fldCharType="end"/>
      </w:r>
    </w:p>
    <w:p w14:paraId="3DFE24A0" w14:textId="73D2D6D5" w:rsidR="0037758B" w:rsidRDefault="0037758B">
      <w:pPr>
        <w:pStyle w:val="TOC2"/>
        <w:rPr>
          <w:rFonts w:asciiTheme="minorHAnsi" w:eastAsiaTheme="minorEastAsia" w:hAnsiTheme="minorHAnsi" w:cstheme="minorBidi"/>
          <w:sz w:val="24"/>
        </w:rPr>
      </w:pPr>
      <w:r>
        <w:t>Overview</w:t>
      </w:r>
      <w:r>
        <w:tab/>
      </w:r>
      <w:r>
        <w:fldChar w:fldCharType="begin"/>
      </w:r>
      <w:r>
        <w:instrText xml:space="preserve"> PAGEREF _Toc22767862 \h </w:instrText>
      </w:r>
      <w:r>
        <w:fldChar w:fldCharType="separate"/>
      </w:r>
      <w:r>
        <w:t>6</w:t>
      </w:r>
      <w:r>
        <w:fldChar w:fldCharType="end"/>
      </w:r>
    </w:p>
    <w:p w14:paraId="59CFDA67" w14:textId="4CC9E575" w:rsidR="0037758B" w:rsidRDefault="0037758B">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_Toc22767863 \h </w:instrText>
      </w:r>
      <w:r>
        <w:fldChar w:fldCharType="separate"/>
      </w:r>
      <w:r>
        <w:t>7</w:t>
      </w:r>
      <w:r>
        <w:fldChar w:fldCharType="end"/>
      </w:r>
    </w:p>
    <w:p w14:paraId="15FA77D0" w14:textId="2ADDED4C" w:rsidR="0037758B" w:rsidRDefault="0037758B">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_Toc22767864 \h </w:instrText>
      </w:r>
      <w:r>
        <w:fldChar w:fldCharType="separate"/>
      </w:r>
      <w:r>
        <w:t>10</w:t>
      </w:r>
      <w:r>
        <w:fldChar w:fldCharType="end"/>
      </w:r>
    </w:p>
    <w:p w14:paraId="44D32A99" w14:textId="5E6354C2" w:rsidR="0037758B" w:rsidRDefault="0037758B">
      <w:pPr>
        <w:pStyle w:val="TOC2"/>
        <w:rPr>
          <w:rFonts w:asciiTheme="minorHAnsi" w:eastAsiaTheme="minorEastAsia" w:hAnsiTheme="minorHAnsi" w:cstheme="minorBidi"/>
          <w:sz w:val="24"/>
        </w:rPr>
      </w:pPr>
      <w:r>
        <w:t>Supported Database Platforms</w:t>
      </w:r>
      <w:r>
        <w:tab/>
      </w:r>
      <w:r>
        <w:fldChar w:fldCharType="begin"/>
      </w:r>
      <w:r>
        <w:instrText xml:space="preserve"> PAGEREF _Toc22767865 \h </w:instrText>
      </w:r>
      <w:r>
        <w:fldChar w:fldCharType="separate"/>
      </w:r>
      <w:r>
        <w:t>10</w:t>
      </w:r>
      <w:r>
        <w:fldChar w:fldCharType="end"/>
      </w:r>
    </w:p>
    <w:p w14:paraId="741606B9" w14:textId="5384353F" w:rsidR="0037758B" w:rsidRDefault="0037758B">
      <w:pPr>
        <w:pStyle w:val="TOC2"/>
        <w:rPr>
          <w:rFonts w:asciiTheme="minorHAnsi" w:eastAsiaTheme="minorEastAsia" w:hAnsiTheme="minorHAnsi" w:cstheme="minorBidi"/>
          <w:sz w:val="24"/>
        </w:rPr>
      </w:pPr>
      <w:r>
        <w:t>Installing KPImetrics</w:t>
      </w:r>
      <w:r>
        <w:tab/>
      </w:r>
      <w:r>
        <w:fldChar w:fldCharType="begin"/>
      </w:r>
      <w:r>
        <w:instrText xml:space="preserve"> PAGEREF _Toc22767866 \h </w:instrText>
      </w:r>
      <w:r>
        <w:fldChar w:fldCharType="separate"/>
      </w:r>
      <w:r>
        <w:t>10</w:t>
      </w:r>
      <w:r>
        <w:fldChar w:fldCharType="end"/>
      </w:r>
    </w:p>
    <w:p w14:paraId="0C0CCA91" w14:textId="7B90A034" w:rsidR="0037758B" w:rsidRDefault="0037758B">
      <w:pPr>
        <w:pStyle w:val="TOC3"/>
        <w:rPr>
          <w:rFonts w:asciiTheme="minorHAnsi" w:eastAsiaTheme="minorEastAsia" w:hAnsiTheme="minorHAnsi" w:cstheme="minorBidi"/>
          <w:sz w:val="24"/>
          <w:szCs w:val="24"/>
        </w:rPr>
      </w:pPr>
      <w:r>
        <w:t>Turn off DV metrics</w:t>
      </w:r>
      <w:r>
        <w:tab/>
      </w:r>
      <w:r>
        <w:fldChar w:fldCharType="begin"/>
      </w:r>
      <w:r>
        <w:instrText xml:space="preserve"> PAGEREF _Toc22767867 \h </w:instrText>
      </w:r>
      <w:r>
        <w:fldChar w:fldCharType="separate"/>
      </w:r>
      <w:r>
        <w:t>10</w:t>
      </w:r>
      <w:r>
        <w:fldChar w:fldCharType="end"/>
      </w:r>
    </w:p>
    <w:p w14:paraId="61C3CAC1" w14:textId="30851F74" w:rsidR="0037758B" w:rsidRDefault="0037758B">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_Toc22767868 \h </w:instrText>
      </w:r>
      <w:r>
        <w:fldChar w:fldCharType="separate"/>
      </w:r>
      <w:r>
        <w:t>10</w:t>
      </w:r>
      <w:r>
        <w:fldChar w:fldCharType="end"/>
      </w:r>
    </w:p>
    <w:p w14:paraId="2F464327" w14:textId="70169A5B" w:rsidR="0037758B" w:rsidRDefault="0037758B">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_Toc22767869 \h </w:instrText>
      </w:r>
      <w:r>
        <w:fldChar w:fldCharType="separate"/>
      </w:r>
      <w:r>
        <w:t>12</w:t>
      </w:r>
      <w:r>
        <w:fldChar w:fldCharType="end"/>
      </w:r>
    </w:p>
    <w:p w14:paraId="358AFE5E" w14:textId="0035F3C8" w:rsidR="0037758B" w:rsidRDefault="0037758B">
      <w:pPr>
        <w:pStyle w:val="TOC3"/>
        <w:rPr>
          <w:rFonts w:asciiTheme="minorHAnsi" w:eastAsiaTheme="minorEastAsia" w:hAnsiTheme="minorHAnsi" w:cstheme="minorBidi"/>
          <w:sz w:val="24"/>
          <w:szCs w:val="24"/>
        </w:rPr>
      </w:pPr>
      <w:r w:rsidRPr="001955AA">
        <w:t xml:space="preserve">[1.] </w:t>
      </w:r>
      <w:r>
        <w:t>Configure the KPI_DV_AdminInterface data source</w:t>
      </w:r>
      <w:r>
        <w:tab/>
      </w:r>
      <w:r>
        <w:fldChar w:fldCharType="begin"/>
      </w:r>
      <w:r>
        <w:instrText xml:space="preserve"> PAGEREF _Toc22767870 \h </w:instrText>
      </w:r>
      <w:r>
        <w:fldChar w:fldCharType="separate"/>
      </w:r>
      <w:r>
        <w:t>12</w:t>
      </w:r>
      <w:r>
        <w:fldChar w:fldCharType="end"/>
      </w:r>
    </w:p>
    <w:p w14:paraId="304D35C4" w14:textId="179E7667" w:rsidR="0037758B" w:rsidRDefault="0037758B">
      <w:pPr>
        <w:pStyle w:val="TOC3"/>
        <w:rPr>
          <w:rFonts w:asciiTheme="minorHAnsi" w:eastAsiaTheme="minorEastAsia" w:hAnsiTheme="minorHAnsi" w:cstheme="minorBidi"/>
          <w:sz w:val="24"/>
          <w:szCs w:val="24"/>
        </w:rPr>
      </w:pPr>
      <w:r w:rsidRPr="001955AA">
        <w:t xml:space="preserve">[2.] </w:t>
      </w:r>
      <w:r>
        <w:t>Configure the KPImetrics data source</w:t>
      </w:r>
      <w:r>
        <w:tab/>
      </w:r>
      <w:r>
        <w:fldChar w:fldCharType="begin"/>
      </w:r>
      <w:r>
        <w:instrText xml:space="preserve"> PAGEREF _Toc22767871 \h </w:instrText>
      </w:r>
      <w:r>
        <w:fldChar w:fldCharType="separate"/>
      </w:r>
      <w:r>
        <w:t>13</w:t>
      </w:r>
      <w:r>
        <w:fldChar w:fldCharType="end"/>
      </w:r>
    </w:p>
    <w:p w14:paraId="1D145CF9" w14:textId="3654E7D6" w:rsidR="0037758B" w:rsidRDefault="0037758B">
      <w:pPr>
        <w:pStyle w:val="TOC3"/>
        <w:rPr>
          <w:rFonts w:asciiTheme="minorHAnsi" w:eastAsiaTheme="minorEastAsia" w:hAnsiTheme="minorHAnsi" w:cstheme="minorBidi"/>
          <w:sz w:val="24"/>
          <w:szCs w:val="24"/>
        </w:rPr>
      </w:pPr>
      <w:r>
        <w:t>[3.] Configure DV Email</w:t>
      </w:r>
      <w:r>
        <w:tab/>
      </w:r>
      <w:r>
        <w:fldChar w:fldCharType="begin"/>
      </w:r>
      <w:r>
        <w:instrText xml:space="preserve"> PAGEREF _Toc22767872 \h </w:instrText>
      </w:r>
      <w:r>
        <w:fldChar w:fldCharType="separate"/>
      </w:r>
      <w:r>
        <w:t>13</w:t>
      </w:r>
      <w:r>
        <w:fldChar w:fldCharType="end"/>
      </w:r>
    </w:p>
    <w:p w14:paraId="313F7BD9" w14:textId="52E1A273" w:rsidR="0037758B" w:rsidRDefault="0037758B">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_Toc22767873 \h </w:instrText>
      </w:r>
      <w:r>
        <w:fldChar w:fldCharType="separate"/>
      </w:r>
      <w:r>
        <w:t>13</w:t>
      </w:r>
      <w:r>
        <w:fldChar w:fldCharType="end"/>
      </w:r>
    </w:p>
    <w:p w14:paraId="6B7F00EE" w14:textId="74877453" w:rsidR="0037758B" w:rsidRDefault="0037758B">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_Toc22767874 \h </w:instrText>
      </w:r>
      <w:r>
        <w:fldChar w:fldCharType="separate"/>
      </w:r>
      <w:r>
        <w:t>16</w:t>
      </w:r>
      <w:r>
        <w:fldChar w:fldCharType="end"/>
      </w:r>
    </w:p>
    <w:p w14:paraId="0253A725" w14:textId="40D46866" w:rsidR="0037758B" w:rsidRDefault="0037758B">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_Toc22767875 \h </w:instrText>
      </w:r>
      <w:r>
        <w:fldChar w:fldCharType="separate"/>
      </w:r>
      <w:r>
        <w:t>18</w:t>
      </w:r>
      <w:r>
        <w:fldChar w:fldCharType="end"/>
      </w:r>
    </w:p>
    <w:p w14:paraId="5E3FF382" w14:textId="6F4958A6" w:rsidR="0037758B" w:rsidRDefault="0037758B">
      <w:pPr>
        <w:pStyle w:val="TOC3"/>
        <w:rPr>
          <w:rFonts w:asciiTheme="minorHAnsi" w:eastAsiaTheme="minorEastAsia" w:hAnsiTheme="minorHAnsi" w:cstheme="minorBidi"/>
          <w:sz w:val="24"/>
          <w:szCs w:val="24"/>
        </w:rPr>
      </w:pPr>
      <w:r w:rsidRPr="001955AA">
        <w:t xml:space="preserve">[7.] </w:t>
      </w:r>
      <w:r>
        <w:t>Deploy CPU and Memory Checker shell scripts (Windows or UNIX)</w:t>
      </w:r>
      <w:r>
        <w:tab/>
      </w:r>
      <w:r>
        <w:fldChar w:fldCharType="begin"/>
      </w:r>
      <w:r>
        <w:instrText xml:space="preserve"> PAGEREF _Toc22767876 \h </w:instrText>
      </w:r>
      <w:r>
        <w:fldChar w:fldCharType="separate"/>
      </w:r>
      <w:r>
        <w:t>21</w:t>
      </w:r>
      <w:r>
        <w:fldChar w:fldCharType="end"/>
      </w:r>
    </w:p>
    <w:p w14:paraId="566D9D7E" w14:textId="4260CB0D" w:rsidR="0037758B" w:rsidRDefault="0037758B">
      <w:pPr>
        <w:pStyle w:val="TOC3"/>
        <w:rPr>
          <w:rFonts w:asciiTheme="minorHAnsi" w:eastAsiaTheme="minorEastAsia" w:hAnsiTheme="minorHAnsi" w:cstheme="minorBidi"/>
          <w:sz w:val="24"/>
          <w:szCs w:val="24"/>
        </w:rPr>
      </w:pPr>
      <w:r>
        <w:t>[8.] Configure LDAP</w:t>
      </w:r>
      <w:r>
        <w:tab/>
      </w:r>
      <w:r>
        <w:fldChar w:fldCharType="begin"/>
      </w:r>
      <w:r>
        <w:instrText xml:space="preserve"> PAGEREF _Toc22767877 \h </w:instrText>
      </w:r>
      <w:r>
        <w:fldChar w:fldCharType="separate"/>
      </w:r>
      <w:r>
        <w:t>22</w:t>
      </w:r>
      <w:r>
        <w:fldChar w:fldCharType="end"/>
      </w:r>
    </w:p>
    <w:p w14:paraId="463FBE65" w14:textId="28D17A32" w:rsidR="0037758B" w:rsidRDefault="0037758B">
      <w:pPr>
        <w:pStyle w:val="TOC3"/>
        <w:rPr>
          <w:rFonts w:asciiTheme="minorHAnsi" w:eastAsiaTheme="minorEastAsia" w:hAnsiTheme="minorHAnsi" w:cstheme="minorBidi"/>
          <w:sz w:val="24"/>
          <w:szCs w:val="24"/>
        </w:rPr>
      </w:pPr>
      <w:r>
        <w:t>[9.] Configure Metadata</w:t>
      </w:r>
      <w:r>
        <w:tab/>
      </w:r>
      <w:r>
        <w:fldChar w:fldCharType="begin"/>
      </w:r>
      <w:r>
        <w:instrText xml:space="preserve"> PAGEREF _Toc22767878 \h </w:instrText>
      </w:r>
      <w:r>
        <w:fldChar w:fldCharType="separate"/>
      </w:r>
      <w:r>
        <w:t>24</w:t>
      </w:r>
      <w:r>
        <w:fldChar w:fldCharType="end"/>
      </w:r>
    </w:p>
    <w:p w14:paraId="1677F772" w14:textId="2DC71429" w:rsidR="0037758B" w:rsidRDefault="0037758B">
      <w:pPr>
        <w:pStyle w:val="TOC2"/>
        <w:rPr>
          <w:rFonts w:asciiTheme="minorHAnsi" w:eastAsiaTheme="minorEastAsia" w:hAnsiTheme="minorHAnsi" w:cstheme="minorBidi"/>
          <w:sz w:val="24"/>
        </w:rPr>
      </w:pPr>
      <w:r>
        <w:t>Execute Post-Installation Script</w:t>
      </w:r>
      <w:r>
        <w:tab/>
      </w:r>
      <w:r>
        <w:fldChar w:fldCharType="begin"/>
      </w:r>
      <w:r>
        <w:instrText xml:space="preserve"> PAGEREF _Toc22767879 \h </w:instrText>
      </w:r>
      <w:r>
        <w:fldChar w:fldCharType="separate"/>
      </w:r>
      <w:r>
        <w:t>25</w:t>
      </w:r>
      <w:r>
        <w:fldChar w:fldCharType="end"/>
      </w:r>
    </w:p>
    <w:p w14:paraId="135C8039" w14:textId="180A0CAA" w:rsidR="0037758B" w:rsidRDefault="0037758B">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_Toc22767880 \h </w:instrText>
      </w:r>
      <w:r>
        <w:fldChar w:fldCharType="separate"/>
      </w:r>
      <w:r>
        <w:t>25</w:t>
      </w:r>
      <w:r>
        <w:fldChar w:fldCharType="end"/>
      </w:r>
    </w:p>
    <w:p w14:paraId="5EAFB9D6" w14:textId="626448D4" w:rsidR="0037758B" w:rsidRDefault="0037758B">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_Toc22767881 \h </w:instrText>
      </w:r>
      <w:r>
        <w:fldChar w:fldCharType="separate"/>
      </w:r>
      <w:r>
        <w:t>27</w:t>
      </w:r>
      <w:r>
        <w:fldChar w:fldCharType="end"/>
      </w:r>
    </w:p>
    <w:p w14:paraId="16792A40" w14:textId="1D92FC06" w:rsidR="0037758B" w:rsidRDefault="0037758B">
      <w:pPr>
        <w:pStyle w:val="TOC3"/>
        <w:rPr>
          <w:rFonts w:asciiTheme="minorHAnsi" w:eastAsiaTheme="minorEastAsia" w:hAnsiTheme="minorHAnsi" w:cstheme="minorBidi"/>
          <w:sz w:val="24"/>
          <w:szCs w:val="24"/>
        </w:rPr>
      </w:pPr>
      <w:r>
        <w:t>Enable Triggers</w:t>
      </w:r>
      <w:r>
        <w:tab/>
      </w:r>
      <w:r>
        <w:fldChar w:fldCharType="begin"/>
      </w:r>
      <w:r>
        <w:instrText xml:space="preserve"> PAGEREF _Toc22767882 \h </w:instrText>
      </w:r>
      <w:r>
        <w:fldChar w:fldCharType="separate"/>
      </w:r>
      <w:r>
        <w:t>28</w:t>
      </w:r>
      <w:r>
        <w:fldChar w:fldCharType="end"/>
      </w:r>
    </w:p>
    <w:p w14:paraId="4156951E" w14:textId="36629722" w:rsidR="0037758B" w:rsidRDefault="0037758B">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_Toc22767883 \h </w:instrText>
      </w:r>
      <w:r>
        <w:fldChar w:fldCharType="separate"/>
      </w:r>
      <w:r>
        <w:t>30</w:t>
      </w:r>
      <w:r>
        <w:fldChar w:fldCharType="end"/>
      </w:r>
    </w:p>
    <w:p w14:paraId="31A37EC2" w14:textId="3DFBBE68" w:rsidR="0037758B" w:rsidRDefault="0037758B">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_Toc22767884 \h </w:instrText>
      </w:r>
      <w:r>
        <w:fldChar w:fldCharType="separate"/>
      </w:r>
      <w:r>
        <w:t>31</w:t>
      </w:r>
      <w:r>
        <w:fldChar w:fldCharType="end"/>
      </w:r>
    </w:p>
    <w:p w14:paraId="6842B0AA" w14:textId="7600997F" w:rsidR="0037758B" w:rsidRDefault="0037758B">
      <w:pPr>
        <w:pStyle w:val="TOC2"/>
        <w:rPr>
          <w:rFonts w:asciiTheme="minorHAnsi" w:eastAsiaTheme="minorEastAsia" w:hAnsiTheme="minorHAnsi" w:cstheme="minorBidi"/>
          <w:sz w:val="24"/>
        </w:rPr>
      </w:pPr>
      <w:r>
        <w:t>Information Only Section</w:t>
      </w:r>
      <w:r>
        <w:tab/>
      </w:r>
      <w:r>
        <w:fldChar w:fldCharType="begin"/>
      </w:r>
      <w:r>
        <w:instrText xml:space="preserve"> PAGEREF _Toc22767885 \h </w:instrText>
      </w:r>
      <w:r>
        <w:fldChar w:fldCharType="separate"/>
      </w:r>
      <w:r>
        <w:t>33</w:t>
      </w:r>
      <w:r>
        <w:fldChar w:fldCharType="end"/>
      </w:r>
    </w:p>
    <w:p w14:paraId="618061F1" w14:textId="76C9D3CC" w:rsidR="0037758B" w:rsidRDefault="0037758B">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_Toc22767886 \h </w:instrText>
      </w:r>
      <w:r>
        <w:fldChar w:fldCharType="separate"/>
      </w:r>
      <w:r>
        <w:t>34</w:t>
      </w:r>
      <w:r>
        <w:fldChar w:fldCharType="end"/>
      </w:r>
    </w:p>
    <w:p w14:paraId="153A41E1" w14:textId="2080CA4C" w:rsidR="0037758B" w:rsidRDefault="0037758B">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_Toc22767887 \h </w:instrText>
      </w:r>
      <w:r>
        <w:fldChar w:fldCharType="separate"/>
      </w:r>
      <w:r>
        <w:t>36</w:t>
      </w:r>
      <w:r>
        <w:fldChar w:fldCharType="end"/>
      </w:r>
    </w:p>
    <w:p w14:paraId="76FE1AB8" w14:textId="57F3A1B9" w:rsidR="0037758B" w:rsidRDefault="0037758B">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_Toc22767888 \h </w:instrText>
      </w:r>
      <w:r>
        <w:fldChar w:fldCharType="separate"/>
      </w:r>
      <w:r>
        <w:t>38</w:t>
      </w:r>
      <w:r>
        <w:fldChar w:fldCharType="end"/>
      </w:r>
    </w:p>
    <w:p w14:paraId="0D53F7B6" w14:textId="0948D399" w:rsidR="0037758B" w:rsidRDefault="0037758B">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_Toc22767889 \h </w:instrText>
      </w:r>
      <w:r>
        <w:fldChar w:fldCharType="separate"/>
      </w:r>
      <w:r>
        <w:t>41</w:t>
      </w:r>
      <w:r>
        <w:fldChar w:fldCharType="end"/>
      </w:r>
    </w:p>
    <w:p w14:paraId="6952C620" w14:textId="3999731E" w:rsidR="0037758B" w:rsidRDefault="0037758B">
      <w:pPr>
        <w:pStyle w:val="TOC2"/>
        <w:rPr>
          <w:rFonts w:asciiTheme="minorHAnsi" w:eastAsiaTheme="minorEastAsia" w:hAnsiTheme="minorHAnsi" w:cstheme="minorBidi"/>
          <w:sz w:val="24"/>
        </w:rPr>
      </w:pPr>
      <w:r>
        <w:t>Introduction</w:t>
      </w:r>
      <w:r>
        <w:tab/>
      </w:r>
      <w:r>
        <w:fldChar w:fldCharType="begin"/>
      </w:r>
      <w:r>
        <w:instrText xml:space="preserve"> PAGEREF _Toc22767890 \h </w:instrText>
      </w:r>
      <w:r>
        <w:fldChar w:fldCharType="separate"/>
      </w:r>
      <w:r>
        <w:t>41</w:t>
      </w:r>
      <w:r>
        <w:fldChar w:fldCharType="end"/>
      </w:r>
    </w:p>
    <w:p w14:paraId="27879EA1" w14:textId="517E6323" w:rsidR="0037758B" w:rsidRDefault="0037758B">
      <w:pPr>
        <w:pStyle w:val="TOC2"/>
        <w:rPr>
          <w:rFonts w:asciiTheme="minorHAnsi" w:eastAsiaTheme="minorEastAsia" w:hAnsiTheme="minorHAnsi" w:cstheme="minorBidi"/>
          <w:sz w:val="24"/>
        </w:rPr>
      </w:pPr>
      <w:r>
        <w:t>How to Upgrade KPImetrics</w:t>
      </w:r>
      <w:r>
        <w:tab/>
      </w:r>
      <w:r>
        <w:fldChar w:fldCharType="begin"/>
      </w:r>
      <w:r>
        <w:instrText xml:space="preserve"> PAGEREF _Toc22767891 \h </w:instrText>
      </w:r>
      <w:r>
        <w:fldChar w:fldCharType="separate"/>
      </w:r>
      <w:r>
        <w:t>41</w:t>
      </w:r>
      <w:r>
        <w:fldChar w:fldCharType="end"/>
      </w:r>
    </w:p>
    <w:p w14:paraId="18DD5AA3" w14:textId="491326B2" w:rsidR="0037758B" w:rsidRDefault="0037758B">
      <w:pPr>
        <w:pStyle w:val="TOC3"/>
        <w:rPr>
          <w:rFonts w:asciiTheme="minorHAnsi" w:eastAsiaTheme="minorEastAsia" w:hAnsiTheme="minorHAnsi" w:cstheme="minorBidi"/>
          <w:sz w:val="24"/>
          <w:szCs w:val="24"/>
        </w:rPr>
      </w:pPr>
      <w:r>
        <w:t>Current Version:</w:t>
      </w:r>
      <w:r>
        <w:tab/>
      </w:r>
      <w:r>
        <w:fldChar w:fldCharType="begin"/>
      </w:r>
      <w:r>
        <w:instrText xml:space="preserve"> PAGEREF _Toc22767892 \h </w:instrText>
      </w:r>
      <w:r>
        <w:fldChar w:fldCharType="separate"/>
      </w:r>
      <w:r>
        <w:t>41</w:t>
      </w:r>
      <w:r>
        <w:fldChar w:fldCharType="end"/>
      </w:r>
    </w:p>
    <w:p w14:paraId="7EEAD203" w14:textId="3598D1F7" w:rsidR="0037758B" w:rsidRDefault="0037758B">
      <w:pPr>
        <w:pStyle w:val="TOC3"/>
        <w:rPr>
          <w:rFonts w:asciiTheme="minorHAnsi" w:eastAsiaTheme="minorEastAsia" w:hAnsiTheme="minorHAnsi" w:cstheme="minorBidi"/>
          <w:sz w:val="24"/>
          <w:szCs w:val="24"/>
        </w:rPr>
      </w:pPr>
      <w:r>
        <w:t>New Version:</w:t>
      </w:r>
      <w:r>
        <w:tab/>
      </w:r>
      <w:r>
        <w:fldChar w:fldCharType="begin"/>
      </w:r>
      <w:r>
        <w:instrText xml:space="preserve"> PAGEREF _Toc22767893 \h </w:instrText>
      </w:r>
      <w:r>
        <w:fldChar w:fldCharType="separate"/>
      </w:r>
      <w:r>
        <w:t>42</w:t>
      </w:r>
      <w:r>
        <w:fldChar w:fldCharType="end"/>
      </w:r>
    </w:p>
    <w:p w14:paraId="1187C324" w14:textId="36EA30A5" w:rsidR="0037758B" w:rsidRDefault="0037758B">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_Toc22767894 \h </w:instrText>
      </w:r>
      <w:r>
        <w:fldChar w:fldCharType="separate"/>
      </w:r>
      <w:r>
        <w:t>51</w:t>
      </w:r>
      <w:r>
        <w:fldChar w:fldCharType="end"/>
      </w:r>
    </w:p>
    <w:p w14:paraId="2055EDE8" w14:textId="600C94A7" w:rsidR="0037758B" w:rsidRDefault="0037758B">
      <w:pPr>
        <w:pStyle w:val="TOC2"/>
        <w:rPr>
          <w:rFonts w:asciiTheme="minorHAnsi" w:eastAsiaTheme="minorEastAsia" w:hAnsiTheme="minorHAnsi" w:cstheme="minorBidi"/>
          <w:sz w:val="24"/>
        </w:rPr>
      </w:pPr>
      <w:r>
        <w:t>Turn KPI On/Off</w:t>
      </w:r>
      <w:r>
        <w:tab/>
      </w:r>
      <w:r>
        <w:fldChar w:fldCharType="begin"/>
      </w:r>
      <w:r>
        <w:instrText xml:space="preserve"> PAGEREF _Toc22767895 \h </w:instrText>
      </w:r>
      <w:r>
        <w:fldChar w:fldCharType="separate"/>
      </w:r>
      <w:r>
        <w:t>51</w:t>
      </w:r>
      <w:r>
        <w:fldChar w:fldCharType="end"/>
      </w:r>
    </w:p>
    <w:p w14:paraId="1B94AF1B" w14:textId="38ED4261" w:rsidR="0037758B" w:rsidRDefault="0037758B">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_Toc22767896 \h </w:instrText>
      </w:r>
      <w:r>
        <w:fldChar w:fldCharType="separate"/>
      </w:r>
      <w:r>
        <w:t>53</w:t>
      </w:r>
      <w:r>
        <w:fldChar w:fldCharType="end"/>
      </w:r>
    </w:p>
    <w:p w14:paraId="320E5FC6" w14:textId="1CA0F1FF" w:rsidR="0037758B" w:rsidRDefault="0037758B">
      <w:pPr>
        <w:pStyle w:val="TOC2"/>
        <w:rPr>
          <w:rFonts w:asciiTheme="minorHAnsi" w:eastAsiaTheme="minorEastAsia" w:hAnsiTheme="minorHAnsi" w:cstheme="minorBidi"/>
          <w:sz w:val="24"/>
        </w:rPr>
      </w:pPr>
      <w:r>
        <w:t>Modify Triggers</w:t>
      </w:r>
      <w:r>
        <w:tab/>
      </w:r>
      <w:r>
        <w:fldChar w:fldCharType="begin"/>
      </w:r>
      <w:r>
        <w:instrText xml:space="preserve"> PAGEREF _Toc22767897 \h </w:instrText>
      </w:r>
      <w:r>
        <w:fldChar w:fldCharType="separate"/>
      </w:r>
      <w:r>
        <w:t>53</w:t>
      </w:r>
      <w:r>
        <w:fldChar w:fldCharType="end"/>
      </w:r>
    </w:p>
    <w:p w14:paraId="6C7CF4E9" w14:textId="266872C8" w:rsidR="0037758B" w:rsidRDefault="0037758B">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_Toc22767898 \h </w:instrText>
      </w:r>
      <w:r>
        <w:fldChar w:fldCharType="separate"/>
      </w:r>
      <w:r>
        <w:t>54</w:t>
      </w:r>
      <w:r>
        <w:fldChar w:fldCharType="end"/>
      </w:r>
    </w:p>
    <w:p w14:paraId="10CC8183" w14:textId="21C74235" w:rsidR="0037758B" w:rsidRDefault="0037758B">
      <w:pPr>
        <w:pStyle w:val="TOC2"/>
        <w:rPr>
          <w:rFonts w:asciiTheme="minorHAnsi" w:eastAsiaTheme="minorEastAsia" w:hAnsiTheme="minorHAnsi" w:cstheme="minorBidi"/>
          <w:sz w:val="24"/>
        </w:rPr>
      </w:pPr>
      <w:r>
        <w:t>Configure Third Party Tool Access</w:t>
      </w:r>
      <w:r>
        <w:tab/>
      </w:r>
      <w:r>
        <w:fldChar w:fldCharType="begin"/>
      </w:r>
      <w:r>
        <w:instrText xml:space="preserve"> PAGEREF _Toc22767899 \h </w:instrText>
      </w:r>
      <w:r>
        <w:fldChar w:fldCharType="separate"/>
      </w:r>
      <w:r>
        <w:t>55</w:t>
      </w:r>
      <w:r>
        <w:fldChar w:fldCharType="end"/>
      </w:r>
    </w:p>
    <w:p w14:paraId="1091439A" w14:textId="62105363" w:rsidR="0037758B" w:rsidRDefault="0037758B">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_Toc22767900 \h </w:instrText>
      </w:r>
      <w:r>
        <w:fldChar w:fldCharType="separate"/>
      </w:r>
      <w:r>
        <w:t>55</w:t>
      </w:r>
      <w:r>
        <w:fldChar w:fldCharType="end"/>
      </w:r>
    </w:p>
    <w:p w14:paraId="2FDB2996" w14:textId="0C320D25" w:rsidR="0037758B" w:rsidRDefault="0037758B">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_Toc22767901 \h </w:instrText>
      </w:r>
      <w:r>
        <w:fldChar w:fldCharType="separate"/>
      </w:r>
      <w:r>
        <w:t>57</w:t>
      </w:r>
      <w:r>
        <w:fldChar w:fldCharType="end"/>
      </w:r>
    </w:p>
    <w:p w14:paraId="05D733A4" w14:textId="617C31F0" w:rsidR="0037758B" w:rsidRDefault="0037758B">
      <w:pPr>
        <w:pStyle w:val="TOC2"/>
        <w:rPr>
          <w:rFonts w:asciiTheme="minorHAnsi" w:eastAsiaTheme="minorEastAsia" w:hAnsiTheme="minorHAnsi" w:cstheme="minorBidi"/>
          <w:sz w:val="24"/>
        </w:rPr>
      </w:pPr>
      <w:r>
        <w:lastRenderedPageBreak/>
        <w:t>Configuration Resources</w:t>
      </w:r>
      <w:r>
        <w:tab/>
      </w:r>
      <w:r>
        <w:fldChar w:fldCharType="begin"/>
      </w:r>
      <w:r>
        <w:instrText xml:space="preserve"> PAGEREF _Toc22767902 \h </w:instrText>
      </w:r>
      <w:r>
        <w:fldChar w:fldCharType="separate"/>
      </w:r>
      <w:r>
        <w:t>57</w:t>
      </w:r>
      <w:r>
        <w:fldChar w:fldCharType="end"/>
      </w:r>
    </w:p>
    <w:p w14:paraId="2BE4CD62" w14:textId="043A4753" w:rsidR="0037758B" w:rsidRDefault="0037758B">
      <w:pPr>
        <w:pStyle w:val="TOC3"/>
        <w:rPr>
          <w:rFonts w:asciiTheme="minorHAnsi" w:eastAsiaTheme="minorEastAsia" w:hAnsiTheme="minorHAnsi" w:cstheme="minorBidi"/>
          <w:sz w:val="24"/>
          <w:szCs w:val="24"/>
        </w:rPr>
      </w:pPr>
      <w:r>
        <w:t>KPI Version Overview</w:t>
      </w:r>
      <w:r>
        <w:tab/>
      </w:r>
      <w:r>
        <w:fldChar w:fldCharType="begin"/>
      </w:r>
      <w:r>
        <w:instrText xml:space="preserve"> PAGEREF _Toc22767903 \h </w:instrText>
      </w:r>
      <w:r>
        <w:fldChar w:fldCharType="separate"/>
      </w:r>
      <w:r>
        <w:t>57</w:t>
      </w:r>
      <w:r>
        <w:fldChar w:fldCharType="end"/>
      </w:r>
    </w:p>
    <w:p w14:paraId="03A7E1ED" w14:textId="7D2D049C" w:rsidR="0037758B" w:rsidRDefault="0037758B">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_Toc22767904 \h </w:instrText>
      </w:r>
      <w:r>
        <w:fldChar w:fldCharType="separate"/>
      </w:r>
      <w:r>
        <w:t>57</w:t>
      </w:r>
      <w:r>
        <w:fldChar w:fldCharType="end"/>
      </w:r>
    </w:p>
    <w:p w14:paraId="5A92F2D9" w14:textId="5BC3C036" w:rsidR="0037758B" w:rsidRDefault="0037758B">
      <w:pPr>
        <w:pStyle w:val="TOC2"/>
        <w:rPr>
          <w:rFonts w:asciiTheme="minorHAnsi" w:eastAsiaTheme="minorEastAsia" w:hAnsiTheme="minorHAnsi" w:cstheme="minorBidi"/>
          <w:sz w:val="24"/>
        </w:rPr>
      </w:pPr>
      <w:r>
        <w:t>Published Resources</w:t>
      </w:r>
      <w:r>
        <w:tab/>
      </w:r>
      <w:r>
        <w:fldChar w:fldCharType="begin"/>
      </w:r>
      <w:r>
        <w:instrText xml:space="preserve"> PAGEREF _Toc22767905 \h </w:instrText>
      </w:r>
      <w:r>
        <w:fldChar w:fldCharType="separate"/>
      </w:r>
      <w:r>
        <w:t>60</w:t>
      </w:r>
      <w:r>
        <w:fldChar w:fldCharType="end"/>
      </w:r>
    </w:p>
    <w:p w14:paraId="527B600C" w14:textId="5F000687" w:rsidR="0037758B" w:rsidRDefault="0037758B">
      <w:pPr>
        <w:pStyle w:val="TOC3"/>
        <w:rPr>
          <w:rFonts w:asciiTheme="minorHAnsi" w:eastAsiaTheme="minorEastAsia" w:hAnsiTheme="minorHAnsi" w:cstheme="minorBidi"/>
          <w:sz w:val="24"/>
          <w:szCs w:val="24"/>
        </w:rPr>
      </w:pPr>
      <w:r>
        <w:t>KPImetrics Catalog</w:t>
      </w:r>
      <w:r>
        <w:tab/>
      </w:r>
      <w:r>
        <w:fldChar w:fldCharType="begin"/>
      </w:r>
      <w:r>
        <w:instrText xml:space="preserve"> PAGEREF _Toc22767906 \h </w:instrText>
      </w:r>
      <w:r>
        <w:fldChar w:fldCharType="separate"/>
      </w:r>
      <w:r>
        <w:t>60</w:t>
      </w:r>
      <w:r>
        <w:fldChar w:fldCharType="end"/>
      </w:r>
    </w:p>
    <w:p w14:paraId="622097CE" w14:textId="77388BC4" w:rsidR="0037758B" w:rsidRDefault="0037758B">
      <w:pPr>
        <w:pStyle w:val="TOC2"/>
        <w:rPr>
          <w:rFonts w:asciiTheme="minorHAnsi" w:eastAsiaTheme="minorEastAsia" w:hAnsiTheme="minorHAnsi" w:cstheme="minorBidi"/>
          <w:sz w:val="24"/>
        </w:rPr>
      </w:pPr>
      <w:r>
        <w:t>Data Sources</w:t>
      </w:r>
      <w:r>
        <w:tab/>
      </w:r>
      <w:r>
        <w:fldChar w:fldCharType="begin"/>
      </w:r>
      <w:r>
        <w:instrText xml:space="preserve"> PAGEREF _Toc22767907 \h </w:instrText>
      </w:r>
      <w:r>
        <w:fldChar w:fldCharType="separate"/>
      </w:r>
      <w:r>
        <w:t>73</w:t>
      </w:r>
      <w:r>
        <w:fldChar w:fldCharType="end"/>
      </w:r>
    </w:p>
    <w:p w14:paraId="176CA5CF" w14:textId="5300C921" w:rsidR="0037758B" w:rsidRDefault="0037758B">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_Toc22767908 \h </w:instrText>
      </w:r>
      <w:r>
        <w:fldChar w:fldCharType="separate"/>
      </w:r>
      <w:r>
        <w:t>73</w:t>
      </w:r>
      <w:r>
        <w:fldChar w:fldCharType="end"/>
      </w:r>
    </w:p>
    <w:p w14:paraId="3E21C639" w14:textId="4EC1E46A" w:rsidR="0037758B" w:rsidRDefault="0037758B">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_Toc22767909 \h </w:instrText>
      </w:r>
      <w:r>
        <w:fldChar w:fldCharType="separate"/>
      </w:r>
      <w:r>
        <w:t>73</w:t>
      </w:r>
      <w:r>
        <w:fldChar w:fldCharType="end"/>
      </w:r>
    </w:p>
    <w:p w14:paraId="30BE523F" w14:textId="5301F579" w:rsidR="0037758B" w:rsidRDefault="0037758B">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_Toc22767910 \h </w:instrText>
      </w:r>
      <w:r>
        <w:fldChar w:fldCharType="separate"/>
      </w:r>
      <w:r>
        <w:t>75</w:t>
      </w:r>
      <w:r>
        <w:fldChar w:fldCharType="end"/>
      </w:r>
    </w:p>
    <w:p w14:paraId="1066170D" w14:textId="79DF1B58" w:rsidR="0037758B" w:rsidRDefault="0037758B">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_Toc22767911 \h </w:instrText>
      </w:r>
      <w:r>
        <w:fldChar w:fldCharType="separate"/>
      </w:r>
      <w:r>
        <w:t>76</w:t>
      </w:r>
      <w:r>
        <w:fldChar w:fldCharType="end"/>
      </w:r>
    </w:p>
    <w:p w14:paraId="378F113C" w14:textId="62E90BB2" w:rsidR="0037758B" w:rsidRDefault="0037758B">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_Toc22767912 \h </w:instrText>
      </w:r>
      <w:r>
        <w:fldChar w:fldCharType="separate"/>
      </w:r>
      <w:r>
        <w:t>86</w:t>
      </w:r>
      <w:r>
        <w:fldChar w:fldCharType="end"/>
      </w:r>
    </w:p>
    <w:p w14:paraId="0694F787" w14:textId="434462D8" w:rsidR="0037758B" w:rsidRDefault="0037758B">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_Toc22767913 \h </w:instrText>
      </w:r>
      <w:r>
        <w:fldChar w:fldCharType="separate"/>
      </w:r>
      <w:r>
        <w:t>95</w:t>
      </w:r>
      <w:r>
        <w:fldChar w:fldCharType="end"/>
      </w:r>
    </w:p>
    <w:p w14:paraId="1BE8A985" w14:textId="1ABBBF91" w:rsidR="0037758B" w:rsidRDefault="0037758B">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_Toc22767914 \h </w:instrText>
      </w:r>
      <w:r>
        <w:fldChar w:fldCharType="separate"/>
      </w:r>
      <w:r>
        <w:t>96</w:t>
      </w:r>
      <w:r>
        <w:fldChar w:fldCharType="end"/>
      </w:r>
    </w:p>
    <w:p w14:paraId="47BC24FD" w14:textId="2D041A76" w:rsidR="0037758B" w:rsidRDefault="0037758B">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_Toc22767915 \h </w:instrText>
      </w:r>
      <w:r>
        <w:fldChar w:fldCharType="separate"/>
      </w:r>
      <w:r>
        <w:t>105</w:t>
      </w:r>
      <w:r>
        <w:fldChar w:fldCharType="end"/>
      </w:r>
    </w:p>
    <w:p w14:paraId="17E3D74D" w14:textId="42D403AF" w:rsidR="0037758B" w:rsidRDefault="0037758B">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_Toc22767916 \h </w:instrText>
      </w:r>
      <w:r>
        <w:fldChar w:fldCharType="separate"/>
      </w:r>
      <w:r>
        <w:t>113</w:t>
      </w:r>
      <w:r>
        <w:fldChar w:fldCharType="end"/>
      </w:r>
    </w:p>
    <w:p w14:paraId="1AC77333" w14:textId="01F8E8BC" w:rsidR="0037758B" w:rsidRDefault="0037758B">
      <w:pPr>
        <w:pStyle w:val="TOC2"/>
        <w:rPr>
          <w:rFonts w:asciiTheme="minorHAnsi" w:eastAsiaTheme="minorEastAsia" w:hAnsiTheme="minorHAnsi" w:cstheme="minorBidi"/>
          <w:sz w:val="24"/>
        </w:rPr>
      </w:pPr>
      <w:r>
        <w:t>Added or Modified in this Release</w:t>
      </w:r>
      <w:r>
        <w:tab/>
      </w:r>
      <w:r>
        <w:fldChar w:fldCharType="begin"/>
      </w:r>
      <w:r>
        <w:instrText xml:space="preserve"> PAGEREF _Toc22767917 \h </w:instrText>
      </w:r>
      <w:r>
        <w:fldChar w:fldCharType="separate"/>
      </w:r>
      <w:r>
        <w:t>113</w:t>
      </w:r>
      <w:r>
        <w:fldChar w:fldCharType="end"/>
      </w:r>
    </w:p>
    <w:p w14:paraId="709B3747" w14:textId="70C574C2" w:rsidR="0037758B" w:rsidRDefault="0037758B">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_Toc22767918 \h </w:instrText>
      </w:r>
      <w:r>
        <w:fldChar w:fldCharType="separate"/>
      </w:r>
      <w:r>
        <w:t>113</w:t>
      </w:r>
      <w:r>
        <w:fldChar w:fldCharType="end"/>
      </w:r>
    </w:p>
    <w:p w14:paraId="0DA49123" w14:textId="13F8B7DB" w:rsidR="0037758B" w:rsidRDefault="0037758B">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_Toc22767919 \h </w:instrText>
      </w:r>
      <w:r>
        <w:fldChar w:fldCharType="separate"/>
      </w:r>
      <w:r>
        <w:t>113</w:t>
      </w:r>
      <w:r>
        <w:fldChar w:fldCharType="end"/>
      </w:r>
    </w:p>
    <w:p w14:paraId="7D60A661" w14:textId="166FA023" w:rsidR="0037758B" w:rsidRDefault="0037758B">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_Toc22767920 \h </w:instrText>
      </w:r>
      <w:r>
        <w:fldChar w:fldCharType="separate"/>
      </w:r>
      <w:r>
        <w:t>115</w:t>
      </w:r>
      <w:r>
        <w:fldChar w:fldCharType="end"/>
      </w:r>
    </w:p>
    <w:p w14:paraId="7FDBE00E" w14:textId="03C4F6E5" w:rsidR="0037758B" w:rsidRDefault="0037758B">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_Toc22767921 \h </w:instrText>
      </w:r>
      <w:r>
        <w:fldChar w:fldCharType="separate"/>
      </w:r>
      <w:r>
        <w:t>116</w:t>
      </w:r>
      <w:r>
        <w:fldChar w:fldCharType="end"/>
      </w:r>
    </w:p>
    <w:p w14:paraId="312F6D00" w14:textId="60831B5E" w:rsidR="0037758B" w:rsidRDefault="0037758B">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_Toc22767922 \h </w:instrText>
      </w:r>
      <w:r>
        <w:fldChar w:fldCharType="separate"/>
      </w:r>
      <w:r>
        <w:t>116</w:t>
      </w:r>
      <w:r>
        <w:fldChar w:fldCharType="end"/>
      </w:r>
    </w:p>
    <w:p w14:paraId="037572D8" w14:textId="2C518AB1" w:rsidR="0037758B" w:rsidRDefault="0037758B">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_Toc22767923 \h </w:instrText>
      </w:r>
      <w:r>
        <w:fldChar w:fldCharType="separate"/>
      </w:r>
      <w:r>
        <w:t>117</w:t>
      </w:r>
      <w:r>
        <w:fldChar w:fldCharType="end"/>
      </w:r>
    </w:p>
    <w:p w14:paraId="4BC373C7" w14:textId="4562126E" w:rsidR="0037758B" w:rsidRDefault="0037758B">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_Toc22767924 \h </w:instrText>
      </w:r>
      <w:r>
        <w:fldChar w:fldCharType="separate"/>
      </w:r>
      <w:r>
        <w:t>118</w:t>
      </w:r>
      <w:r>
        <w:fldChar w:fldCharType="end"/>
      </w:r>
    </w:p>
    <w:p w14:paraId="243D72AF" w14:textId="20F1D3AB" w:rsidR="0037758B" w:rsidRDefault="0037758B">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_Toc22767925 \h </w:instrText>
      </w:r>
      <w:r>
        <w:fldChar w:fldCharType="separate"/>
      </w:r>
      <w:r>
        <w:t>120</w:t>
      </w:r>
      <w:r>
        <w:fldChar w:fldCharType="end"/>
      </w:r>
    </w:p>
    <w:p w14:paraId="646571CC" w14:textId="00C77A8E" w:rsidR="0037758B" w:rsidRDefault="0037758B">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_Toc22767926 \h </w:instrText>
      </w:r>
      <w:r>
        <w:fldChar w:fldCharType="separate"/>
      </w:r>
      <w:r>
        <w:t>121</w:t>
      </w:r>
      <w:r>
        <w:fldChar w:fldCharType="end"/>
      </w:r>
    </w:p>
    <w:p w14:paraId="22CB913A" w14:textId="66C50E3A" w:rsidR="0037758B" w:rsidRDefault="0037758B">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_Toc22767927 \h </w:instrText>
      </w:r>
      <w:r>
        <w:fldChar w:fldCharType="separate"/>
      </w:r>
      <w:r>
        <w:t>121</w:t>
      </w:r>
      <w:r>
        <w:fldChar w:fldCharType="end"/>
      </w:r>
    </w:p>
    <w:p w14:paraId="768F2A0B" w14:textId="4846DA5C" w:rsidR="0037758B" w:rsidRDefault="0037758B">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_Toc22767928 \h </w:instrText>
      </w:r>
      <w:r>
        <w:fldChar w:fldCharType="separate"/>
      </w:r>
      <w:r>
        <w:t>122</w:t>
      </w:r>
      <w:r>
        <w:fldChar w:fldCharType="end"/>
      </w:r>
    </w:p>
    <w:p w14:paraId="6D4CEF3D" w14:textId="1DB42F90" w:rsidR="0037758B" w:rsidRDefault="0037758B">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_Toc22767929 \h </w:instrText>
      </w:r>
      <w:r>
        <w:fldChar w:fldCharType="separate"/>
      </w:r>
      <w:r>
        <w:t>122</w:t>
      </w:r>
      <w:r>
        <w:fldChar w:fldCharType="end"/>
      </w:r>
    </w:p>
    <w:p w14:paraId="3B82F21E" w14:textId="7C0652FE" w:rsidR="0037758B" w:rsidRDefault="0037758B">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_Toc22767930 \h </w:instrText>
      </w:r>
      <w:r>
        <w:fldChar w:fldCharType="separate"/>
      </w:r>
      <w:r>
        <w:t>124</w:t>
      </w:r>
      <w:r>
        <w:fldChar w:fldCharType="end"/>
      </w:r>
    </w:p>
    <w:p w14:paraId="298F4596" w14:textId="4B0AC660" w:rsidR="0037758B" w:rsidRDefault="0037758B">
      <w:pPr>
        <w:pStyle w:val="TOC2"/>
        <w:rPr>
          <w:rFonts w:asciiTheme="minorHAnsi" w:eastAsiaTheme="minorEastAsia" w:hAnsiTheme="minorHAnsi" w:cstheme="minorBidi"/>
          <w:sz w:val="24"/>
        </w:rPr>
      </w:pPr>
      <w:r>
        <w:t>Oracle Partition Scheme</w:t>
      </w:r>
      <w:r>
        <w:tab/>
      </w:r>
      <w:r>
        <w:fldChar w:fldCharType="begin"/>
      </w:r>
      <w:r>
        <w:instrText xml:space="preserve"> PAGEREF _Toc22767931 \h </w:instrText>
      </w:r>
      <w:r>
        <w:fldChar w:fldCharType="separate"/>
      </w:r>
      <w:r>
        <w:t>124</w:t>
      </w:r>
      <w:r>
        <w:fldChar w:fldCharType="end"/>
      </w:r>
    </w:p>
    <w:p w14:paraId="786D596A" w14:textId="1B2502CC" w:rsidR="0037758B" w:rsidRDefault="0037758B">
      <w:pPr>
        <w:pStyle w:val="TOC2"/>
        <w:rPr>
          <w:rFonts w:asciiTheme="minorHAnsi" w:eastAsiaTheme="minorEastAsia" w:hAnsiTheme="minorHAnsi" w:cstheme="minorBidi"/>
          <w:sz w:val="24"/>
        </w:rPr>
      </w:pPr>
      <w:r>
        <w:t>SQL Server Partition Scheme</w:t>
      </w:r>
      <w:r>
        <w:tab/>
      </w:r>
      <w:r>
        <w:fldChar w:fldCharType="begin"/>
      </w:r>
      <w:r>
        <w:instrText xml:space="preserve"> PAGEREF _Toc22767932 \h </w:instrText>
      </w:r>
      <w:r>
        <w:fldChar w:fldCharType="separate"/>
      </w:r>
      <w:r>
        <w:t>130</w:t>
      </w:r>
      <w:r>
        <w:fldChar w:fldCharType="end"/>
      </w:r>
    </w:p>
    <w:p w14:paraId="6FC3BFD6" w14:textId="5F0F6078"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22767858"/>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224194286"/>
      <w:bookmarkStart w:id="6" w:name="_Toc411329491"/>
      <w:bookmarkStart w:id="7" w:name="_Toc500487304"/>
      <w:bookmarkStart w:id="8" w:name="_Toc22767859"/>
      <w:r w:rsidRPr="004E1011">
        <w:t>Purpose</w:t>
      </w:r>
      <w:bookmarkEnd w:id="2"/>
      <w:bookmarkEnd w:id="3"/>
      <w:bookmarkEnd w:id="4"/>
      <w:bookmarkEnd w:id="8"/>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1" w:name="_Toc22767860"/>
      <w:bookmarkEnd w:id="10"/>
      <w:r w:rsidRPr="00E05344">
        <w:t>Audience</w:t>
      </w:r>
      <w:bookmarkEnd w:id="5"/>
      <w:bookmarkEnd w:id="6"/>
      <w:bookmarkEnd w:id="7"/>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22767861"/>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4" w:name="_Toc22767862"/>
      <w:bookmarkStart w:id="15" w:name="_GoBack"/>
      <w:bookmarkEnd w:id="15"/>
      <w:r>
        <w:t>Overview</w:t>
      </w:r>
      <w:bookmarkEnd w:id="14"/>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22767863"/>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060F436"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lastRenderedPageBreak/>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lastRenderedPageBreak/>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22767864"/>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22767865"/>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22767866"/>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22767867"/>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2276786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A54391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423D3E91"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F234D">
        <w:rPr>
          <w:rFonts w:ascii="Arial" w:hAnsi="Arial" w:cs="Arial"/>
          <w:color w:val="0A4DCC"/>
          <w:sz w:val="22"/>
          <w:szCs w:val="22"/>
        </w:rPr>
        <w:t>400</w:t>
      </w:r>
      <w:r w:rsidRPr="00917AE2">
        <w:rPr>
          <w:rFonts w:ascii="Arial" w:hAnsi="Arial" w:cs="Arial"/>
          <w:color w:val="0A4DCC"/>
          <w:sz w:val="22"/>
          <w:szCs w:val="22"/>
        </w:rPr>
        <w:t>.zip</w:t>
      </w:r>
    </w:p>
    <w:p w14:paraId="415FE1F5" w14:textId="063D88BC"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F234D">
        <w:rPr>
          <w:rFonts w:ascii="Arial" w:hAnsi="Arial" w:cs="Arial"/>
          <w:sz w:val="22"/>
          <w:szCs w:val="22"/>
        </w:rPr>
        <w:t>400</w:t>
      </w:r>
      <w:r w:rsidRPr="00917AE2">
        <w:rPr>
          <w:rFonts w:ascii="Arial" w:hAnsi="Arial" w:cs="Arial"/>
          <w:sz w:val="22"/>
          <w:szCs w:val="22"/>
        </w:rPr>
        <w:t>_installation.car</w:t>
      </w:r>
    </w:p>
    <w:p w14:paraId="166C5B42" w14:textId="2CAE45DC"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F234D">
        <w:rPr>
          <w:rFonts w:ascii="Arial" w:hAnsi="Arial" w:cs="Arial"/>
          <w:sz w:val="22"/>
          <w:szCs w:val="22"/>
        </w:rPr>
        <w:t>400</w:t>
      </w:r>
      <w:r w:rsidR="00C47291" w:rsidRPr="00917AE2">
        <w:rPr>
          <w:rFonts w:ascii="Arial" w:hAnsi="Arial" w:cs="Arial"/>
          <w:sz w:val="22"/>
          <w:szCs w:val="22"/>
        </w:rPr>
        <w:t>.car</w:t>
      </w:r>
    </w:p>
    <w:p w14:paraId="55F5B1FE" w14:textId="7DFC62A4"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F234D">
        <w:rPr>
          <w:rFonts w:ascii="Arial" w:hAnsi="Arial" w:cs="Arial"/>
          <w:sz w:val="22"/>
          <w:szCs w:val="22"/>
        </w:rPr>
        <w:t>5</w:t>
      </w:r>
      <w:r w:rsidR="00364CD8">
        <w:rPr>
          <w:rFonts w:ascii="Arial" w:hAnsi="Arial" w:cs="Arial"/>
          <w:sz w:val="22"/>
          <w:szCs w:val="22"/>
        </w:rPr>
        <w:t>.pdf</w:t>
      </w:r>
    </w:p>
    <w:p w14:paraId="6821D4E5" w14:textId="57B727AD"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v1.0.pdf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22767869"/>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22767870"/>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432B6E">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661FD8FF" w:rsidR="00432B6E"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22767871"/>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432B6E">
      <w:pPr>
        <w:widowControl w:val="0"/>
        <w:numPr>
          <w:ilvl w:val="0"/>
          <w:numId w:val="8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432B6E">
      <w:pPr>
        <w:pStyle w:val="ColorfulList-Accent11"/>
        <w:widowControl w:val="0"/>
        <w:numPr>
          <w:ilvl w:val="2"/>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718EFD58"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22767872"/>
      <w:bookmarkEnd w:id="41"/>
      <w:r>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42"/>
      <w:bookmarkEnd w:id="47"/>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432B6E">
      <w:pPr>
        <w:widowControl w:val="0"/>
        <w:numPr>
          <w:ilvl w:val="0"/>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22767873"/>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xml:space="preserve">. You will need to update some of these constants with values for your environment to ensure that KPImetrics functions correctly. </w:t>
      </w:r>
      <w:r w:rsidRPr="00917AE2">
        <w:rPr>
          <w:rFonts w:ascii="Arial" w:hAnsi="Arial" w:cs="Arial"/>
          <w:sz w:val="22"/>
          <w:szCs w:val="22"/>
        </w:rPr>
        <w:lastRenderedPageBreak/>
        <w:t>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 xml:space="preserve">Identifies the insert batch maximum number </w:t>
      </w:r>
      <w:r w:rsidRPr="00662B1D">
        <w:rPr>
          <w:rFonts w:ascii="Arial" w:hAnsi="Arial" w:cs="Arial"/>
          <w:sz w:val="22"/>
          <w:szCs w:val="22"/>
        </w:rPr>
        <w:lastRenderedPageBreak/>
        <w:t>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22767874"/>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w:t>
      </w:r>
      <w:r w:rsidRPr="00917AE2">
        <w:rPr>
          <w:rFonts w:ascii="Arial" w:hAnsi="Arial" w:cs="Arial"/>
          <w:sz w:val="22"/>
          <w:szCs w:val="22"/>
        </w:rPr>
        <w:lastRenderedPageBreak/>
        <w:t xml:space="preserve">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22767875"/>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77777777"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27DA5FF3" w:rsidR="008D4298" w:rsidRP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22767876"/>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22767877"/>
      <w:bookmarkEnd w:id="65"/>
      <w:r>
        <w:rPr>
          <w:sz w:val="22"/>
          <w:szCs w:val="22"/>
        </w:rPr>
        <w:lastRenderedPageBreak/>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77777777" w:rsidR="008D4298" w:rsidRPr="00917AE2"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203249F2"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5B9021B9"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436AAB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4298">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lastRenderedPageBreak/>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22767878"/>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421DC500"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Pr="007A25C3">
        <w:rPr>
          <w:rFonts w:ascii="Arial" w:hAnsi="Arial" w:cs="Arial"/>
          <w:sz w:val="22"/>
          <w:szCs w:val="22"/>
        </w:rPr>
        <w:t xml:space="preserve"> /Metadata/DDL/Common/10_pqInsert_Metadata_Tables_METADATA_Constants</w:t>
      </w:r>
      <w:r w:rsidRPr="00917AE2">
        <w:rPr>
          <w:rFonts w:ascii="Arial" w:hAnsi="Arial" w:cs="Arial"/>
          <w:sz w:val="22"/>
          <w:szCs w:val="22"/>
        </w:rPr>
        <w:t>.</w:t>
      </w:r>
    </w:p>
    <w:p w14:paraId="0B1B5B42" w14:textId="6B613C0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7A25C3">
        <w:rPr>
          <w:rFonts w:ascii="Arial" w:hAnsi="Arial" w:cs="Arial"/>
          <w:sz w:val="22"/>
          <w:szCs w:val="22"/>
        </w:rPr>
        <w:t>KPImetadata Configuration Guide v1.0.pdf</w:t>
      </w:r>
      <w:r>
        <w:rPr>
          <w:rFonts w:ascii="Arial" w:hAnsi="Arial" w:cs="Arial"/>
          <w:sz w:val="22"/>
          <w:szCs w:val="22"/>
        </w:rPr>
        <w:t>” for details on configuration of metadata.</w:t>
      </w:r>
    </w:p>
    <w:p w14:paraId="4DD67040" w14:textId="5436D5FE"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/KPImetrics/Configuration/defaultTriggersToEnable</w:t>
      </w:r>
      <w:r>
        <w:rPr>
          <w:rFonts w:ascii="Arial" w:hAnsi="Arial" w:cs="Arial"/>
          <w:sz w:val="22"/>
          <w:szCs w:val="22"/>
        </w:rPr>
        <w:t>.</w:t>
      </w:r>
    </w:p>
    <w:p w14:paraId="69B9716E" w14:textId="77777777" w:rsidR="00C47291" w:rsidRPr="009649E1" w:rsidRDefault="00C47291" w:rsidP="00917AE2">
      <w:pPr>
        <w:pStyle w:val="Heading2"/>
      </w:pPr>
      <w:bookmarkStart w:id="70" w:name="_Toc22767879"/>
      <w:r>
        <w:lastRenderedPageBreak/>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22767880"/>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xml:space="preserve">" requires a </w:t>
      </w:r>
      <w:r w:rsidRPr="00AB2451">
        <w:rPr>
          <w:rFonts w:ascii="Arial" w:hAnsi="Arial" w:cs="Arial"/>
          <w:sz w:val="22"/>
          <w:szCs w:val="22"/>
        </w:rPr>
        <w:lastRenderedPageBreak/>
        <w:t>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22767881"/>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w:t>
      </w:r>
      <w:r w:rsidRPr="00917AE2">
        <w:rPr>
          <w:rFonts w:ascii="Arial" w:hAnsi="Arial" w:cs="Arial"/>
          <w:sz w:val="22"/>
          <w:szCs w:val="22"/>
        </w:rPr>
        <w:lastRenderedPageBreak/>
        <w:t xml:space="preserve">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22767882"/>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w:t>
      </w:r>
      <w:r w:rsidRPr="00917AE2">
        <w:rPr>
          <w:rFonts w:ascii="Arial" w:hAnsi="Arial" w:cs="Arial"/>
          <w:sz w:val="22"/>
        </w:rPr>
        <w:lastRenderedPageBreak/>
        <w:t>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w:t>
      </w:r>
      <w:r w:rsidR="00C6667A">
        <w:rPr>
          <w:rFonts w:ascii="Arial" w:hAnsi="Arial" w:cs="Arial"/>
          <w:sz w:val="22"/>
        </w:rPr>
        <w:lastRenderedPageBreak/>
        <w:t xml:space="preserve">/shared/ASAssets/Utilities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79" w:name="_Toc499804335"/>
      <w:bookmarkStart w:id="80" w:name="_Toc22767883"/>
      <w:r>
        <w:rPr>
          <w:sz w:val="22"/>
          <w:szCs w:val="22"/>
        </w:rPr>
        <w:t>Execute ClusterSafeCache Scripts [Cluster Only]</w:t>
      </w:r>
      <w:bookmarkEnd w:id="80"/>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81" w:name="_Toc22767884"/>
      <w:r>
        <w:rPr>
          <w:sz w:val="22"/>
          <w:szCs w:val="22"/>
        </w:rPr>
        <w:lastRenderedPageBreak/>
        <w:t>Configure DV Out-of-the-box Metrics</w:t>
      </w:r>
      <w:bookmarkEnd w:id="8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82" w:name="_Toc22767885"/>
      <w:r w:rsidRPr="00376BEF">
        <w:lastRenderedPageBreak/>
        <w:t>Information Only Section</w:t>
      </w:r>
      <w:bookmarkEnd w:id="79"/>
      <w:bookmarkEnd w:id="82"/>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83" w:name="_Toc254436877"/>
      <w:bookmarkStart w:id="84" w:name="_Toc257386403"/>
      <w:bookmarkStart w:id="85" w:name="_Toc499804336"/>
      <w:bookmarkStart w:id="86" w:name="_Toc22767886"/>
      <w:r w:rsidRPr="00917AE2">
        <w:rPr>
          <w:sz w:val="22"/>
          <w:szCs w:val="22"/>
        </w:rPr>
        <w:t>Create the KPImetrics storage tables</w:t>
      </w:r>
      <w:bookmarkEnd w:id="83"/>
      <w:bookmarkEnd w:id="84"/>
      <w:r w:rsidRPr="00917AE2">
        <w:rPr>
          <w:sz w:val="22"/>
          <w:szCs w:val="22"/>
        </w:rPr>
        <w:t xml:space="preserve"> for Oracle</w:t>
      </w:r>
      <w:bookmarkEnd w:id="85"/>
      <w:bookmarkEnd w:id="86"/>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87" w:name="_Toc499804337"/>
      <w:bookmarkStart w:id="88" w:name="_Toc22767887"/>
      <w:r w:rsidRPr="00917AE2">
        <w:rPr>
          <w:sz w:val="22"/>
          <w:szCs w:val="22"/>
        </w:rPr>
        <w:t>Create the KPImetrics storage tables for SQL Serer</w:t>
      </w:r>
      <w:bookmarkEnd w:id="87"/>
      <w:bookmarkEnd w:id="88"/>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89" w:name="_Toc499804338"/>
      <w:bookmarkStart w:id="90" w:name="_Toc22767888"/>
      <w:r w:rsidRPr="00917AE2">
        <w:rPr>
          <w:sz w:val="22"/>
          <w:szCs w:val="22"/>
        </w:rPr>
        <w:t>Common Configuration for all Databases</w:t>
      </w:r>
      <w:bookmarkEnd w:id="89"/>
      <w:bookmarkEnd w:id="90"/>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91" w:name="_Toc22767889"/>
      <w:r>
        <w:lastRenderedPageBreak/>
        <w:t>Upgrading KPImetrics</w:t>
      </w:r>
      <w:bookmarkEnd w:id="91"/>
    </w:p>
    <w:p w14:paraId="5CF4E37F" w14:textId="4AD7762C" w:rsidR="00DC7C50" w:rsidRPr="00601542" w:rsidRDefault="00DC7C50" w:rsidP="00DC7C50">
      <w:pPr>
        <w:pStyle w:val="Heading2"/>
      </w:pPr>
      <w:bookmarkStart w:id="92" w:name="_Toc22767890"/>
      <w:r>
        <w:t>Introduction</w:t>
      </w:r>
      <w:bookmarkEnd w:id="9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93" w:name="_Toc22767891"/>
      <w:r>
        <w:t>How to Upgrade KPImetrics</w:t>
      </w:r>
      <w:bookmarkEnd w:id="9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94" w:name="_Toc22767892"/>
      <w:r>
        <w:t>Current Version</w:t>
      </w:r>
      <w:r w:rsidR="00DC7C50" w:rsidRPr="00DC7C50">
        <w:t>:</w:t>
      </w:r>
      <w:bookmarkEnd w:id="94"/>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630B9B9F" w14:textId="64EC5E18" w:rsidR="00D52B69" w:rsidRDefault="00D52B69" w:rsidP="006F0871">
      <w:pPr>
        <w:pStyle w:val="CS-Bodytext"/>
        <w:numPr>
          <w:ilvl w:val="0"/>
          <w:numId w:val="79"/>
        </w:numPr>
        <w:spacing w:before="60" w:after="60"/>
        <w:ind w:right="14"/>
        <w:rPr>
          <w:rFonts w:cs="Arial"/>
          <w:sz w:val="21"/>
        </w:rPr>
      </w:pPr>
      <w:r>
        <w:rPr>
          <w:rFonts w:cs="Arial"/>
          <w:sz w:val="21"/>
        </w:rPr>
        <w:t>/</w:t>
      </w:r>
      <w:r w:rsidRPr="00D52B69">
        <w:rPr>
          <w:rFonts w:cs="Arial"/>
          <w:sz w:val="21"/>
        </w:rPr>
        <w:t>KPI_DV_AdminInterface</w:t>
      </w:r>
      <w:r>
        <w:rPr>
          <w:rFonts w:cs="Arial"/>
          <w:sz w:val="21"/>
        </w:rPr>
        <w:t xml:space="preserve"> data source</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lastRenderedPageBreak/>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21E06195" w14:textId="6317C11B" w:rsidR="00DC7C50" w:rsidRPr="00DC7C50" w:rsidRDefault="00DC7C50" w:rsidP="000B3895">
      <w:pPr>
        <w:pStyle w:val="CS-Bodytext"/>
        <w:spacing w:before="60" w:after="60"/>
        <w:ind w:left="1440" w:right="14"/>
        <w:rPr>
          <w:rFonts w:cs="Arial"/>
        </w:rPr>
      </w:pPr>
      <w:r w:rsidRPr="00DC7C50">
        <w:rPr>
          <w:rFonts w:cs="Arial"/>
        </w:rPr>
        <w:t>Contact Tibco Data Virtualization PSG if this use case comes up.</w:t>
      </w:r>
    </w:p>
    <w:p w14:paraId="380C4E59" w14:textId="397B9055" w:rsidR="00DC7C50" w:rsidRPr="00DC7C50" w:rsidRDefault="00646B49" w:rsidP="00646B49">
      <w:pPr>
        <w:pStyle w:val="Heading3"/>
      </w:pPr>
      <w:bookmarkStart w:id="95" w:name="_Toc22767893"/>
      <w:r>
        <w:t>New Version:</w:t>
      </w:r>
      <w:bookmarkEnd w:id="95"/>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3F907A4A" w14:textId="5C009C6F" w:rsidR="00D52B69" w:rsidRDefault="00D52B69" w:rsidP="00D52B69">
      <w:pPr>
        <w:pStyle w:val="CS-Bodytext"/>
        <w:numPr>
          <w:ilvl w:val="1"/>
          <w:numId w:val="78"/>
        </w:numPr>
        <w:spacing w:before="60" w:after="60"/>
        <w:ind w:right="14"/>
        <w:rPr>
          <w:rFonts w:cs="Arial"/>
        </w:rPr>
      </w:pPr>
      <w:r>
        <w:rPr>
          <w:rFonts w:cs="Arial"/>
        </w:rPr>
        <w:lastRenderedPageBreak/>
        <w:t>KPI_DV_AdminInterface Data Source</w:t>
      </w:r>
    </w:p>
    <w:p w14:paraId="24B0383C" w14:textId="28751158" w:rsidR="00D52B69" w:rsidRPr="00646B49" w:rsidRDefault="00D52B69" w:rsidP="00D52B69">
      <w:pPr>
        <w:pStyle w:val="CS-Bodytext"/>
        <w:numPr>
          <w:ilvl w:val="2"/>
          <w:numId w:val="78"/>
        </w:numPr>
        <w:spacing w:before="60" w:after="60"/>
        <w:ind w:right="14"/>
        <w:rPr>
          <w:rFonts w:cs="Arial"/>
        </w:rPr>
      </w:pPr>
      <w:r w:rsidRPr="00DC7C50">
        <w:rPr>
          <w:rFonts w:cs="Arial"/>
        </w:rPr>
        <w:t>Copy the datasource from the backed-up folder back to /shared/ASAsse</w:t>
      </w:r>
      <w:r>
        <w:rPr>
          <w:rFonts w:cs="Arial"/>
        </w:rPr>
        <w:t>ts/KPImetrics/Physical/Metadata and overwrite the installed one</w:t>
      </w:r>
      <w:r w:rsidRPr="00646B49">
        <w:rPr>
          <w:rFonts w:cs="Arial"/>
        </w:rPr>
        <w:t>.</w:t>
      </w:r>
    </w:p>
    <w:p w14:paraId="6DBCBAA1" w14:textId="77777777" w:rsidR="00D52B69" w:rsidRDefault="00D52B69" w:rsidP="00D52B69">
      <w:pPr>
        <w:pStyle w:val="CS-Bodytext"/>
        <w:numPr>
          <w:ilvl w:val="1"/>
          <w:numId w:val="78"/>
        </w:numPr>
        <w:spacing w:before="60" w:after="60"/>
        <w:ind w:right="14"/>
        <w:rPr>
          <w:rFonts w:cs="Arial"/>
        </w:rPr>
      </w:pPr>
      <w:r>
        <w:rPr>
          <w:rFonts w:cs="Arial"/>
        </w:rPr>
        <w:t>KPImetrics Data Source</w:t>
      </w:r>
    </w:p>
    <w:p w14:paraId="7C50B72F" w14:textId="2E273828" w:rsidR="00D52B69" w:rsidRPr="00646B49" w:rsidRDefault="00D52B69" w:rsidP="00D52B69">
      <w:pPr>
        <w:pStyle w:val="CS-Bodytext"/>
        <w:numPr>
          <w:ilvl w:val="2"/>
          <w:numId w:val="78"/>
        </w:numPr>
        <w:spacing w:before="60" w:after="60"/>
        <w:ind w:right="14"/>
        <w:rPr>
          <w:rFonts w:cs="Arial"/>
        </w:rPr>
      </w:pPr>
      <w:r w:rsidRPr="00DC7C50">
        <w:rPr>
          <w:rFonts w:cs="Arial"/>
        </w:rPr>
        <w:t>Copy the active datasource from the backed-up folder back to /shared/ASAssets/KPImetrics/Physical/Metadata</w:t>
      </w:r>
      <w:r>
        <w:rPr>
          <w:rFonts w:cs="Arial"/>
        </w:rPr>
        <w:t xml:space="preserve"> and overwrite the installed one</w:t>
      </w:r>
      <w:r w:rsidRPr="00DC7C50">
        <w:rPr>
          <w:rFonts w:cs="Arial"/>
        </w:rPr>
        <w:t>.</w:t>
      </w:r>
      <w:r>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t xml:space="preserve">Configure "commonValues" </w:t>
      </w:r>
    </w:p>
    <w:p w14:paraId="463E9781" w14:textId="798CF9C0"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Copy the values.  Do not copy and overwrite the entire resource.</w:t>
      </w:r>
    </w:p>
    <w:p w14:paraId="7667146A" w14:textId="77777777" w:rsidR="00D9342D" w:rsidRDefault="00D9342D" w:rsidP="00D9342D">
      <w:pPr>
        <w:pStyle w:val="CS-Bodytext"/>
        <w:numPr>
          <w:ilvl w:val="1"/>
          <w:numId w:val="78"/>
        </w:numPr>
        <w:spacing w:before="60" w:after="60"/>
        <w:ind w:right="14"/>
        <w:rPr>
          <w:rFonts w:cs="Arial"/>
        </w:rPr>
      </w:pPr>
      <w:r>
        <w:rPr>
          <w:rFonts w:cs="Arial"/>
        </w:rPr>
        <w:t>LDAP Datasource</w:t>
      </w:r>
    </w:p>
    <w:p w14:paraId="6B871998" w14:textId="77777777" w:rsidR="00D9342D" w:rsidRPr="00646B49" w:rsidRDefault="00D9342D" w:rsidP="00D9342D">
      <w:pPr>
        <w:pStyle w:val="CS-Bodytext"/>
        <w:numPr>
          <w:ilvl w:val="2"/>
          <w:numId w:val="78"/>
        </w:numPr>
        <w:spacing w:before="60" w:after="60"/>
        <w:ind w:right="14"/>
        <w:rPr>
          <w:rFonts w:cs="Arial"/>
        </w:rPr>
      </w:pPr>
      <w:r w:rsidRPr="00DC7C50">
        <w:rPr>
          <w:rFonts w:cs="Arial"/>
        </w:rPr>
        <w:t>Copy the LDAP datasource from the backed-up folder.</w:t>
      </w:r>
      <w:r>
        <w:rPr>
          <w:rFonts w:cs="Arial"/>
        </w:rPr>
        <w:t xml:space="preserve">  </w:t>
      </w:r>
      <w:r w:rsidRPr="00646B49">
        <w:rPr>
          <w:rFonts w:cs="Arial"/>
        </w:rPr>
        <w:t>In the case where the original datasource was call LDAP do the following:</w:t>
      </w:r>
    </w:p>
    <w:p w14:paraId="38EDDC6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Copy the old LDAP back to /Metadata folder  </w:t>
      </w:r>
    </w:p>
    <w:p w14:paraId="182DECF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Delete the current LDAP1.  </w:t>
      </w:r>
    </w:p>
    <w:p w14:paraId="34E9398B"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Rename the old LDAP datasource to LDAP1. </w:t>
      </w:r>
    </w:p>
    <w:p w14:paraId="03792C5D" w14:textId="77777777" w:rsidR="00D9342D" w:rsidRDefault="00D9342D" w:rsidP="00D9342D">
      <w:pPr>
        <w:pStyle w:val="CS-Bodytext"/>
        <w:numPr>
          <w:ilvl w:val="1"/>
          <w:numId w:val="78"/>
        </w:numPr>
        <w:spacing w:before="60" w:after="60"/>
        <w:ind w:right="14"/>
        <w:rPr>
          <w:rFonts w:cs="Arial"/>
        </w:rPr>
      </w:pPr>
      <w:r>
        <w:rPr>
          <w:rFonts w:cs="Arial"/>
        </w:rPr>
        <w:t>DDL Common</w:t>
      </w:r>
    </w:p>
    <w:p w14:paraId="5AA791B3" w14:textId="77777777" w:rsidR="00D9342D" w:rsidRPr="00DC7C50" w:rsidRDefault="00D9342D" w:rsidP="00D9342D">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Copy the values.  Do not copy and overwrite the entire resource.</w:t>
      </w:r>
    </w:p>
    <w:p w14:paraId="190937AE" w14:textId="77777777" w:rsidR="00D52B69" w:rsidRDefault="00D52B69" w:rsidP="00D52B69">
      <w:pPr>
        <w:pStyle w:val="CS-Bodytext"/>
        <w:numPr>
          <w:ilvl w:val="1"/>
          <w:numId w:val="78"/>
        </w:numPr>
        <w:spacing w:before="60" w:after="60"/>
        <w:ind w:right="14"/>
        <w:rPr>
          <w:rFonts w:cs="Arial"/>
        </w:rPr>
      </w:pPr>
      <w:r w:rsidRPr="00DC7C50">
        <w:rPr>
          <w:rFonts w:cs="Arial"/>
        </w:rPr>
        <w:t xml:space="preserve">Configure "LDAP_PERSON" </w:t>
      </w:r>
    </w:p>
    <w:p w14:paraId="11A9D339" w14:textId="77777777" w:rsidR="00D52B69" w:rsidRDefault="00D52B69" w:rsidP="00D52B69">
      <w:pPr>
        <w:pStyle w:val="CS-Bodytext"/>
        <w:numPr>
          <w:ilvl w:val="2"/>
          <w:numId w:val="78"/>
        </w:numPr>
        <w:spacing w:before="60" w:after="60"/>
        <w:ind w:right="14"/>
        <w:rPr>
          <w:rFonts w:cs="Arial"/>
        </w:rPr>
      </w:pPr>
      <w:r>
        <w:rPr>
          <w:rFonts w:cs="Arial"/>
        </w:rPr>
        <w:t>D</w:t>
      </w:r>
      <w:r w:rsidRPr="00DC7C50">
        <w:rPr>
          <w:rFonts w:cs="Arial"/>
        </w:rPr>
        <w:t>ue to changes in the view, copy the configuration from /shared/ASAssets/KPImetrics/Physical/Metadata/System/LDAP_PERSON</w:t>
      </w:r>
      <w:r>
        <w:rPr>
          <w:rFonts w:cs="Arial"/>
        </w:rPr>
        <w:t xml:space="preserve"> and</w:t>
      </w:r>
      <w:r w:rsidRPr="00646B49">
        <w:rPr>
          <w:rFonts w:cs="Arial"/>
        </w:rPr>
        <w:t xml:space="preserve"> be sure to incorporate the new "userkey" and "domainkey" fields.</w:t>
      </w:r>
      <w:r>
        <w:rPr>
          <w:rFonts w:cs="Arial"/>
        </w:rPr>
        <w:t xml:space="preserve">  </w:t>
      </w:r>
      <w:r w:rsidRPr="00646B49">
        <w:rPr>
          <w:rFonts w:cs="Arial"/>
        </w:rPr>
        <w:t>Copy the values.  Do not copy and overwrite the entire resource.</w:t>
      </w:r>
    </w:p>
    <w:p w14:paraId="3B18F059" w14:textId="77777777" w:rsidR="00D52B69" w:rsidRDefault="00D52B69" w:rsidP="00D52B69">
      <w:pPr>
        <w:pStyle w:val="CS-Bodytext"/>
        <w:numPr>
          <w:ilvl w:val="2"/>
          <w:numId w:val="78"/>
        </w:numPr>
        <w:spacing w:before="60" w:after="60"/>
        <w:ind w:right="14"/>
        <w:rPr>
          <w:rFonts w:cs="Arial"/>
        </w:rPr>
      </w:pPr>
      <w:r>
        <w:rPr>
          <w:rFonts w:cs="Arial"/>
        </w:rPr>
        <w:t xml:space="preserve">Example userkey – The userkey depends on what value TDV metrics_resources_usage.user has in it.   The value from that field should </w:t>
      </w:r>
      <w:r>
        <w:rPr>
          <w:rFonts w:cs="Arial"/>
        </w:rPr>
        <w:lastRenderedPageBreak/>
        <w:t>be matched with the value from LDAP.  It may be necessary to perform a transformation.</w:t>
      </w:r>
    </w:p>
    <w:p w14:paraId="46C95A7A" w14:textId="77777777" w:rsidR="00D52B69" w:rsidRPr="00646B49" w:rsidRDefault="00D52B69" w:rsidP="00D52B69">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Oracle – do not select “P_METRICS_ALL_TABLES_PRINT”</w:t>
      </w:r>
    </w:p>
    <w:p w14:paraId="09EC8327" w14:textId="04B7B54E"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SQL Server – do not select “P_METRICS_ALL_TABLES_PRINT” and “P_FORMATTED_INTERVAL”</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86FDB0D" w14:textId="77777777"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5F472F27" w:rsidR="0087496C" w:rsidRPr="00646B49" w:rsidRDefault="0087496C" w:rsidP="0087496C">
      <w:pPr>
        <w:pStyle w:val="CS-Bodytext"/>
        <w:numPr>
          <w:ilvl w:val="0"/>
          <w:numId w:val="84"/>
        </w:numPr>
        <w:spacing w:before="60" w:after="60"/>
        <w:ind w:right="14"/>
        <w:rPr>
          <w:rFonts w:cs="Arial"/>
        </w:rPr>
      </w:pPr>
      <w:r>
        <w:rPr>
          <w:rFonts w:cs="Arial"/>
        </w:rPr>
        <w:t>If your old version is at the latest and you are simply upgrading from DV 7.x to DV 8.x then run upgrade_8000Q000… and upgrade_9000Q000…</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8CDD6EE" w14:textId="1B55DDA1" w:rsidR="00DE47AC" w:rsidRDefault="00DE47AC" w:rsidP="00DE47AC">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_pqCreateDrop_Tables_oracle"</w:t>
      </w:r>
    </w:p>
    <w:p w14:paraId="38475761" w14:textId="07ED3AF4" w:rsidR="00DE47AC" w:rsidRDefault="00DE47AC" w:rsidP="00646B49">
      <w:pPr>
        <w:pStyle w:val="CS-Bodytext"/>
        <w:spacing w:before="60" w:after="60"/>
        <w:ind w:left="2160" w:right="14"/>
        <w:rPr>
          <w:rFonts w:cs="Arial"/>
        </w:rPr>
      </w:pPr>
      <w:r w:rsidRPr="00DC7C50">
        <w:rPr>
          <w:rFonts w:cs="Arial"/>
        </w:rPr>
        <w:t>"</w:t>
      </w:r>
      <w:r w:rsidRPr="00DE47AC">
        <w:rPr>
          <w:rFonts w:cs="Arial"/>
        </w:rPr>
        <w:t>upgrade_2019Q200_to_2019Q301_pqCreateDrop_Tables_</w:t>
      </w:r>
      <w:r w:rsidRPr="00DC7C50">
        <w:rPr>
          <w:rFonts w:cs="Arial"/>
        </w:rPr>
        <w:t>oracle "</w:t>
      </w:r>
    </w:p>
    <w:p w14:paraId="5684F41D" w14:textId="0BF2739D"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6F49F239" w14:textId="7FA3DA27"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431D6028" w14:textId="45895AF5"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1733774" w14:textId="175B5F6D" w:rsidR="00DE47AC" w:rsidRDefault="00DE47AC" w:rsidP="00646B49">
      <w:pPr>
        <w:pStyle w:val="CS-Bodytext"/>
        <w:spacing w:before="60" w:after="60"/>
        <w:ind w:left="2160" w:right="14"/>
        <w:rPr>
          <w:rFonts w:cs="Arial"/>
        </w:rPr>
      </w:pPr>
      <w:r w:rsidRPr="00DC7C50">
        <w:rPr>
          <w:rFonts w:cs="Arial"/>
        </w:rPr>
        <w:t>"</w:t>
      </w:r>
      <w:r w:rsidRPr="00DE47AC">
        <w:rPr>
          <w:rFonts w:cs="Arial"/>
        </w:rPr>
        <w:t>upgrade_9001Q000_pqUpdate_metrics_hist_tables</w:t>
      </w:r>
      <w:r w:rsidRPr="00DC7C50">
        <w:rPr>
          <w:rFonts w:cs="Arial"/>
        </w:rPr>
        <w:t>"</w:t>
      </w:r>
      <w:r>
        <w:rPr>
          <w:rFonts w:cs="Arial"/>
        </w:rPr>
        <w:t xml:space="preserve"> </w:t>
      </w:r>
      <w:r w:rsidRPr="00DC7C50">
        <w:rPr>
          <w:rFonts w:cs="Arial"/>
        </w:rPr>
        <w:t>-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23376E1C" w14:textId="54523A45" w:rsidR="00832C15" w:rsidRDefault="00832C15" w:rsidP="00832C15">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_pqCreateDrop_Tables_sqlserver "</w:t>
      </w:r>
    </w:p>
    <w:p w14:paraId="2087DF06" w14:textId="18A02FB0" w:rsidR="00832C15" w:rsidRDefault="00832C15" w:rsidP="00832C15">
      <w:pPr>
        <w:pStyle w:val="CS-Bodytext"/>
        <w:spacing w:before="60" w:after="60"/>
        <w:ind w:left="2160" w:right="14"/>
        <w:rPr>
          <w:rFonts w:cs="Arial"/>
        </w:rPr>
      </w:pPr>
      <w:r w:rsidRPr="00DC7C50">
        <w:rPr>
          <w:rFonts w:cs="Arial"/>
        </w:rPr>
        <w:t>"</w:t>
      </w:r>
      <w:r w:rsidRPr="00DE47AC">
        <w:rPr>
          <w:rFonts w:cs="Arial"/>
        </w:rPr>
        <w:t>upgrade_2019Q200_to_2019Q301_pqCreateDrop_Tables_</w:t>
      </w:r>
      <w:r w:rsidRPr="00DC7C50">
        <w:rPr>
          <w:rFonts w:cs="Arial"/>
        </w:rPr>
        <w:t>sqlserver "</w:t>
      </w:r>
    </w:p>
    <w:p w14:paraId="09E54E2C" w14:textId="48A2147A"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0CF86C4F" w14:textId="406DF31A"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12E45484" w14:textId="3527D18E" w:rsid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16137321" w14:textId="77777777" w:rsidR="00832C15" w:rsidRDefault="00832C15" w:rsidP="00832C15">
      <w:pPr>
        <w:pStyle w:val="CS-Bodytext"/>
        <w:spacing w:before="60" w:after="60"/>
        <w:ind w:left="2160" w:right="14"/>
        <w:rPr>
          <w:rFonts w:cs="Arial"/>
        </w:rPr>
      </w:pPr>
      <w:r w:rsidRPr="00DC7C50">
        <w:rPr>
          <w:rFonts w:cs="Arial"/>
        </w:rPr>
        <w:lastRenderedPageBreak/>
        <w:t>"</w:t>
      </w:r>
      <w:r w:rsidRPr="00DE47AC">
        <w:rPr>
          <w:rFonts w:cs="Arial"/>
        </w:rPr>
        <w:t>upgrade_9001Q000_pqUpdate_metrics_hist_tables</w:t>
      </w:r>
      <w:r w:rsidRPr="00DC7C50">
        <w:rPr>
          <w:rFonts w:cs="Arial"/>
        </w:rPr>
        <w:t>"</w:t>
      </w:r>
      <w:r>
        <w:rPr>
          <w:rFonts w:cs="Arial"/>
        </w:rPr>
        <w:t xml:space="preserve"> </w:t>
      </w:r>
      <w:r w:rsidRPr="00DC7C50">
        <w:rPr>
          <w:rFonts w:cs="Arial"/>
        </w:rPr>
        <w:t>- always perform this step</w:t>
      </w:r>
    </w:p>
    <w:p w14:paraId="6DD77932" w14:textId="77777777" w:rsidR="00760306" w:rsidRPr="00DC7C50" w:rsidRDefault="00760306" w:rsidP="00646B49">
      <w:pPr>
        <w:pStyle w:val="CS-Bodytext"/>
        <w:spacing w:before="60" w:after="60"/>
        <w:ind w:left="2160" w:right="14"/>
        <w:rPr>
          <w:rFonts w:cs="Arial"/>
        </w:rPr>
      </w:pPr>
    </w:p>
    <w:p w14:paraId="5C8B056C" w14:textId="3D320C6D" w:rsidR="00DC7C50" w:rsidRPr="00760306" w:rsidRDefault="00760306" w:rsidP="00760306">
      <w:pPr>
        <w:pStyle w:val="CS-Bodytext"/>
        <w:spacing w:before="60" w:after="60"/>
        <w:ind w:left="1440" w:right="14"/>
        <w:rPr>
          <w:rFonts w:cs="Arial"/>
          <w:u w:val="single"/>
        </w:rPr>
      </w:pPr>
      <w:r w:rsidRPr="00760306">
        <w:rPr>
          <w:rFonts w:cs="Arial"/>
          <w:u w:val="single"/>
        </w:rPr>
        <w:t>Parameters for upgrade_8000Q000_pqCreateDrop_Final_[sqlserver|oracle]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lastRenderedPageBreak/>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0C7705" w14:textId="77777777" w:rsidR="00760306" w:rsidRPr="00DC7C50" w:rsidRDefault="00760306" w:rsidP="00A94286">
      <w:pPr>
        <w:pStyle w:val="CS-Bodytext"/>
        <w:spacing w:before="60" w:after="60"/>
        <w:ind w:right="14"/>
        <w:rPr>
          <w:rFonts w:cs="Arial"/>
        </w:rPr>
      </w:pPr>
    </w:p>
    <w:p w14:paraId="5C5BE649" w14:textId="657AD221" w:rsidR="00DC7C50" w:rsidRPr="00DC7C50" w:rsidRDefault="00DC7C50" w:rsidP="006F0871">
      <w:pPr>
        <w:pStyle w:val="CS-Bodytext"/>
        <w:numPr>
          <w:ilvl w:val="0"/>
          <w:numId w:val="78"/>
        </w:numPr>
        <w:spacing w:before="60" w:after="60"/>
        <w:ind w:right="14"/>
        <w:rPr>
          <w:rFonts w:cs="Arial"/>
        </w:rPr>
      </w:pPr>
      <w:r w:rsidRPr="00DC7C50">
        <w:rPr>
          <w:rFonts w:cs="Arial"/>
        </w:rPr>
        <w:t xml:space="preserve">Re-introspect your </w:t>
      </w:r>
      <w:r w:rsidR="00A644CB">
        <w:rPr>
          <w:rFonts w:cs="Arial"/>
        </w:rPr>
        <w:t>enabled</w:t>
      </w:r>
      <w:r w:rsidRPr="00DC7C50">
        <w:rPr>
          <w:rFonts w:cs="Arial"/>
        </w:rPr>
        <w:t xml:space="preser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288C58B6" w14:textId="61EABF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1262CE56" w14:textId="66FC7C71" w:rsidR="00DC7C50" w:rsidRPr="00F83869" w:rsidRDefault="00C0409E" w:rsidP="00F83869">
      <w:pPr>
        <w:pStyle w:val="CS-Bodytext"/>
        <w:spacing w:before="60" w:after="60"/>
        <w:ind w:left="1440" w:right="14"/>
        <w:rPr>
          <w:rFonts w:cs="Arial"/>
          <w:sz w:val="18"/>
        </w:rPr>
      </w:pPr>
      <w:r>
        <w:rPr>
          <w:rFonts w:cs="Arial"/>
          <w:sz w:val="18"/>
        </w:rPr>
        <w:lastRenderedPageBreak/>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96" w:name="_Toc22767894"/>
      <w:r>
        <w:lastRenderedPageBreak/>
        <w:t xml:space="preserve">KPImetrics </w:t>
      </w:r>
      <w:r w:rsidR="005F09A2">
        <w:t xml:space="preserve">Administration </w:t>
      </w:r>
      <w:r>
        <w:t>Scenarios</w:t>
      </w:r>
      <w:bookmarkEnd w:id="96"/>
    </w:p>
    <w:p w14:paraId="1D6CDE2C" w14:textId="77777777" w:rsidR="00C47291" w:rsidRPr="00601542" w:rsidRDefault="00C47291" w:rsidP="00917AE2">
      <w:pPr>
        <w:pStyle w:val="Heading2"/>
      </w:pPr>
      <w:bookmarkStart w:id="97" w:name="_Toc499804342"/>
      <w:bookmarkStart w:id="98" w:name="_Toc22767895"/>
      <w:r>
        <w:t>Turn KPI On/Off</w:t>
      </w:r>
      <w:bookmarkEnd w:id="97"/>
      <w:bookmarkEnd w:id="9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noProof/>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9" w:name="_Toc499804343"/>
      <w:bookmarkStart w:id="100" w:name="_Toc22767896"/>
      <w:r>
        <w:t xml:space="preserve">Turn </w:t>
      </w:r>
      <w:r w:rsidR="00C50FD5">
        <w:t>Data Virtualization (DV)</w:t>
      </w:r>
      <w:r>
        <w:t xml:space="preserve"> metrics On/Off</w:t>
      </w:r>
      <w:bookmarkEnd w:id="99"/>
      <w:bookmarkEnd w:id="10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101" w:name="_Toc499804344"/>
      <w:bookmarkStart w:id="102" w:name="_Toc22767897"/>
      <w:r>
        <w:t>Modify Triggers</w:t>
      </w:r>
      <w:bookmarkEnd w:id="101"/>
      <w:bookmarkEnd w:id="10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103" w:name="_Toc499804345"/>
      <w:bookmarkStart w:id="104" w:name="_Toc22767898"/>
      <w:r>
        <w:t>Perform Oracle Database Maintenance on Collection Tables</w:t>
      </w:r>
      <w:bookmarkEnd w:id="103"/>
      <w:bookmarkEnd w:id="10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105" w:name="_Toc499804346"/>
      <w:bookmarkStart w:id="106" w:name="_Toc22767899"/>
      <w:r>
        <w:t>Configure Third Party Tool Access</w:t>
      </w:r>
      <w:bookmarkEnd w:id="105"/>
      <w:bookmarkEnd w:id="106"/>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107" w:name="_Toc499804347"/>
      <w:bookmarkStart w:id="108" w:name="_Toc22767900"/>
      <w:r>
        <w:t>Get the Current Row Distribution for the History Tables/Partitions</w:t>
      </w:r>
      <w:bookmarkEnd w:id="107"/>
      <w:bookmarkEnd w:id="108"/>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9" w:name="_Toc22767901"/>
      <w:r>
        <w:lastRenderedPageBreak/>
        <w:t>KPImetrics Resources</w:t>
      </w:r>
      <w:bookmarkEnd w:id="109"/>
    </w:p>
    <w:p w14:paraId="09962A3A" w14:textId="77777777" w:rsidR="00C47291" w:rsidRPr="00601542" w:rsidRDefault="00C47291" w:rsidP="00917AE2">
      <w:pPr>
        <w:pStyle w:val="Heading2"/>
      </w:pPr>
      <w:bookmarkStart w:id="110" w:name="_Toc499804349"/>
      <w:bookmarkStart w:id="111" w:name="_Toc22767902"/>
      <w:r>
        <w:t>Configuration Resources</w:t>
      </w:r>
      <w:bookmarkEnd w:id="110"/>
      <w:bookmarkEnd w:id="1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12" w:name="_Toc499804350"/>
      <w:bookmarkStart w:id="113" w:name="_Toc22767903"/>
      <w:r>
        <w:rPr>
          <w:sz w:val="22"/>
          <w:szCs w:val="22"/>
        </w:rPr>
        <w:t>KPI Version</w:t>
      </w:r>
      <w:r w:rsidRPr="00A23056">
        <w:rPr>
          <w:sz w:val="22"/>
          <w:szCs w:val="22"/>
        </w:rPr>
        <w:t xml:space="preserve"> Overview</w:t>
      </w:r>
      <w:bookmarkEnd w:id="112"/>
      <w:bookmarkEnd w:id="113"/>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14" w:name="_Toc499804351"/>
      <w:bookmarkStart w:id="115" w:name="_Toc22767904"/>
      <w:r w:rsidRPr="00A23056">
        <w:rPr>
          <w:sz w:val="22"/>
          <w:szCs w:val="22"/>
        </w:rPr>
        <w:t>Configuration Folder Overview</w:t>
      </w:r>
      <w:bookmarkEnd w:id="114"/>
      <w:bookmarkEnd w:id="115"/>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16" w:name="_Toc499804352"/>
      <w:bookmarkStart w:id="117" w:name="_Toc22767905"/>
      <w:r w:rsidRPr="00601542">
        <w:lastRenderedPageBreak/>
        <w:t>Published Resources</w:t>
      </w:r>
      <w:bookmarkEnd w:id="116"/>
      <w:bookmarkEnd w:id="117"/>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8" w:name="_Toc254436889"/>
      <w:bookmarkStart w:id="119" w:name="_Toc257386415"/>
      <w:bookmarkStart w:id="120" w:name="_Toc499804353"/>
      <w:bookmarkStart w:id="121" w:name="_Toc22767906"/>
      <w:r w:rsidRPr="00601542">
        <w:rPr>
          <w:sz w:val="22"/>
        </w:rPr>
        <w:t>KPImetrics Catalog</w:t>
      </w:r>
      <w:bookmarkEnd w:id="118"/>
      <w:bookmarkEnd w:id="119"/>
      <w:bookmarkEnd w:id="120"/>
      <w:bookmarkEnd w:id="121"/>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22" w:name="_Toc254436891"/>
      <w:bookmarkStart w:id="123" w:name="_Toc257386417"/>
      <w:bookmarkStart w:id="124" w:name="_Toc499804354"/>
      <w:bookmarkStart w:id="125" w:name="_Toc22767907"/>
      <w:r w:rsidRPr="00601542">
        <w:t>Data Sources</w:t>
      </w:r>
      <w:bookmarkEnd w:id="122"/>
      <w:bookmarkEnd w:id="123"/>
      <w:bookmarkEnd w:id="124"/>
      <w:bookmarkEnd w:id="12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6" w:name="_Toc499804355"/>
      <w:bookmarkStart w:id="127" w:name="_Toc254436892"/>
      <w:bookmarkStart w:id="128" w:name="_Toc257386418"/>
      <w:bookmarkStart w:id="129" w:name="_Toc22767908"/>
      <w:r w:rsidRPr="00917AE2">
        <w:rPr>
          <w:sz w:val="22"/>
        </w:rPr>
        <w:t>Metadata Data Source for LDAP</w:t>
      </w:r>
      <w:bookmarkEnd w:id="126"/>
      <w:bookmarkEnd w:id="129"/>
    </w:p>
    <w:bookmarkEnd w:id="127"/>
    <w:bookmarkEnd w:id="128"/>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30" w:name="_Toc499804356"/>
      <w:bookmarkStart w:id="131" w:name="_Toc254436894"/>
      <w:bookmarkStart w:id="132" w:name="_Toc257386420"/>
      <w:bookmarkStart w:id="133" w:name="_Toc22767909"/>
      <w:r w:rsidRPr="00917AE2">
        <w:rPr>
          <w:sz w:val="22"/>
        </w:rPr>
        <w:t>Metadata Data Source for CPUAndMemChecker</w:t>
      </w:r>
      <w:bookmarkEnd w:id="130"/>
      <w:bookmarkEnd w:id="133"/>
      <w:r w:rsidRPr="00917AE2">
        <w:rPr>
          <w:sz w:val="22"/>
        </w:rPr>
        <w:t xml:space="preserve"> </w:t>
      </w:r>
      <w:bookmarkEnd w:id="131"/>
      <w:bookmarkEnd w:id="1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34" w:name="_Metadata_Data_Source"/>
      <w:bookmarkStart w:id="135" w:name="_Toc254436895"/>
      <w:bookmarkStart w:id="136" w:name="_Toc257386421"/>
      <w:bookmarkEnd w:id="134"/>
    </w:p>
    <w:p w14:paraId="60111FAE" w14:textId="02AFB517" w:rsidR="0091443B" w:rsidRPr="00601542" w:rsidRDefault="00C47291" w:rsidP="0091443B">
      <w:pPr>
        <w:pStyle w:val="Heading3"/>
        <w:rPr>
          <w:sz w:val="22"/>
        </w:rPr>
      </w:pPr>
      <w:r>
        <w:rPr>
          <w:sz w:val="22"/>
        </w:rPr>
        <w:br w:type="page"/>
      </w:r>
      <w:bookmarkStart w:id="137" w:name="_Toc499804357"/>
      <w:bookmarkStart w:id="138" w:name="_Toc22767910"/>
      <w:r w:rsidR="0091443B" w:rsidRPr="00601542">
        <w:rPr>
          <w:sz w:val="22"/>
        </w:rPr>
        <w:lastRenderedPageBreak/>
        <w:t xml:space="preserve">Metadata </w:t>
      </w:r>
      <w:r w:rsidR="0091443B">
        <w:rPr>
          <w:sz w:val="22"/>
        </w:rPr>
        <w:t>Table Relationship Diagram</w:t>
      </w:r>
      <w:bookmarkEnd w:id="138"/>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9" w:name="_Toc22767911"/>
      <w:r w:rsidRPr="00601542">
        <w:rPr>
          <w:sz w:val="22"/>
        </w:rPr>
        <w:t xml:space="preserve">Metadata </w:t>
      </w:r>
      <w:bookmarkEnd w:id="135"/>
      <w:bookmarkEnd w:id="136"/>
      <w:r>
        <w:rPr>
          <w:sz w:val="22"/>
        </w:rPr>
        <w:t xml:space="preserve">Data Source </w:t>
      </w:r>
      <w:r w:rsidR="004C5652">
        <w:rPr>
          <w:sz w:val="22"/>
        </w:rPr>
        <w:t xml:space="preserve">Tables and Procedures </w:t>
      </w:r>
      <w:r>
        <w:rPr>
          <w:sz w:val="22"/>
        </w:rPr>
        <w:t>for KPI_&lt;database_type&gt;</w:t>
      </w:r>
      <w:bookmarkEnd w:id="137"/>
      <w:bookmarkEnd w:id="139"/>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40" w:name="_Toc254436897"/>
      <w:bookmarkStart w:id="141" w:name="_Toc257386426"/>
      <w:r>
        <w:rPr>
          <w:sz w:val="22"/>
        </w:rPr>
        <w:br w:type="page"/>
      </w:r>
      <w:bookmarkStart w:id="142" w:name="_Toc499804358"/>
      <w:bookmarkStart w:id="143" w:name="_Toc22767912"/>
      <w:r>
        <w:rPr>
          <w:sz w:val="22"/>
        </w:rPr>
        <w:lastRenderedPageBreak/>
        <w:t xml:space="preserve">Metadata System </w:t>
      </w:r>
      <w:r w:rsidRPr="00601542">
        <w:rPr>
          <w:sz w:val="22"/>
        </w:rPr>
        <w:t>Triggers and Load Scripts</w:t>
      </w:r>
      <w:bookmarkEnd w:id="140"/>
      <w:bookmarkEnd w:id="141"/>
      <w:bookmarkEnd w:id="142"/>
      <w:bookmarkEnd w:id="143"/>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06515788" w:rsidR="00F95B02" w:rsidRDefault="00F95B02" w:rsidP="00F95B02">
            <w:pPr>
              <w:ind w:left="220" w:hanging="220"/>
              <w:rPr>
                <w:rFonts w:cs="Arial"/>
                <w:b/>
                <w:color w:val="0070C0"/>
                <w:sz w:val="16"/>
                <w:szCs w:val="16"/>
              </w:rPr>
            </w:pPr>
            <w:r>
              <w:rPr>
                <w:rFonts w:cs="Arial"/>
                <w:b/>
                <w:color w:val="0070C0"/>
                <w:sz w:val="16"/>
                <w:szCs w:val="16"/>
              </w:rPr>
              <w:t>Schedule: [15 min, 1:10 am</w:t>
            </w:r>
            <w:r w:rsidRPr="009E6605">
              <w:rPr>
                <w:rFonts w:cs="Arial"/>
                <w:b/>
                <w:color w:val="0070C0"/>
                <w:sz w:val="16"/>
                <w:szCs w:val="16"/>
              </w:rPr>
              <w:t>]</w:t>
            </w:r>
          </w:p>
          <w:p w14:paraId="6784075E" w14:textId="7A73AFAD"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95B02">
              <w:rPr>
                <w:rFonts w:cs="Arial"/>
                <w:b/>
                <w:color w:val="0070C0"/>
                <w:sz w:val="16"/>
                <w:szCs w:val="16"/>
              </w:rPr>
              <w:t>pValidateUpdateStatusTables</w:t>
            </w:r>
            <w:r>
              <w:rPr>
                <w:rFonts w:cs="Arial"/>
                <w:b/>
                <w:color w:val="0070C0"/>
                <w:sz w:val="16"/>
                <w:szCs w:val="16"/>
              </w:rPr>
              <w:t xml:space="preserve"> </w:t>
            </w:r>
            <w:r w:rsidRPr="00A4169C">
              <w:rPr>
                <w:rFonts w:cs="Arial"/>
                <w:sz w:val="16"/>
                <w:szCs w:val="16"/>
              </w:rPr>
              <w:sym w:font="Wingdings" w:char="F0E0"/>
            </w:r>
          </w:p>
        </w:tc>
        <w:tc>
          <w:tcPr>
            <w:tcW w:w="4500" w:type="dxa"/>
            <w:shd w:val="clear" w:color="auto" w:fill="auto"/>
            <w:vAlign w:val="center"/>
          </w:tcPr>
          <w:p w14:paraId="5193E8C4" w14:textId="77777777"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p>
          <w:p w14:paraId="0B01E3CF" w14:textId="77777777" w:rsidR="002042AC" w:rsidRDefault="00F95B02" w:rsidP="00F95B02">
            <w:pPr>
              <w:spacing w:before="60" w:after="60"/>
              <w:ind w:left="220" w:hanging="220"/>
              <w:rPr>
                <w:sz w:val="18"/>
                <w:szCs w:val="18"/>
              </w:rPr>
            </w:pPr>
            <w:r w:rsidRPr="00F95B02">
              <w:rPr>
                <w:sz w:val="18"/>
                <w:szCs w:val="18"/>
              </w:rPr>
              <w:t>This procedure works in conjunction with "pRebuildIndexes" so that pRebuildIndexes does not have to</w:t>
            </w:r>
            <w:r>
              <w:rPr>
                <w:sz w:val="18"/>
                <w:szCs w:val="18"/>
              </w:rPr>
              <w:t xml:space="preserve"> </w:t>
            </w:r>
            <w:r w:rsidRPr="00F95B02">
              <w:rPr>
                <w:sz w:val="18"/>
                <w:szCs w:val="18"/>
              </w:rPr>
              <w:t xml:space="preserve">check for active running processes.  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2042AC">
            <w:pPr>
              <w:pStyle w:val="ListParagraph"/>
              <w:numPr>
                <w:ilvl w:val="0"/>
                <w:numId w:val="86"/>
              </w:numPr>
              <w:spacing w:before="60" w:after="60"/>
              <w:rPr>
                <w:sz w:val="18"/>
                <w:szCs w:val="18"/>
              </w:rPr>
            </w:pPr>
            <w:r w:rsidRPr="002042AC">
              <w:rPr>
                <w:sz w:val="18"/>
                <w:szCs w:val="18"/>
              </w:rPr>
              <w:t xml:space="preserve">For METRICS_CIS_WORKFLOW where WORKFLOW_STATUS='I' and there are no active processes, update </w:t>
            </w:r>
            <w:r w:rsidRPr="002042AC">
              <w:rPr>
                <w:sz w:val="18"/>
                <w:szCs w:val="18"/>
              </w:rPr>
              <w:lastRenderedPageBreak/>
              <w:t xml:space="preserve">WORKFLOW_STATUS='F' and set MESSAGE='Failure for unknown reason.'.  </w:t>
            </w:r>
          </w:p>
          <w:p w14:paraId="4F1B85C7" w14:textId="10E43F08" w:rsidR="00F95B02" w:rsidRPr="002042AC" w:rsidRDefault="00F95B02" w:rsidP="002042AC">
            <w:pPr>
              <w:pStyle w:val="ListParagraph"/>
              <w:numPr>
                <w:ilvl w:val="0"/>
                <w:numId w:val="86"/>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lastRenderedPageBreak/>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2342E7E2"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061F113D" w14:textId="6C7AB771" w:rsidR="00B070ED"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If the 1-</w:t>
            </w:r>
            <w:r w:rsidRPr="00B070ED">
              <w:rPr>
                <w:rFonts w:cs="Arial"/>
                <w:sz w:val="18"/>
                <w:szCs w:val="18"/>
              </w:rPr>
              <w:t>hour timeout occurs and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bl>
    <w:p w14:paraId="5D0F287A" w14:textId="77777777" w:rsidR="00C47291" w:rsidRPr="00601542" w:rsidRDefault="00C47291" w:rsidP="00C47291">
      <w:pPr>
        <w:pStyle w:val="Heading3"/>
        <w:spacing w:before="120" w:after="0"/>
        <w:ind w:firstLine="288"/>
        <w:rPr>
          <w:sz w:val="22"/>
        </w:rPr>
      </w:pPr>
      <w:bookmarkStart w:id="144" w:name="_Metadata_System_Helpers"/>
      <w:bookmarkStart w:id="145" w:name="_Toc254436899"/>
      <w:bookmarkStart w:id="146" w:name="_Toc257386428"/>
      <w:bookmarkEnd w:id="144"/>
      <w:r>
        <w:rPr>
          <w:sz w:val="22"/>
        </w:rPr>
        <w:br w:type="page"/>
      </w:r>
      <w:bookmarkStart w:id="147" w:name="_Toc499804359"/>
      <w:bookmarkStart w:id="148" w:name="_Toc22767913"/>
      <w:r>
        <w:rPr>
          <w:sz w:val="22"/>
        </w:rPr>
        <w:lastRenderedPageBreak/>
        <w:t xml:space="preserve">Metadata System </w:t>
      </w:r>
      <w:r w:rsidRPr="00601542">
        <w:rPr>
          <w:sz w:val="22"/>
        </w:rPr>
        <w:t xml:space="preserve">Helpers </w:t>
      </w:r>
      <w:r>
        <w:rPr>
          <w:sz w:val="22"/>
        </w:rPr>
        <w:t>Scripts</w:t>
      </w:r>
      <w:bookmarkEnd w:id="147"/>
      <w:bookmarkEnd w:id="148"/>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49" w:name="_Physical_Oracle_Triggers"/>
      <w:bookmarkStart w:id="150" w:name="_Physical_Postgres_Triggers"/>
      <w:bookmarkEnd w:id="145"/>
      <w:bookmarkEnd w:id="146"/>
      <w:bookmarkEnd w:id="149"/>
      <w:bookmarkEnd w:id="150"/>
      <w:r>
        <w:rPr>
          <w:sz w:val="22"/>
        </w:rPr>
        <w:t xml:space="preserve"> </w:t>
      </w:r>
      <w:r w:rsidR="00C47291">
        <w:rPr>
          <w:sz w:val="22"/>
        </w:rPr>
        <w:br w:type="page"/>
      </w:r>
      <w:bookmarkStart w:id="151" w:name="_Physical_SQL_Server"/>
      <w:bookmarkStart w:id="152" w:name="_Toc499804361"/>
      <w:bookmarkStart w:id="153" w:name="_Toc22767914"/>
      <w:bookmarkEnd w:id="151"/>
      <w:r w:rsidR="008A3164">
        <w:rPr>
          <w:sz w:val="22"/>
        </w:rPr>
        <w:lastRenderedPageBreak/>
        <w:t xml:space="preserve">Physical </w:t>
      </w:r>
      <w:r w:rsidR="008A3164" w:rsidRPr="00601542">
        <w:rPr>
          <w:sz w:val="22"/>
        </w:rPr>
        <w:t xml:space="preserve">Oracle </w:t>
      </w:r>
      <w:r w:rsidR="008A3164">
        <w:rPr>
          <w:sz w:val="22"/>
        </w:rPr>
        <w:t>Data Transfer Script</w:t>
      </w:r>
      <w:bookmarkEnd w:id="15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5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54" w:name="_Toc22767915"/>
      <w:r>
        <w:rPr>
          <w:sz w:val="22"/>
        </w:rPr>
        <w:lastRenderedPageBreak/>
        <w:t>Physical SQL Server</w:t>
      </w:r>
      <w:r w:rsidRPr="00601542">
        <w:rPr>
          <w:sz w:val="22"/>
        </w:rPr>
        <w:t xml:space="preserve"> </w:t>
      </w:r>
      <w:r>
        <w:rPr>
          <w:sz w:val="22"/>
        </w:rPr>
        <w:t>Data Transfer Script</w:t>
      </w:r>
      <w:bookmarkEnd w:id="15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55" w:name="_Toc22767916"/>
      <w:r>
        <w:lastRenderedPageBreak/>
        <w:t>Release Notes</w:t>
      </w:r>
      <w:bookmarkEnd w:id="155"/>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56" w:name="_Toc22767917"/>
      <w:r>
        <w:t>Added or Modified in this Release</w:t>
      </w:r>
      <w:bookmarkEnd w:id="156"/>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579FDFEC" w14:textId="063169A0" w:rsidR="004F234D" w:rsidRPr="00122B65" w:rsidRDefault="004F234D" w:rsidP="004F234D">
      <w:pPr>
        <w:pStyle w:val="Heading3"/>
        <w:rPr>
          <w:lang w:eastAsia="en-CA" w:bidi="he-IL"/>
        </w:rPr>
      </w:pPr>
      <w:bookmarkStart w:id="157" w:name="_Toc2276791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8" w:name="_Toc2276791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8"/>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9" w:name="_Toc2276792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9"/>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 xml:space="preserve">ensure that the METRICS_CIS_WORKFLOW and METRICS_JOB_DETAILS do not have in progress status </w:t>
      </w:r>
      <w:r w:rsidRPr="004E0E50">
        <w:rPr>
          <w:sz w:val="18"/>
          <w:szCs w:val="18"/>
          <w:lang w:eastAsia="en-CA" w:bidi="he-IL"/>
        </w:rPr>
        <w:lastRenderedPageBreak/>
        <w:t>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60" w:name="_Toc2276792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60"/>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61" w:name="_Toc2276792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61"/>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62" w:name="_Toc2276792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62"/>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3" w:name="_Toc2276792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3"/>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4" w:name="_Toc2276792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5" w:name="_Toc2276792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5"/>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6" w:name="_Toc22767927"/>
      <w:r w:rsidRPr="00122B65">
        <w:rPr>
          <w:lang w:eastAsia="en-CA" w:bidi="he-IL"/>
        </w:rPr>
        <w:t>Release 2018Q302 [Oct 12 2018]</w:t>
      </w:r>
      <w:bookmarkEnd w:id="16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7" w:name="_Toc22767928"/>
      <w:r w:rsidRPr="00122B65">
        <w:rPr>
          <w:lang w:eastAsia="en-CA" w:bidi="he-IL"/>
        </w:rPr>
        <w:t>Release 2018Q301 [Oct 1 2018]</w:t>
      </w:r>
      <w:bookmarkEnd w:id="16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8" w:name="_Toc22767929"/>
      <w:r w:rsidRPr="00122B65">
        <w:rPr>
          <w:lang w:eastAsia="en-CA" w:bidi="he-IL"/>
        </w:rPr>
        <w:t>Release 2018Q3 [Sep 2018]</w:t>
      </w:r>
      <w:bookmarkEnd w:id="168"/>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9" w:name="_Toc22767930"/>
      <w:r>
        <w:lastRenderedPageBreak/>
        <w:t>Appendix A – Partitioning Schemes</w:t>
      </w:r>
      <w:bookmarkEnd w:id="169"/>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70" w:name="_Toc499804363"/>
      <w:bookmarkStart w:id="171" w:name="_Toc22767931"/>
      <w:r>
        <w:t>Oracle Partition Scheme</w:t>
      </w:r>
      <w:bookmarkEnd w:id="170"/>
      <w:bookmarkEnd w:id="171"/>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72" w:name="_Toc499804364"/>
      <w:bookmarkStart w:id="173" w:name="_Toc22767932"/>
      <w:r>
        <w:lastRenderedPageBreak/>
        <w:t>SQL Server Partition Scheme</w:t>
      </w:r>
      <w:bookmarkEnd w:id="172"/>
      <w:bookmarkEnd w:id="173"/>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D4943" w14:textId="77777777" w:rsidR="00E61B8B" w:rsidRDefault="00E61B8B">
      <w:r>
        <w:separator/>
      </w:r>
    </w:p>
  </w:endnote>
  <w:endnote w:type="continuationSeparator" w:id="0">
    <w:p w14:paraId="7ABD56C8" w14:textId="77777777" w:rsidR="00E61B8B" w:rsidRDefault="00E61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E47AC" w:rsidRPr="003A4DAD" w:rsidRDefault="00DE47A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E47AC" w:rsidRDefault="00DE47A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DE47AC" w:rsidRPr="00F547FF" w:rsidRDefault="00DE47A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9C38E0" w:rsidRPr="00F547FF" w:rsidRDefault="009C38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DE47AC" w:rsidRDefault="00DE47A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47AC" w:rsidRDefault="00DE47AC" w:rsidP="000D7111">
                          <w:r w:rsidRPr="00F85776">
                            <w:rPr>
                              <w:rFonts w:ascii="Calibri" w:hAnsi="Calibri"/>
                              <w:color w:val="FFFFFF"/>
                              <w:kern w:val="24"/>
                            </w:rPr>
                            <w:t xml:space="preserve">          +1 800-420-8450</w:t>
                          </w:r>
                        </w:p>
                        <w:p w14:paraId="074D88CD" w14:textId="77777777" w:rsidR="00DE47AC" w:rsidRDefault="00DE47A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9C38E0" w:rsidRDefault="009C38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38E0" w:rsidRDefault="009C38E0" w:rsidP="000D7111">
                    <w:r w:rsidRPr="00F85776">
                      <w:rPr>
                        <w:rFonts w:ascii="Calibri" w:hAnsi="Calibri"/>
                        <w:color w:val="FFFFFF"/>
                        <w:kern w:val="24"/>
                      </w:rPr>
                      <w:t xml:space="preserve">          +1 800-420-8450</w:t>
                    </w:r>
                  </w:p>
                  <w:p w14:paraId="074D88CD" w14:textId="77777777" w:rsidR="009C38E0" w:rsidRDefault="009C38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DE47AC" w:rsidRPr="005456F3" w:rsidRDefault="00DE47AC" w:rsidP="000D7111">
                          <w:pPr>
                            <w:spacing w:after="120" w:line="266" w:lineRule="auto"/>
                          </w:pPr>
                          <w:r w:rsidRPr="00F85776">
                            <w:rPr>
                              <w:rFonts w:ascii="Calibri" w:hAnsi="Calibri"/>
                              <w:bCs/>
                              <w:color w:val="FFFFFF"/>
                              <w:kern w:val="24"/>
                            </w:rPr>
                            <w:t>www.tibco.com</w:t>
                          </w:r>
                        </w:p>
                        <w:p w14:paraId="22C56725" w14:textId="77777777" w:rsidR="00DE47AC" w:rsidRPr="005456F3" w:rsidRDefault="00DE47AC" w:rsidP="000D7111">
                          <w:r w:rsidRPr="00F85776">
                            <w:rPr>
                              <w:rFonts w:ascii="Calibri" w:hAnsi="Calibri"/>
                              <w:bCs/>
                              <w:color w:val="FFFFFF"/>
                              <w:kern w:val="24"/>
                            </w:rPr>
                            <w:t>Global Headquarters</w:t>
                          </w:r>
                        </w:p>
                        <w:p w14:paraId="0A12B024" w14:textId="77777777" w:rsidR="00DE47AC" w:rsidRPr="005456F3" w:rsidRDefault="00DE47AC" w:rsidP="000D7111">
                          <w:r w:rsidRPr="00F85776">
                            <w:rPr>
                              <w:rFonts w:ascii="Calibri" w:hAnsi="Calibri"/>
                              <w:bCs/>
                              <w:color w:val="FFFFFF"/>
                              <w:kern w:val="24"/>
                            </w:rPr>
                            <w:t>3303 Hillview Avenue</w:t>
                          </w:r>
                        </w:p>
                        <w:p w14:paraId="09FC0350" w14:textId="77777777" w:rsidR="00DE47AC" w:rsidRPr="005456F3" w:rsidRDefault="00DE47A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9C38E0" w:rsidRPr="005456F3" w:rsidRDefault="009C38E0" w:rsidP="000D7111">
                    <w:pPr>
                      <w:spacing w:after="120" w:line="266" w:lineRule="auto"/>
                    </w:pPr>
                    <w:r w:rsidRPr="00F85776">
                      <w:rPr>
                        <w:rFonts w:ascii="Calibri" w:hAnsi="Calibri"/>
                        <w:bCs/>
                        <w:color w:val="FFFFFF"/>
                        <w:kern w:val="24"/>
                      </w:rPr>
                      <w:t>www.tibco.com</w:t>
                    </w:r>
                  </w:p>
                  <w:p w14:paraId="22C56725" w14:textId="77777777" w:rsidR="009C38E0" w:rsidRPr="005456F3" w:rsidRDefault="009C38E0" w:rsidP="000D7111">
                    <w:r w:rsidRPr="00F85776">
                      <w:rPr>
                        <w:rFonts w:ascii="Calibri" w:hAnsi="Calibri"/>
                        <w:bCs/>
                        <w:color w:val="FFFFFF"/>
                        <w:kern w:val="24"/>
                      </w:rPr>
                      <w:t>Global Headquarters</w:t>
                    </w:r>
                  </w:p>
                  <w:p w14:paraId="0A12B024" w14:textId="77777777" w:rsidR="009C38E0" w:rsidRPr="005456F3" w:rsidRDefault="009C38E0" w:rsidP="000D7111">
                    <w:r w:rsidRPr="00F85776">
                      <w:rPr>
                        <w:rFonts w:ascii="Calibri" w:hAnsi="Calibri"/>
                        <w:bCs/>
                        <w:color w:val="FFFFFF"/>
                        <w:kern w:val="24"/>
                      </w:rPr>
                      <w:t>3303 Hillview Avenue</w:t>
                    </w:r>
                  </w:p>
                  <w:p w14:paraId="09FC0350" w14:textId="77777777" w:rsidR="009C38E0" w:rsidRPr="005456F3" w:rsidRDefault="009C38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C8DC6" w14:textId="77777777" w:rsidR="00E61B8B" w:rsidRDefault="00E61B8B">
      <w:r>
        <w:separator/>
      </w:r>
    </w:p>
  </w:footnote>
  <w:footnote w:type="continuationSeparator" w:id="0">
    <w:p w14:paraId="32DE5717" w14:textId="77777777" w:rsidR="00E61B8B" w:rsidRDefault="00E61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E47AC" w:rsidRPr="008B237F" w:rsidRDefault="00DE47A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E47AC" w:rsidRDefault="00DE47AC">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6"/>
  </w:num>
  <w:num w:numId="2">
    <w:abstractNumId w:val="3"/>
  </w:num>
  <w:num w:numId="3">
    <w:abstractNumId w:val="11"/>
  </w:num>
  <w:num w:numId="4">
    <w:abstractNumId w:val="85"/>
  </w:num>
  <w:num w:numId="5">
    <w:abstractNumId w:val="60"/>
  </w:num>
  <w:num w:numId="6">
    <w:abstractNumId w:val="19"/>
  </w:num>
  <w:num w:numId="7">
    <w:abstractNumId w:val="83"/>
  </w:num>
  <w:num w:numId="8">
    <w:abstractNumId w:val="45"/>
  </w:num>
  <w:num w:numId="9">
    <w:abstractNumId w:val="78"/>
  </w:num>
  <w:num w:numId="10">
    <w:abstractNumId w:val="39"/>
  </w:num>
  <w:num w:numId="11">
    <w:abstractNumId w:val="41"/>
  </w:num>
  <w:num w:numId="12">
    <w:abstractNumId w:val="31"/>
  </w:num>
  <w:num w:numId="13">
    <w:abstractNumId w:val="73"/>
  </w:num>
  <w:num w:numId="14">
    <w:abstractNumId w:val="75"/>
  </w:num>
  <w:num w:numId="15">
    <w:abstractNumId w:val="69"/>
  </w:num>
  <w:num w:numId="16">
    <w:abstractNumId w:val="74"/>
  </w:num>
  <w:num w:numId="17">
    <w:abstractNumId w:val="25"/>
  </w:num>
  <w:num w:numId="18">
    <w:abstractNumId w:val="64"/>
  </w:num>
  <w:num w:numId="19">
    <w:abstractNumId w:val="49"/>
  </w:num>
  <w:num w:numId="20">
    <w:abstractNumId w:val="50"/>
  </w:num>
  <w:num w:numId="21">
    <w:abstractNumId w:val="16"/>
  </w:num>
  <w:num w:numId="22">
    <w:abstractNumId w:val="55"/>
  </w:num>
  <w:num w:numId="23">
    <w:abstractNumId w:val="0"/>
  </w:num>
  <w:num w:numId="24">
    <w:abstractNumId w:val="37"/>
  </w:num>
  <w:num w:numId="25">
    <w:abstractNumId w:val="4"/>
  </w:num>
  <w:num w:numId="26">
    <w:abstractNumId w:val="36"/>
  </w:num>
  <w:num w:numId="27">
    <w:abstractNumId w:val="15"/>
  </w:num>
  <w:num w:numId="28">
    <w:abstractNumId w:val="40"/>
  </w:num>
  <w:num w:numId="29">
    <w:abstractNumId w:val="81"/>
  </w:num>
  <w:num w:numId="30">
    <w:abstractNumId w:val="38"/>
  </w:num>
  <w:num w:numId="31">
    <w:abstractNumId w:val="42"/>
  </w:num>
  <w:num w:numId="32">
    <w:abstractNumId w:val="76"/>
  </w:num>
  <w:num w:numId="33">
    <w:abstractNumId w:val="82"/>
  </w:num>
  <w:num w:numId="34">
    <w:abstractNumId w:val="87"/>
  </w:num>
  <w:num w:numId="35">
    <w:abstractNumId w:val="29"/>
  </w:num>
  <w:num w:numId="36">
    <w:abstractNumId w:val="24"/>
  </w:num>
  <w:num w:numId="37">
    <w:abstractNumId w:val="26"/>
  </w:num>
  <w:num w:numId="38">
    <w:abstractNumId w:val="14"/>
  </w:num>
  <w:num w:numId="39">
    <w:abstractNumId w:val="30"/>
  </w:num>
  <w:num w:numId="40">
    <w:abstractNumId w:val="80"/>
  </w:num>
  <w:num w:numId="41">
    <w:abstractNumId w:val="59"/>
  </w:num>
  <w:num w:numId="42">
    <w:abstractNumId w:val="67"/>
  </w:num>
  <w:num w:numId="43">
    <w:abstractNumId w:val="6"/>
  </w:num>
  <w:num w:numId="44">
    <w:abstractNumId w:val="13"/>
  </w:num>
  <w:num w:numId="45">
    <w:abstractNumId w:val="27"/>
  </w:num>
  <w:num w:numId="46">
    <w:abstractNumId w:val="34"/>
  </w:num>
  <w:num w:numId="47">
    <w:abstractNumId w:val="33"/>
  </w:num>
  <w:num w:numId="48">
    <w:abstractNumId w:val="7"/>
  </w:num>
  <w:num w:numId="49">
    <w:abstractNumId w:val="17"/>
  </w:num>
  <w:num w:numId="50">
    <w:abstractNumId w:val="48"/>
  </w:num>
  <w:num w:numId="51">
    <w:abstractNumId w:val="18"/>
  </w:num>
  <w:num w:numId="52">
    <w:abstractNumId w:val="47"/>
  </w:num>
  <w:num w:numId="53">
    <w:abstractNumId w:val="28"/>
  </w:num>
  <w:num w:numId="54">
    <w:abstractNumId w:val="5"/>
  </w:num>
  <w:num w:numId="55">
    <w:abstractNumId w:val="12"/>
  </w:num>
  <w:num w:numId="56">
    <w:abstractNumId w:val="8"/>
  </w:num>
  <w:num w:numId="57">
    <w:abstractNumId w:val="61"/>
  </w:num>
  <w:num w:numId="58">
    <w:abstractNumId w:val="57"/>
  </w:num>
  <w:num w:numId="59">
    <w:abstractNumId w:val="21"/>
  </w:num>
  <w:num w:numId="60">
    <w:abstractNumId w:val="20"/>
  </w:num>
  <w:num w:numId="61">
    <w:abstractNumId w:val="23"/>
  </w:num>
  <w:num w:numId="62">
    <w:abstractNumId w:val="79"/>
  </w:num>
  <w:num w:numId="63">
    <w:abstractNumId w:val="58"/>
  </w:num>
  <w:num w:numId="64">
    <w:abstractNumId w:val="9"/>
  </w:num>
  <w:num w:numId="65">
    <w:abstractNumId w:val="84"/>
  </w:num>
  <w:num w:numId="66">
    <w:abstractNumId w:val="72"/>
  </w:num>
  <w:num w:numId="67">
    <w:abstractNumId w:val="66"/>
  </w:num>
  <w:num w:numId="68">
    <w:abstractNumId w:val="51"/>
  </w:num>
  <w:num w:numId="69">
    <w:abstractNumId w:val="46"/>
  </w:num>
  <w:num w:numId="70">
    <w:abstractNumId w:val="71"/>
  </w:num>
  <w:num w:numId="71">
    <w:abstractNumId w:val="10"/>
  </w:num>
  <w:num w:numId="72">
    <w:abstractNumId w:val="54"/>
  </w:num>
  <w:num w:numId="73">
    <w:abstractNumId w:val="62"/>
  </w:num>
  <w:num w:numId="74">
    <w:abstractNumId w:val="65"/>
  </w:num>
  <w:num w:numId="75">
    <w:abstractNumId w:val="63"/>
  </w:num>
  <w:num w:numId="76">
    <w:abstractNumId w:val="35"/>
  </w:num>
  <w:num w:numId="77">
    <w:abstractNumId w:val="56"/>
  </w:num>
  <w:num w:numId="78">
    <w:abstractNumId w:val="53"/>
  </w:num>
  <w:num w:numId="79">
    <w:abstractNumId w:val="32"/>
  </w:num>
  <w:num w:numId="80">
    <w:abstractNumId w:val="52"/>
  </w:num>
  <w:num w:numId="81">
    <w:abstractNumId w:val="77"/>
  </w:num>
  <w:num w:numId="82">
    <w:abstractNumId w:val="1"/>
  </w:num>
  <w:num w:numId="83">
    <w:abstractNumId w:val="2"/>
  </w:num>
  <w:num w:numId="84">
    <w:abstractNumId w:val="22"/>
  </w:num>
  <w:num w:numId="85">
    <w:abstractNumId w:val="70"/>
  </w:num>
  <w:num w:numId="86">
    <w:abstractNumId w:val="6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3895"/>
    <w:rsid w:val="000B44B9"/>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22B7"/>
    <w:rsid w:val="001653CE"/>
    <w:rsid w:val="0017074E"/>
    <w:rsid w:val="00172252"/>
    <w:rsid w:val="00174059"/>
    <w:rsid w:val="00174F24"/>
    <w:rsid w:val="0017507A"/>
    <w:rsid w:val="00180D7C"/>
    <w:rsid w:val="00183103"/>
    <w:rsid w:val="00184663"/>
    <w:rsid w:val="00187D98"/>
    <w:rsid w:val="00192D18"/>
    <w:rsid w:val="001A3999"/>
    <w:rsid w:val="001A4027"/>
    <w:rsid w:val="001A48BA"/>
    <w:rsid w:val="001A5B4B"/>
    <w:rsid w:val="001A6D58"/>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724B"/>
    <w:rsid w:val="002033C8"/>
    <w:rsid w:val="002042AC"/>
    <w:rsid w:val="002066B0"/>
    <w:rsid w:val="002075A7"/>
    <w:rsid w:val="002076C1"/>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56E5B"/>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1868"/>
    <w:rsid w:val="0029797F"/>
    <w:rsid w:val="002A18AA"/>
    <w:rsid w:val="002A3602"/>
    <w:rsid w:val="002A373B"/>
    <w:rsid w:val="002A3863"/>
    <w:rsid w:val="002A77DC"/>
    <w:rsid w:val="002B0568"/>
    <w:rsid w:val="002B3C76"/>
    <w:rsid w:val="002B774C"/>
    <w:rsid w:val="002C0410"/>
    <w:rsid w:val="002C3334"/>
    <w:rsid w:val="002C4FB3"/>
    <w:rsid w:val="002C5974"/>
    <w:rsid w:val="002D00CE"/>
    <w:rsid w:val="002D2BF1"/>
    <w:rsid w:val="002D5355"/>
    <w:rsid w:val="002D5C2B"/>
    <w:rsid w:val="002D650C"/>
    <w:rsid w:val="002D70FF"/>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0DE"/>
    <w:rsid w:val="0037271C"/>
    <w:rsid w:val="00373A19"/>
    <w:rsid w:val="003751A0"/>
    <w:rsid w:val="00376BEF"/>
    <w:rsid w:val="00376CE1"/>
    <w:rsid w:val="0037758B"/>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30810"/>
    <w:rsid w:val="00432B6E"/>
    <w:rsid w:val="00435537"/>
    <w:rsid w:val="00440007"/>
    <w:rsid w:val="00440E28"/>
    <w:rsid w:val="00442014"/>
    <w:rsid w:val="0044286A"/>
    <w:rsid w:val="00442958"/>
    <w:rsid w:val="00445A4B"/>
    <w:rsid w:val="00446765"/>
    <w:rsid w:val="00454142"/>
    <w:rsid w:val="004570C1"/>
    <w:rsid w:val="0046166D"/>
    <w:rsid w:val="00463D93"/>
    <w:rsid w:val="00464BDC"/>
    <w:rsid w:val="00464FD1"/>
    <w:rsid w:val="004662C3"/>
    <w:rsid w:val="0046763A"/>
    <w:rsid w:val="004679AE"/>
    <w:rsid w:val="0047080D"/>
    <w:rsid w:val="00470C36"/>
    <w:rsid w:val="0047325A"/>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5EE8"/>
    <w:rsid w:val="004A6E71"/>
    <w:rsid w:val="004B48C6"/>
    <w:rsid w:val="004B4906"/>
    <w:rsid w:val="004B6AF5"/>
    <w:rsid w:val="004B7D88"/>
    <w:rsid w:val="004C17B9"/>
    <w:rsid w:val="004C3689"/>
    <w:rsid w:val="004C5652"/>
    <w:rsid w:val="004C6BBB"/>
    <w:rsid w:val="004D4312"/>
    <w:rsid w:val="004D68A3"/>
    <w:rsid w:val="004D7CA5"/>
    <w:rsid w:val="004E0E50"/>
    <w:rsid w:val="004E25DD"/>
    <w:rsid w:val="004E2B04"/>
    <w:rsid w:val="004E4297"/>
    <w:rsid w:val="004F1C35"/>
    <w:rsid w:val="004F234D"/>
    <w:rsid w:val="004F31FF"/>
    <w:rsid w:val="004F5757"/>
    <w:rsid w:val="005004A4"/>
    <w:rsid w:val="00502B65"/>
    <w:rsid w:val="00503861"/>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7426"/>
    <w:rsid w:val="00547F33"/>
    <w:rsid w:val="00553164"/>
    <w:rsid w:val="005538B0"/>
    <w:rsid w:val="00554BD3"/>
    <w:rsid w:val="0055599F"/>
    <w:rsid w:val="00555C4B"/>
    <w:rsid w:val="005620DB"/>
    <w:rsid w:val="005620E2"/>
    <w:rsid w:val="005628EC"/>
    <w:rsid w:val="00564E05"/>
    <w:rsid w:val="0056750E"/>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295"/>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5846"/>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552FE"/>
    <w:rsid w:val="00760306"/>
    <w:rsid w:val="00761F54"/>
    <w:rsid w:val="00763072"/>
    <w:rsid w:val="007669DC"/>
    <w:rsid w:val="007703F9"/>
    <w:rsid w:val="007725EA"/>
    <w:rsid w:val="00781567"/>
    <w:rsid w:val="007858C1"/>
    <w:rsid w:val="00787141"/>
    <w:rsid w:val="00790650"/>
    <w:rsid w:val="00790CF2"/>
    <w:rsid w:val="00791E62"/>
    <w:rsid w:val="00795718"/>
    <w:rsid w:val="0079572C"/>
    <w:rsid w:val="00796C21"/>
    <w:rsid w:val="00797150"/>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2C15"/>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633C"/>
    <w:rsid w:val="008C77CF"/>
    <w:rsid w:val="008D00A7"/>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27CE0"/>
    <w:rsid w:val="00933972"/>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A00A90"/>
    <w:rsid w:val="00A021E2"/>
    <w:rsid w:val="00A03DE9"/>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6811"/>
    <w:rsid w:val="00AB2451"/>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070ED"/>
    <w:rsid w:val="00B1107B"/>
    <w:rsid w:val="00B13B18"/>
    <w:rsid w:val="00B141EB"/>
    <w:rsid w:val="00B15222"/>
    <w:rsid w:val="00B225A0"/>
    <w:rsid w:val="00B2276C"/>
    <w:rsid w:val="00B23E1B"/>
    <w:rsid w:val="00B24B87"/>
    <w:rsid w:val="00B31346"/>
    <w:rsid w:val="00B313CC"/>
    <w:rsid w:val="00B32267"/>
    <w:rsid w:val="00B323D3"/>
    <w:rsid w:val="00B3340C"/>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14C3"/>
    <w:rsid w:val="00D13AFC"/>
    <w:rsid w:val="00D15150"/>
    <w:rsid w:val="00D15D1D"/>
    <w:rsid w:val="00D16E30"/>
    <w:rsid w:val="00D208BF"/>
    <w:rsid w:val="00D21E4F"/>
    <w:rsid w:val="00D22231"/>
    <w:rsid w:val="00D222DD"/>
    <w:rsid w:val="00D23E38"/>
    <w:rsid w:val="00D23F62"/>
    <w:rsid w:val="00D2431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2B69"/>
    <w:rsid w:val="00D569D3"/>
    <w:rsid w:val="00D653EB"/>
    <w:rsid w:val="00D6784E"/>
    <w:rsid w:val="00D67952"/>
    <w:rsid w:val="00D7355D"/>
    <w:rsid w:val="00D73B72"/>
    <w:rsid w:val="00D841FA"/>
    <w:rsid w:val="00D84327"/>
    <w:rsid w:val="00D84CFD"/>
    <w:rsid w:val="00D85B0E"/>
    <w:rsid w:val="00D85F34"/>
    <w:rsid w:val="00D909BE"/>
    <w:rsid w:val="00D92224"/>
    <w:rsid w:val="00D9342D"/>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1158"/>
    <w:rsid w:val="00DD2B95"/>
    <w:rsid w:val="00DD2EAE"/>
    <w:rsid w:val="00DD3948"/>
    <w:rsid w:val="00DD5C2E"/>
    <w:rsid w:val="00DD642E"/>
    <w:rsid w:val="00DE1E86"/>
    <w:rsid w:val="00DE4540"/>
    <w:rsid w:val="00DE47AC"/>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5C98"/>
    <w:rsid w:val="00E36917"/>
    <w:rsid w:val="00E4003E"/>
    <w:rsid w:val="00E4086C"/>
    <w:rsid w:val="00E40EBA"/>
    <w:rsid w:val="00E43AB2"/>
    <w:rsid w:val="00E44B97"/>
    <w:rsid w:val="00E548A3"/>
    <w:rsid w:val="00E571FE"/>
    <w:rsid w:val="00E611F1"/>
    <w:rsid w:val="00E61B8B"/>
    <w:rsid w:val="00E624D4"/>
    <w:rsid w:val="00E625C7"/>
    <w:rsid w:val="00E65DC4"/>
    <w:rsid w:val="00E70ABB"/>
    <w:rsid w:val="00E70FA8"/>
    <w:rsid w:val="00E71FDB"/>
    <w:rsid w:val="00E72681"/>
    <w:rsid w:val="00E72839"/>
    <w:rsid w:val="00E7343A"/>
    <w:rsid w:val="00E74CD2"/>
    <w:rsid w:val="00E80329"/>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2092C-B810-FE4A-9E3E-B05738B7A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135</Pages>
  <Words>40985</Words>
  <Characters>233619</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274056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2019-10-24T04:04:00Z</cp:lastPrinted>
  <dcterms:created xsi:type="dcterms:W3CDTF">2019-10-24T04:04:00Z</dcterms:created>
  <dcterms:modified xsi:type="dcterms:W3CDTF">2019-10-24T04:04:00Z</dcterms:modified>
  <cp:category>TIBCO PSG Document Template</cp:category>
</cp:coreProperties>
</file>