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7F5434CD" w:rsidR="00F93E8D" w:rsidRDefault="00F74D30" w:rsidP="00F93E8D">
      <w:pPr>
        <w:pStyle w:val="Title"/>
      </w:pPr>
      <w:bookmarkStart w:id="0" w:name="_GoBack"/>
      <w:bookmarkEnd w:id="0"/>
      <w:r>
        <w:t>PDTool</w:t>
      </w:r>
      <w:r w:rsidR="00970164">
        <w:t xml:space="preserve"> </w:t>
      </w:r>
      <w:r w:rsidR="00426361">
        <w:t>Data Sheet</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525173B6" w:rsidR="00F93E8D" w:rsidRPr="008D0D62" w:rsidRDefault="00426361" w:rsidP="00F85776">
            <w:pPr>
              <w:pStyle w:val="Abstract"/>
              <w:spacing w:before="60" w:after="60"/>
              <w:ind w:left="0"/>
              <w:rPr>
                <w:szCs w:val="20"/>
                <w:lang w:val="en-CA" w:eastAsia="en-CA" w:bidi="he-IL"/>
              </w:rPr>
            </w:pPr>
            <w:r>
              <w:rPr>
                <w:szCs w:val="20"/>
                <w:lang w:val="en-CA" w:eastAsia="en-CA" w:bidi="he-IL"/>
              </w:rPr>
              <w:t>Data Sheet</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26361" w:rsidRPr="00365FE7" w14:paraId="6DFC8041" w14:textId="77777777" w:rsidTr="00C74F35">
        <w:tc>
          <w:tcPr>
            <w:tcW w:w="2340" w:type="dxa"/>
            <w:shd w:val="clear" w:color="auto" w:fill="auto"/>
            <w:vAlign w:val="center"/>
          </w:tcPr>
          <w:p w14:paraId="1FCC8C5A" w14:textId="67A7941C" w:rsidR="00426361" w:rsidRDefault="00426361" w:rsidP="00F85776">
            <w:pPr>
              <w:pStyle w:val="Abstract"/>
              <w:spacing w:before="60" w:after="60" w:line="240" w:lineRule="auto"/>
              <w:ind w:left="0"/>
              <w:rPr>
                <w:sz w:val="16"/>
                <w:szCs w:val="16"/>
              </w:rPr>
            </w:pPr>
            <w:r w:rsidRPr="00BB6FA6">
              <w:rPr>
                <w:sz w:val="16"/>
                <w:lang w:val="en-GB"/>
              </w:rPr>
              <w:t>1.0</w:t>
            </w:r>
          </w:p>
        </w:tc>
        <w:tc>
          <w:tcPr>
            <w:tcW w:w="1620" w:type="dxa"/>
            <w:shd w:val="clear" w:color="auto" w:fill="auto"/>
          </w:tcPr>
          <w:p w14:paraId="05312C9E" w14:textId="22E9EF09" w:rsidR="00426361" w:rsidRDefault="00426361" w:rsidP="00F85776">
            <w:pPr>
              <w:pStyle w:val="Abstract"/>
              <w:spacing w:before="60" w:after="60" w:line="240" w:lineRule="auto"/>
              <w:ind w:left="0"/>
              <w:rPr>
                <w:sz w:val="16"/>
                <w:szCs w:val="16"/>
              </w:rPr>
            </w:pPr>
            <w:r>
              <w:rPr>
                <w:sz w:val="16"/>
                <w:lang w:val="en-GB"/>
              </w:rPr>
              <w:t>2012</w:t>
            </w:r>
          </w:p>
        </w:tc>
        <w:tc>
          <w:tcPr>
            <w:tcW w:w="1800" w:type="dxa"/>
            <w:shd w:val="clear" w:color="auto" w:fill="auto"/>
          </w:tcPr>
          <w:p w14:paraId="4A896DA8" w14:textId="0383DF3A" w:rsidR="00426361" w:rsidRPr="00365FE7" w:rsidRDefault="00426361" w:rsidP="00970164">
            <w:pPr>
              <w:pStyle w:val="Abstract"/>
              <w:spacing w:before="60" w:after="60" w:line="240" w:lineRule="auto"/>
              <w:ind w:left="0"/>
              <w:rPr>
                <w:sz w:val="16"/>
                <w:szCs w:val="16"/>
                <w:lang w:val="en-GB"/>
              </w:rPr>
            </w:pPr>
            <w:r w:rsidRPr="00BB6FA6">
              <w:rPr>
                <w:sz w:val="16"/>
                <w:lang w:val="en-GB"/>
              </w:rPr>
              <w:t>Mike Tinius</w:t>
            </w:r>
          </w:p>
        </w:tc>
        <w:tc>
          <w:tcPr>
            <w:tcW w:w="3888" w:type="dxa"/>
            <w:shd w:val="clear" w:color="auto" w:fill="auto"/>
          </w:tcPr>
          <w:p w14:paraId="1540B215" w14:textId="751754F6" w:rsidR="00426361" w:rsidRPr="00365FE7" w:rsidRDefault="00426361" w:rsidP="00F85776">
            <w:pPr>
              <w:pStyle w:val="Abstract"/>
              <w:spacing w:before="60" w:after="60" w:line="240" w:lineRule="auto"/>
              <w:ind w:left="0"/>
              <w:rPr>
                <w:sz w:val="16"/>
                <w:szCs w:val="16"/>
                <w:lang w:val="en-GB"/>
              </w:rPr>
            </w:pPr>
            <w:r w:rsidRPr="00BB6FA6">
              <w:rPr>
                <w:sz w:val="16"/>
                <w:lang w:val="en-GB"/>
              </w:rPr>
              <w:t>Initial revision</w:t>
            </w:r>
          </w:p>
        </w:tc>
      </w:tr>
      <w:tr w:rsidR="00426361" w:rsidRPr="00365FE7" w14:paraId="613C47FA" w14:textId="77777777" w:rsidTr="00C74F35">
        <w:tc>
          <w:tcPr>
            <w:tcW w:w="2340" w:type="dxa"/>
            <w:shd w:val="clear" w:color="auto" w:fill="auto"/>
            <w:vAlign w:val="center"/>
          </w:tcPr>
          <w:p w14:paraId="44C17139" w14:textId="60A23954" w:rsidR="00426361" w:rsidRPr="00BB6FA6" w:rsidRDefault="00426361" w:rsidP="00F85776">
            <w:pPr>
              <w:pStyle w:val="Abstract"/>
              <w:spacing w:before="60" w:after="60" w:line="240" w:lineRule="auto"/>
              <w:ind w:left="0"/>
              <w:rPr>
                <w:sz w:val="16"/>
                <w:lang w:val="en-GB"/>
              </w:rPr>
            </w:pPr>
            <w:r w:rsidRPr="00BB6FA6">
              <w:rPr>
                <w:sz w:val="16"/>
                <w:lang w:val="en-GB"/>
              </w:rPr>
              <w:t>2.0</w:t>
            </w:r>
          </w:p>
        </w:tc>
        <w:tc>
          <w:tcPr>
            <w:tcW w:w="1620" w:type="dxa"/>
            <w:shd w:val="clear" w:color="auto" w:fill="auto"/>
          </w:tcPr>
          <w:p w14:paraId="4C216D5A" w14:textId="4A7E40DA" w:rsidR="00426361" w:rsidRDefault="00426361" w:rsidP="00F85776">
            <w:pPr>
              <w:pStyle w:val="Abstract"/>
              <w:spacing w:before="60" w:after="60" w:line="240" w:lineRule="auto"/>
              <w:ind w:left="0"/>
              <w:rPr>
                <w:sz w:val="16"/>
                <w:lang w:val="en-GB"/>
              </w:rPr>
            </w:pPr>
            <w:r>
              <w:rPr>
                <w:sz w:val="16"/>
                <w:lang w:val="en-GB"/>
              </w:rPr>
              <w:t>3/4/2015</w:t>
            </w:r>
          </w:p>
        </w:tc>
        <w:tc>
          <w:tcPr>
            <w:tcW w:w="1800" w:type="dxa"/>
            <w:shd w:val="clear" w:color="auto" w:fill="auto"/>
          </w:tcPr>
          <w:p w14:paraId="396CE0C6" w14:textId="688AD644" w:rsidR="00426361" w:rsidRPr="00BB6FA6" w:rsidRDefault="00426361" w:rsidP="00970164">
            <w:pPr>
              <w:pStyle w:val="Abstract"/>
              <w:spacing w:before="60" w:after="60" w:line="240" w:lineRule="auto"/>
              <w:ind w:left="0"/>
              <w:rPr>
                <w:sz w:val="16"/>
                <w:lang w:val="en-GB"/>
              </w:rPr>
            </w:pPr>
            <w:r w:rsidRPr="00BB6FA6">
              <w:rPr>
                <w:sz w:val="16"/>
                <w:lang w:val="en-GB"/>
              </w:rPr>
              <w:t>Mike Tinius</w:t>
            </w:r>
          </w:p>
        </w:tc>
        <w:tc>
          <w:tcPr>
            <w:tcW w:w="3888" w:type="dxa"/>
            <w:shd w:val="clear" w:color="auto" w:fill="auto"/>
          </w:tcPr>
          <w:p w14:paraId="20F7E5EC" w14:textId="314ADE33" w:rsidR="00426361" w:rsidRPr="00BB6FA6" w:rsidRDefault="00426361" w:rsidP="00F85776">
            <w:pPr>
              <w:pStyle w:val="Abstract"/>
              <w:spacing w:before="60" w:after="60" w:line="240" w:lineRule="auto"/>
              <w:ind w:left="0"/>
              <w:rPr>
                <w:sz w:val="16"/>
                <w:lang w:val="en-GB"/>
              </w:rPr>
            </w:pPr>
            <w:r>
              <w:rPr>
                <w:sz w:val="16"/>
                <w:lang w:val="en-GB"/>
              </w:rPr>
              <w:t>Updated docs to Cisco format.</w:t>
            </w:r>
          </w:p>
        </w:tc>
      </w:tr>
      <w:tr w:rsidR="00426361" w:rsidRPr="00365FE7" w14:paraId="1B0F9DF1" w14:textId="77777777" w:rsidTr="004F069E">
        <w:tc>
          <w:tcPr>
            <w:tcW w:w="2340" w:type="dxa"/>
            <w:shd w:val="clear" w:color="auto" w:fill="auto"/>
          </w:tcPr>
          <w:p w14:paraId="3FC939A6" w14:textId="123BE4D6" w:rsidR="00426361" w:rsidRPr="00BB6FA6" w:rsidRDefault="00426361" w:rsidP="00F85776">
            <w:pPr>
              <w:pStyle w:val="Abstract"/>
              <w:spacing w:before="60" w:after="60" w:line="240" w:lineRule="auto"/>
              <w:ind w:left="0"/>
              <w:rPr>
                <w:sz w:val="16"/>
                <w:lang w:val="en-GB"/>
              </w:rPr>
            </w:pPr>
            <w:r>
              <w:rPr>
                <w:sz w:val="16"/>
                <w:szCs w:val="16"/>
              </w:rPr>
              <w:t>4.0</w:t>
            </w:r>
          </w:p>
        </w:tc>
        <w:tc>
          <w:tcPr>
            <w:tcW w:w="1620" w:type="dxa"/>
            <w:shd w:val="clear" w:color="auto" w:fill="auto"/>
          </w:tcPr>
          <w:p w14:paraId="25B57A76" w14:textId="1EC6AA9B" w:rsidR="00426361" w:rsidRDefault="00426361" w:rsidP="00F85776">
            <w:pPr>
              <w:pStyle w:val="Abstract"/>
              <w:spacing w:before="60" w:after="60" w:line="240" w:lineRule="auto"/>
              <w:ind w:left="0"/>
              <w:rPr>
                <w:sz w:val="16"/>
                <w:lang w:val="en-GB"/>
              </w:rPr>
            </w:pPr>
            <w:r>
              <w:rPr>
                <w:sz w:val="16"/>
                <w:szCs w:val="16"/>
              </w:rPr>
              <w:t>12/14</w:t>
            </w:r>
            <w:r w:rsidRPr="00365FE7">
              <w:rPr>
                <w:sz w:val="16"/>
                <w:szCs w:val="16"/>
              </w:rPr>
              <w:t>/2017</w:t>
            </w:r>
          </w:p>
        </w:tc>
        <w:tc>
          <w:tcPr>
            <w:tcW w:w="1800" w:type="dxa"/>
            <w:shd w:val="clear" w:color="auto" w:fill="auto"/>
          </w:tcPr>
          <w:p w14:paraId="3E27BC96" w14:textId="468BAD03" w:rsidR="00426361" w:rsidRPr="00BB6FA6" w:rsidRDefault="00426361" w:rsidP="00970164">
            <w:pPr>
              <w:pStyle w:val="Abstract"/>
              <w:spacing w:before="60" w:after="60" w:line="240" w:lineRule="auto"/>
              <w:ind w:left="0"/>
              <w:rPr>
                <w:sz w:val="16"/>
                <w:lang w:val="en-GB"/>
              </w:rPr>
            </w:pPr>
            <w:r w:rsidRPr="00365FE7">
              <w:rPr>
                <w:sz w:val="16"/>
                <w:szCs w:val="16"/>
                <w:lang w:val="en-GB"/>
              </w:rPr>
              <w:t>Mike Tinius</w:t>
            </w:r>
          </w:p>
        </w:tc>
        <w:tc>
          <w:tcPr>
            <w:tcW w:w="3888" w:type="dxa"/>
            <w:shd w:val="clear" w:color="auto" w:fill="auto"/>
          </w:tcPr>
          <w:p w14:paraId="157A976B" w14:textId="77792879" w:rsidR="00426361" w:rsidRDefault="00426361" w:rsidP="00F85776">
            <w:pPr>
              <w:pStyle w:val="Abstract"/>
              <w:spacing w:before="60" w:after="60" w:line="240" w:lineRule="auto"/>
              <w:ind w:left="0"/>
              <w:rPr>
                <w:sz w:val="16"/>
                <w:lang w:val="en-GB"/>
              </w:rPr>
            </w:pPr>
            <w:r w:rsidRPr="00365FE7">
              <w:rPr>
                <w:sz w:val="16"/>
                <w:szCs w:val="16"/>
                <w:lang w:val="en-GB"/>
              </w:rPr>
              <w:t xml:space="preserve">Initial revision with </w:t>
            </w:r>
            <w:proofErr w:type="spellStart"/>
            <w:r w:rsidRPr="00365FE7">
              <w:rPr>
                <w:sz w:val="16"/>
                <w:szCs w:val="16"/>
                <w:lang w:val="en-GB"/>
              </w:rPr>
              <w:t>Tibco</w:t>
            </w:r>
            <w:proofErr w:type="spellEnd"/>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6B24234A" w:rsidR="003D1796" w:rsidRPr="008D0D62" w:rsidRDefault="00F77FE1"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542D00" w:rsidRPr="008D0D62" w14:paraId="304F97FC" w14:textId="77777777" w:rsidTr="005540ED">
        <w:tc>
          <w:tcPr>
            <w:tcW w:w="7200" w:type="dxa"/>
            <w:shd w:val="clear" w:color="auto" w:fill="auto"/>
            <w:vAlign w:val="center"/>
          </w:tcPr>
          <w:p w14:paraId="746954B2" w14:textId="78866FEA"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User's Guide.pdf</w:t>
            </w:r>
          </w:p>
        </w:tc>
        <w:tc>
          <w:tcPr>
            <w:tcW w:w="2448" w:type="dxa"/>
            <w:shd w:val="clear" w:color="auto" w:fill="auto"/>
            <w:vAlign w:val="center"/>
          </w:tcPr>
          <w:p w14:paraId="07E326AE" w14:textId="58806E40"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54AC3FD4" w14:textId="77777777" w:rsidTr="005540ED">
        <w:tc>
          <w:tcPr>
            <w:tcW w:w="7200" w:type="dxa"/>
            <w:shd w:val="clear" w:color="auto" w:fill="auto"/>
            <w:vAlign w:val="center"/>
          </w:tcPr>
          <w:p w14:paraId="27B3C5B8" w14:textId="6F19891F"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Lab Guide.pdf</w:t>
            </w:r>
          </w:p>
        </w:tc>
        <w:tc>
          <w:tcPr>
            <w:tcW w:w="2448" w:type="dxa"/>
            <w:shd w:val="clear" w:color="auto" w:fill="auto"/>
            <w:vAlign w:val="center"/>
          </w:tcPr>
          <w:p w14:paraId="36B4E46F" w14:textId="41AE53B0"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31A2CDA" w14:textId="77777777" w:rsidTr="005540ED">
        <w:tc>
          <w:tcPr>
            <w:tcW w:w="7200" w:type="dxa"/>
            <w:shd w:val="clear" w:color="auto" w:fill="auto"/>
            <w:vAlign w:val="center"/>
          </w:tcPr>
          <w:p w14:paraId="397E742D" w14:textId="7E379BB5"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Archive.pdf</w:t>
            </w:r>
          </w:p>
        </w:tc>
        <w:tc>
          <w:tcPr>
            <w:tcW w:w="2448" w:type="dxa"/>
            <w:shd w:val="clear" w:color="auto" w:fill="auto"/>
            <w:vAlign w:val="center"/>
          </w:tcPr>
          <w:p w14:paraId="433BAAF4" w14:textId="365D59E7"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3DFD7DA" w14:textId="77777777" w:rsidTr="005540ED">
        <w:tc>
          <w:tcPr>
            <w:tcW w:w="7200" w:type="dxa"/>
            <w:shd w:val="clear" w:color="auto" w:fill="auto"/>
            <w:vAlign w:val="center"/>
          </w:tcPr>
          <w:p w14:paraId="12679931" w14:textId="3D688895"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DataSource.pdf</w:t>
            </w:r>
          </w:p>
        </w:tc>
        <w:tc>
          <w:tcPr>
            <w:tcW w:w="2448" w:type="dxa"/>
            <w:shd w:val="clear" w:color="auto" w:fill="auto"/>
            <w:vAlign w:val="center"/>
          </w:tcPr>
          <w:p w14:paraId="2B6CB170" w14:textId="6E4C936B"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16008C9" w14:textId="77777777" w:rsidTr="005540ED">
        <w:tc>
          <w:tcPr>
            <w:tcW w:w="7200" w:type="dxa"/>
            <w:shd w:val="clear" w:color="auto" w:fill="auto"/>
            <w:vAlign w:val="center"/>
          </w:tcPr>
          <w:p w14:paraId="1E1B428D" w14:textId="5C3DA836"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Group.pdf</w:t>
            </w:r>
          </w:p>
        </w:tc>
        <w:tc>
          <w:tcPr>
            <w:tcW w:w="2448" w:type="dxa"/>
            <w:shd w:val="clear" w:color="auto" w:fill="auto"/>
            <w:vAlign w:val="center"/>
          </w:tcPr>
          <w:p w14:paraId="16D4EBA0" w14:textId="446B0B5E"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13B6006B" w14:textId="77777777" w:rsidTr="005540ED">
        <w:tc>
          <w:tcPr>
            <w:tcW w:w="7200" w:type="dxa"/>
            <w:shd w:val="clear" w:color="auto" w:fill="auto"/>
            <w:vAlign w:val="center"/>
          </w:tcPr>
          <w:p w14:paraId="52EAAC9E" w14:textId="483AD646"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Privilege.pdf</w:t>
            </w:r>
          </w:p>
        </w:tc>
        <w:tc>
          <w:tcPr>
            <w:tcW w:w="2448" w:type="dxa"/>
            <w:shd w:val="clear" w:color="auto" w:fill="auto"/>
            <w:vAlign w:val="center"/>
          </w:tcPr>
          <w:p w14:paraId="0FED0A6F" w14:textId="143B0743"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12E07DD9" w14:textId="77777777" w:rsidTr="005540ED">
        <w:tc>
          <w:tcPr>
            <w:tcW w:w="7200" w:type="dxa"/>
            <w:shd w:val="clear" w:color="auto" w:fill="auto"/>
            <w:vAlign w:val="center"/>
          </w:tcPr>
          <w:p w14:paraId="3F12F808" w14:textId="49489B50"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Rebind.pdf</w:t>
            </w:r>
          </w:p>
        </w:tc>
        <w:tc>
          <w:tcPr>
            <w:tcW w:w="2448" w:type="dxa"/>
            <w:shd w:val="clear" w:color="auto" w:fill="auto"/>
            <w:vAlign w:val="center"/>
          </w:tcPr>
          <w:p w14:paraId="55C21D07" w14:textId="017B2FB9" w:rsidR="00542D00" w:rsidRPr="000F325E" w:rsidRDefault="00542D00" w:rsidP="00B74969">
            <w:pPr>
              <w:pStyle w:val="Abstract"/>
              <w:spacing w:before="60" w:after="60" w:line="240" w:lineRule="auto"/>
              <w:ind w:left="0"/>
              <w:rPr>
                <w:lang w:val="en-GB"/>
              </w:rPr>
            </w:pPr>
            <w:r w:rsidRPr="000F325E">
              <w:rPr>
                <w:lang w:val="en-GB"/>
              </w:rPr>
              <w:t>Jerry Joplin</w:t>
            </w:r>
          </w:p>
        </w:tc>
      </w:tr>
      <w:tr w:rsidR="00542D00" w:rsidRPr="008D0D62" w14:paraId="78E59FC3" w14:textId="77777777" w:rsidTr="005540ED">
        <w:tc>
          <w:tcPr>
            <w:tcW w:w="7200" w:type="dxa"/>
            <w:shd w:val="clear" w:color="auto" w:fill="auto"/>
            <w:vAlign w:val="center"/>
          </w:tcPr>
          <w:p w14:paraId="54A38736" w14:textId="1C2EFF44"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Regression.pdf</w:t>
            </w:r>
          </w:p>
        </w:tc>
        <w:tc>
          <w:tcPr>
            <w:tcW w:w="2448" w:type="dxa"/>
            <w:shd w:val="clear" w:color="auto" w:fill="auto"/>
            <w:vAlign w:val="center"/>
          </w:tcPr>
          <w:p w14:paraId="208712B6" w14:textId="52039E42" w:rsidR="00542D00" w:rsidRPr="000F325E" w:rsidRDefault="00542D00" w:rsidP="00B74969">
            <w:pPr>
              <w:pStyle w:val="Abstract"/>
              <w:spacing w:before="60" w:after="60" w:line="240" w:lineRule="auto"/>
              <w:ind w:left="0"/>
              <w:rPr>
                <w:lang w:val="en-GB"/>
              </w:rPr>
            </w:pPr>
            <w:r w:rsidRPr="000F325E">
              <w:rPr>
                <w:i/>
                <w:iCs/>
              </w:rPr>
              <w:t xml:space="preserve">Sergei </w:t>
            </w:r>
            <w:proofErr w:type="spellStart"/>
            <w:r w:rsidRPr="000F325E">
              <w:rPr>
                <w:i/>
                <w:iCs/>
              </w:rPr>
              <w:t>Sternin</w:t>
            </w:r>
            <w:proofErr w:type="spellEnd"/>
          </w:p>
        </w:tc>
      </w:tr>
      <w:tr w:rsidR="00542D00" w:rsidRPr="008D0D62" w14:paraId="7A78CBA9" w14:textId="77777777" w:rsidTr="005540ED">
        <w:tc>
          <w:tcPr>
            <w:tcW w:w="7200" w:type="dxa"/>
            <w:shd w:val="clear" w:color="auto" w:fill="auto"/>
            <w:vAlign w:val="center"/>
          </w:tcPr>
          <w:p w14:paraId="3C954E07" w14:textId="072A1B84"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 Cache.pdf</w:t>
            </w:r>
          </w:p>
        </w:tc>
        <w:tc>
          <w:tcPr>
            <w:tcW w:w="2448" w:type="dxa"/>
            <w:shd w:val="clear" w:color="auto" w:fill="auto"/>
            <w:vAlign w:val="center"/>
          </w:tcPr>
          <w:p w14:paraId="46DF2AC6" w14:textId="756E5A03" w:rsidR="00542D00" w:rsidRPr="000F325E" w:rsidRDefault="00542D00" w:rsidP="00B74969">
            <w:pPr>
              <w:pStyle w:val="Abstract"/>
              <w:spacing w:before="60" w:after="60" w:line="240" w:lineRule="auto"/>
              <w:ind w:left="0"/>
              <w:rPr>
                <w:i/>
                <w:iCs/>
              </w:rPr>
            </w:pPr>
            <w:r w:rsidRPr="000F325E">
              <w:rPr>
                <w:lang w:val="en-GB"/>
              </w:rPr>
              <w:t>Mike Tinius</w:t>
            </w:r>
          </w:p>
        </w:tc>
      </w:tr>
      <w:tr w:rsidR="00542D00" w:rsidRPr="008D0D62" w14:paraId="7192A1DC" w14:textId="77777777" w:rsidTr="005540ED">
        <w:tc>
          <w:tcPr>
            <w:tcW w:w="7200" w:type="dxa"/>
            <w:shd w:val="clear" w:color="auto" w:fill="auto"/>
            <w:vAlign w:val="center"/>
          </w:tcPr>
          <w:p w14:paraId="7A2B89AA" w14:textId="21585BCD"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Resource.pdf</w:t>
            </w:r>
          </w:p>
        </w:tc>
        <w:tc>
          <w:tcPr>
            <w:tcW w:w="2448" w:type="dxa"/>
            <w:shd w:val="clear" w:color="auto" w:fill="auto"/>
            <w:vAlign w:val="center"/>
          </w:tcPr>
          <w:p w14:paraId="734D2508" w14:textId="55C68A15"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D410711" w14:textId="77777777" w:rsidTr="005540ED">
        <w:tc>
          <w:tcPr>
            <w:tcW w:w="7200" w:type="dxa"/>
            <w:shd w:val="clear" w:color="auto" w:fill="auto"/>
            <w:vAlign w:val="center"/>
          </w:tcPr>
          <w:p w14:paraId="679BC34E" w14:textId="72B9192C"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Attribute.pdf</w:t>
            </w:r>
          </w:p>
        </w:tc>
        <w:tc>
          <w:tcPr>
            <w:tcW w:w="2448" w:type="dxa"/>
            <w:shd w:val="clear" w:color="auto" w:fill="auto"/>
            <w:vAlign w:val="center"/>
          </w:tcPr>
          <w:p w14:paraId="5DA0649F" w14:textId="4207B2E2"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0D433EB4" w14:textId="77777777" w:rsidTr="005540ED">
        <w:tc>
          <w:tcPr>
            <w:tcW w:w="7200" w:type="dxa"/>
            <w:shd w:val="clear" w:color="auto" w:fill="auto"/>
            <w:vAlign w:val="center"/>
          </w:tcPr>
          <w:p w14:paraId="071F56D8" w14:textId="67C94093"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Manager.pdf</w:t>
            </w:r>
          </w:p>
        </w:tc>
        <w:tc>
          <w:tcPr>
            <w:tcW w:w="2448" w:type="dxa"/>
            <w:shd w:val="clear" w:color="auto" w:fill="auto"/>
            <w:vAlign w:val="center"/>
          </w:tcPr>
          <w:p w14:paraId="58534321" w14:textId="2EBF48A8" w:rsidR="00542D00" w:rsidRPr="000F325E" w:rsidRDefault="00542D00" w:rsidP="00B74969">
            <w:pPr>
              <w:pStyle w:val="Abstract"/>
              <w:spacing w:before="60" w:after="60" w:line="240" w:lineRule="auto"/>
              <w:ind w:left="0"/>
              <w:rPr>
                <w:lang w:val="en-GB"/>
              </w:rPr>
            </w:pPr>
            <w:r w:rsidRPr="000F325E">
              <w:rPr>
                <w:lang w:val="en-GB"/>
              </w:rPr>
              <w:t>Gordon Rose</w:t>
            </w:r>
          </w:p>
        </w:tc>
      </w:tr>
      <w:tr w:rsidR="00542D00" w:rsidRPr="008D0D62" w14:paraId="073F2616" w14:textId="77777777" w:rsidTr="005540ED">
        <w:tc>
          <w:tcPr>
            <w:tcW w:w="7200" w:type="dxa"/>
            <w:shd w:val="clear" w:color="auto" w:fill="auto"/>
            <w:vAlign w:val="center"/>
          </w:tcPr>
          <w:p w14:paraId="26C81C8B" w14:textId="1CA4C8C0"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Trigger.pdf</w:t>
            </w:r>
          </w:p>
        </w:tc>
        <w:tc>
          <w:tcPr>
            <w:tcW w:w="2448" w:type="dxa"/>
            <w:shd w:val="clear" w:color="auto" w:fill="auto"/>
            <w:vAlign w:val="center"/>
          </w:tcPr>
          <w:p w14:paraId="65FBC847" w14:textId="78B62E69" w:rsidR="00542D00" w:rsidRPr="000F325E" w:rsidRDefault="00542D00" w:rsidP="00B74969">
            <w:pPr>
              <w:pStyle w:val="Abstract"/>
              <w:spacing w:before="60" w:after="60" w:line="240" w:lineRule="auto"/>
              <w:ind w:left="0"/>
              <w:rPr>
                <w:lang w:val="en-GB"/>
              </w:rPr>
            </w:pPr>
            <w:r w:rsidRPr="000F325E">
              <w:rPr>
                <w:lang w:val="en-GB"/>
              </w:rPr>
              <w:t>Kevin O’Brien</w:t>
            </w:r>
          </w:p>
        </w:tc>
      </w:tr>
      <w:tr w:rsidR="00542D00" w:rsidRPr="008D0D62" w14:paraId="7CD9D6CE" w14:textId="77777777" w:rsidTr="005540ED">
        <w:tc>
          <w:tcPr>
            <w:tcW w:w="7200" w:type="dxa"/>
            <w:shd w:val="clear" w:color="auto" w:fill="auto"/>
            <w:vAlign w:val="center"/>
          </w:tcPr>
          <w:p w14:paraId="5AFC1529" w14:textId="4C129BD7"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User.pdf</w:t>
            </w:r>
          </w:p>
        </w:tc>
        <w:tc>
          <w:tcPr>
            <w:tcW w:w="2448" w:type="dxa"/>
            <w:shd w:val="clear" w:color="auto" w:fill="auto"/>
            <w:vAlign w:val="center"/>
          </w:tcPr>
          <w:p w14:paraId="13C4B82A" w14:textId="00F15C74"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6A0E7CD" w14:textId="77777777" w:rsidTr="005540ED">
        <w:tc>
          <w:tcPr>
            <w:tcW w:w="7200" w:type="dxa"/>
            <w:shd w:val="clear" w:color="auto" w:fill="auto"/>
            <w:vAlign w:val="center"/>
          </w:tcPr>
          <w:p w14:paraId="68346F9F" w14:textId="25E96F87"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Version Control System.pdf</w:t>
            </w:r>
          </w:p>
        </w:tc>
        <w:tc>
          <w:tcPr>
            <w:tcW w:w="2448" w:type="dxa"/>
            <w:shd w:val="clear" w:color="auto" w:fill="auto"/>
            <w:vAlign w:val="center"/>
          </w:tcPr>
          <w:p w14:paraId="3EAB246B" w14:textId="07684F89"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791728A3" w14:textId="77777777" w:rsidTr="005540ED">
        <w:tc>
          <w:tcPr>
            <w:tcW w:w="7200" w:type="dxa"/>
            <w:shd w:val="clear" w:color="auto" w:fill="auto"/>
            <w:vAlign w:val="center"/>
          </w:tcPr>
          <w:p w14:paraId="13C4011E" w14:textId="087EDB1F" w:rsidR="00542D00" w:rsidRPr="000F325E" w:rsidRDefault="00542D00"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Developer's Guide.docx</w:t>
            </w:r>
          </w:p>
        </w:tc>
        <w:tc>
          <w:tcPr>
            <w:tcW w:w="2448" w:type="dxa"/>
            <w:shd w:val="clear" w:color="auto" w:fill="auto"/>
            <w:vAlign w:val="center"/>
          </w:tcPr>
          <w:p w14:paraId="616BA148" w14:textId="05A8E8F1" w:rsidR="00542D00" w:rsidRPr="000F325E" w:rsidRDefault="00542D00" w:rsidP="00B74969">
            <w:pPr>
              <w:pStyle w:val="Abstract"/>
              <w:spacing w:before="60" w:after="60" w:line="240" w:lineRule="auto"/>
              <w:ind w:left="0"/>
              <w:rPr>
                <w:lang w:val="en-GB"/>
              </w:rPr>
            </w:pPr>
            <w:r w:rsidRPr="000F325E">
              <w:rPr>
                <w:lang w:val="en-GB"/>
              </w:rPr>
              <w:t>Gordon Rose</w:t>
            </w:r>
          </w:p>
        </w:tc>
      </w:tr>
      <w:tr w:rsidR="00542D00" w:rsidRPr="008D0D62" w14:paraId="2AC3798F" w14:textId="77777777" w:rsidTr="005540ED">
        <w:tc>
          <w:tcPr>
            <w:tcW w:w="7200" w:type="dxa"/>
            <w:shd w:val="clear" w:color="auto" w:fill="auto"/>
            <w:vAlign w:val="center"/>
          </w:tcPr>
          <w:p w14:paraId="79116D88" w14:textId="281B1C0C" w:rsidR="00542D00" w:rsidRPr="000F325E" w:rsidRDefault="00542D00" w:rsidP="00A21A6C">
            <w:pPr>
              <w:pStyle w:val="Abstract"/>
              <w:spacing w:before="60" w:after="60" w:line="240" w:lineRule="auto"/>
              <w:ind w:left="0"/>
              <w:rPr>
                <w:lang w:val="en-GB"/>
              </w:rPr>
            </w:pPr>
            <w:r w:rsidRPr="000F325E">
              <w:rPr>
                <w:lang w:val="en-GB"/>
              </w:rPr>
              <w:t xml:space="preserve">01 </w:t>
            </w:r>
            <w:proofErr w:type="spellStart"/>
            <w:r w:rsidRPr="000F325E">
              <w:rPr>
                <w:lang w:val="en-GB"/>
              </w:rPr>
              <w:t>PDTool</w:t>
            </w:r>
            <w:proofErr w:type="spellEnd"/>
            <w:r w:rsidRPr="000F325E">
              <w:rPr>
                <w:lang w:val="en-GB"/>
              </w:rPr>
              <w:t xml:space="preserve"> Training - Introduction v2.0.pptx</w:t>
            </w:r>
          </w:p>
        </w:tc>
        <w:tc>
          <w:tcPr>
            <w:tcW w:w="2448" w:type="dxa"/>
            <w:shd w:val="clear" w:color="auto" w:fill="auto"/>
            <w:vAlign w:val="center"/>
          </w:tcPr>
          <w:p w14:paraId="2CA400E7" w14:textId="330FBB92"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18AC7E85" w14:textId="77777777" w:rsidTr="005540ED">
        <w:tc>
          <w:tcPr>
            <w:tcW w:w="7200" w:type="dxa"/>
            <w:shd w:val="clear" w:color="auto" w:fill="auto"/>
            <w:vAlign w:val="center"/>
          </w:tcPr>
          <w:p w14:paraId="71B6916F" w14:textId="2C7E6087" w:rsidR="00542D00" w:rsidRPr="000F325E" w:rsidRDefault="00542D00" w:rsidP="00A21A6C">
            <w:pPr>
              <w:pStyle w:val="Abstract"/>
              <w:spacing w:before="60" w:after="60" w:line="240" w:lineRule="auto"/>
              <w:ind w:left="0"/>
              <w:rPr>
                <w:lang w:val="en-GB"/>
              </w:rPr>
            </w:pPr>
            <w:r w:rsidRPr="000F325E">
              <w:rPr>
                <w:lang w:val="en-GB"/>
              </w:rPr>
              <w:t xml:space="preserve">02 </w:t>
            </w:r>
            <w:proofErr w:type="spellStart"/>
            <w:r w:rsidRPr="000F325E">
              <w:rPr>
                <w:lang w:val="en-GB"/>
              </w:rPr>
              <w:t>PDTool</w:t>
            </w:r>
            <w:proofErr w:type="spellEnd"/>
            <w:r w:rsidRPr="000F325E">
              <w:rPr>
                <w:lang w:val="en-GB"/>
              </w:rPr>
              <w:t xml:space="preserve"> Training - </w:t>
            </w:r>
            <w:proofErr w:type="spellStart"/>
            <w:r w:rsidRPr="000F325E">
              <w:rPr>
                <w:lang w:val="en-GB"/>
              </w:rPr>
              <w:t>PDTool</w:t>
            </w:r>
            <w:proofErr w:type="spellEnd"/>
            <w:r w:rsidRPr="000F325E">
              <w:rPr>
                <w:lang w:val="en-GB"/>
              </w:rPr>
              <w:t xml:space="preserve"> Studio Version Control v2.0.pptx</w:t>
            </w:r>
          </w:p>
        </w:tc>
        <w:tc>
          <w:tcPr>
            <w:tcW w:w="2448" w:type="dxa"/>
            <w:shd w:val="clear" w:color="auto" w:fill="auto"/>
            <w:vAlign w:val="center"/>
          </w:tcPr>
          <w:p w14:paraId="03F63DC6" w14:textId="0749D4F7"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61A4C16" w14:textId="77777777" w:rsidTr="005540ED">
        <w:tc>
          <w:tcPr>
            <w:tcW w:w="7200" w:type="dxa"/>
            <w:shd w:val="clear" w:color="auto" w:fill="auto"/>
            <w:vAlign w:val="center"/>
          </w:tcPr>
          <w:p w14:paraId="33381DA3" w14:textId="79E5D084" w:rsidR="00542D00" w:rsidRPr="000F325E" w:rsidRDefault="00542D00" w:rsidP="00A21A6C">
            <w:pPr>
              <w:pStyle w:val="Abstract"/>
              <w:spacing w:before="60" w:after="60" w:line="240" w:lineRule="auto"/>
              <w:ind w:left="0"/>
              <w:rPr>
                <w:lang w:val="en-GB"/>
              </w:rPr>
            </w:pPr>
            <w:r w:rsidRPr="000F325E">
              <w:rPr>
                <w:lang w:val="en-GB"/>
              </w:rPr>
              <w:t xml:space="preserve">03 </w:t>
            </w:r>
            <w:proofErr w:type="spellStart"/>
            <w:r w:rsidRPr="000F325E">
              <w:rPr>
                <w:lang w:val="en-GB"/>
              </w:rPr>
              <w:t>PDTool</w:t>
            </w:r>
            <w:proofErr w:type="spellEnd"/>
            <w:r w:rsidRPr="000F325E">
              <w:rPr>
                <w:lang w:val="en-GB"/>
              </w:rPr>
              <w:t xml:space="preserve"> Training - Deployment v2.0.pptx</w:t>
            </w:r>
          </w:p>
        </w:tc>
        <w:tc>
          <w:tcPr>
            <w:tcW w:w="2448" w:type="dxa"/>
            <w:shd w:val="clear" w:color="auto" w:fill="auto"/>
            <w:vAlign w:val="center"/>
          </w:tcPr>
          <w:p w14:paraId="0AD5C604" w14:textId="007D40B5"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61A8DC12" w14:textId="77777777" w:rsidTr="005540ED">
        <w:tc>
          <w:tcPr>
            <w:tcW w:w="7200" w:type="dxa"/>
            <w:shd w:val="clear" w:color="auto" w:fill="auto"/>
            <w:vAlign w:val="center"/>
          </w:tcPr>
          <w:p w14:paraId="22B6042A" w14:textId="260F7C6D" w:rsidR="00542D00" w:rsidRPr="000F325E" w:rsidRDefault="00542D00" w:rsidP="00A21A6C">
            <w:pPr>
              <w:pStyle w:val="Abstract"/>
              <w:spacing w:before="60" w:after="60" w:line="240" w:lineRule="auto"/>
              <w:ind w:left="0"/>
              <w:rPr>
                <w:lang w:val="en-GB"/>
              </w:rPr>
            </w:pPr>
            <w:r w:rsidRPr="000F325E">
              <w:rPr>
                <w:lang w:val="en-GB"/>
              </w:rPr>
              <w:t xml:space="preserve">04 </w:t>
            </w:r>
            <w:proofErr w:type="spellStart"/>
            <w:r w:rsidRPr="000F325E">
              <w:rPr>
                <w:lang w:val="en-GB"/>
              </w:rPr>
              <w:t>PDTool</w:t>
            </w:r>
            <w:proofErr w:type="spellEnd"/>
            <w:r w:rsidRPr="000F325E">
              <w:rPr>
                <w:lang w:val="en-GB"/>
              </w:rPr>
              <w:t xml:space="preserve"> Training - Testing v2.0.pptx</w:t>
            </w:r>
          </w:p>
        </w:tc>
        <w:tc>
          <w:tcPr>
            <w:tcW w:w="2448" w:type="dxa"/>
            <w:shd w:val="clear" w:color="auto" w:fill="auto"/>
            <w:vAlign w:val="center"/>
          </w:tcPr>
          <w:p w14:paraId="3BCA79A1" w14:textId="3B252BED" w:rsidR="00542D00" w:rsidRPr="000F325E" w:rsidRDefault="00542D00" w:rsidP="00B74969">
            <w:pPr>
              <w:pStyle w:val="Abstract"/>
              <w:spacing w:before="60" w:after="60" w:line="240" w:lineRule="auto"/>
              <w:ind w:left="0"/>
              <w:rPr>
                <w:lang w:val="en-GB"/>
              </w:rPr>
            </w:pPr>
            <w:r w:rsidRPr="000F325E">
              <w:rPr>
                <w:lang w:val="en-GB"/>
              </w:rPr>
              <w:t>Mike Tinius</w:t>
            </w:r>
          </w:p>
        </w:tc>
      </w:tr>
      <w:tr w:rsidR="00542D00" w:rsidRPr="008D0D62" w14:paraId="41EA220F" w14:textId="77777777" w:rsidTr="005540ED">
        <w:tc>
          <w:tcPr>
            <w:tcW w:w="7200" w:type="dxa"/>
            <w:shd w:val="clear" w:color="auto" w:fill="auto"/>
            <w:vAlign w:val="center"/>
          </w:tcPr>
          <w:p w14:paraId="26F20AD1" w14:textId="4E297636" w:rsidR="00542D00" w:rsidRPr="000F325E" w:rsidRDefault="00542D00" w:rsidP="00A21A6C">
            <w:pPr>
              <w:pStyle w:val="Abstract"/>
              <w:spacing w:before="60" w:after="60" w:line="240" w:lineRule="auto"/>
              <w:ind w:left="0"/>
              <w:rPr>
                <w:lang w:val="en-GB"/>
              </w:rPr>
            </w:pPr>
            <w:r w:rsidRPr="000F325E">
              <w:rPr>
                <w:lang w:val="en-GB"/>
              </w:rPr>
              <w:t xml:space="preserve">05 </w:t>
            </w:r>
            <w:proofErr w:type="spellStart"/>
            <w:r w:rsidRPr="000F325E">
              <w:rPr>
                <w:lang w:val="en-GB"/>
              </w:rPr>
              <w:t>PDTool</w:t>
            </w:r>
            <w:proofErr w:type="spellEnd"/>
            <w:r w:rsidRPr="000F325E">
              <w:rPr>
                <w:lang w:val="en-GB"/>
              </w:rPr>
              <w:t xml:space="preserve"> Training - VCS Multi-Tenant v2.0.pptx</w:t>
            </w:r>
          </w:p>
        </w:tc>
        <w:tc>
          <w:tcPr>
            <w:tcW w:w="2448" w:type="dxa"/>
            <w:shd w:val="clear" w:color="auto" w:fill="auto"/>
            <w:vAlign w:val="center"/>
          </w:tcPr>
          <w:p w14:paraId="2E95BFC1" w14:textId="27A8CA83" w:rsidR="00542D00" w:rsidRPr="000F325E" w:rsidRDefault="00542D00"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1"/>
      <w:r w:rsidR="00F93E8D" w:rsidRPr="008B237F">
        <w:rPr>
          <w:rFonts w:ascii="Helvetica" w:hAnsi="Helvetica"/>
          <w:sz w:val="32"/>
        </w:rPr>
        <w:lastRenderedPageBreak/>
        <w:t>Table of Contents</w:t>
      </w:r>
    </w:p>
    <w:p w14:paraId="20D5841F" w14:textId="77777777" w:rsidR="005843DB"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5843DB">
        <w:t>1</w:t>
      </w:r>
      <w:r w:rsidR="005843DB">
        <w:rPr>
          <w:rFonts w:asciiTheme="minorHAnsi" w:eastAsiaTheme="minorEastAsia" w:hAnsiTheme="minorHAnsi" w:cstheme="minorBidi"/>
          <w:b w:val="0"/>
          <w:bCs w:val="0"/>
          <w:szCs w:val="24"/>
        </w:rPr>
        <w:tab/>
      </w:r>
      <w:r w:rsidR="005843DB">
        <w:t>Introduction</w:t>
      </w:r>
      <w:r w:rsidR="005843DB">
        <w:tab/>
      </w:r>
      <w:r w:rsidR="005843DB">
        <w:fldChar w:fldCharType="begin"/>
      </w:r>
      <w:r w:rsidR="005843DB">
        <w:instrText xml:space="preserve"> PAGEREF _Toc501092327 \h </w:instrText>
      </w:r>
      <w:r w:rsidR="005843DB">
        <w:fldChar w:fldCharType="separate"/>
      </w:r>
      <w:r w:rsidR="00612B5E">
        <w:t>4</w:t>
      </w:r>
      <w:r w:rsidR="005843DB">
        <w:fldChar w:fldCharType="end"/>
      </w:r>
    </w:p>
    <w:p w14:paraId="3A3A6E88" w14:textId="77777777" w:rsidR="005843DB" w:rsidRDefault="005843DB">
      <w:pPr>
        <w:pStyle w:val="TOC2"/>
        <w:rPr>
          <w:rFonts w:asciiTheme="minorHAnsi" w:eastAsiaTheme="minorEastAsia" w:hAnsiTheme="minorHAnsi" w:cstheme="minorBidi"/>
          <w:sz w:val="24"/>
        </w:rPr>
      </w:pPr>
      <w:r w:rsidRPr="00117067">
        <w:rPr>
          <w:color w:val="1F497D"/>
        </w:rPr>
        <w:t>Purpose</w:t>
      </w:r>
      <w:r>
        <w:tab/>
      </w:r>
      <w:r>
        <w:fldChar w:fldCharType="begin"/>
      </w:r>
      <w:r>
        <w:instrText xml:space="preserve"> PAGEREF _Toc501092328 \h </w:instrText>
      </w:r>
      <w:r>
        <w:fldChar w:fldCharType="separate"/>
      </w:r>
      <w:r w:rsidR="00612B5E">
        <w:t>4</w:t>
      </w:r>
      <w:r>
        <w:fldChar w:fldCharType="end"/>
      </w:r>
    </w:p>
    <w:p w14:paraId="6EAF2601" w14:textId="77777777" w:rsidR="005843DB" w:rsidRDefault="005843DB">
      <w:pPr>
        <w:pStyle w:val="TOC2"/>
        <w:rPr>
          <w:rFonts w:asciiTheme="minorHAnsi" w:eastAsiaTheme="minorEastAsia" w:hAnsiTheme="minorHAnsi" w:cstheme="minorBidi"/>
          <w:sz w:val="24"/>
        </w:rPr>
      </w:pPr>
      <w:r w:rsidRPr="00117067">
        <w:rPr>
          <w:color w:val="1F497D"/>
        </w:rPr>
        <w:t>Audience</w:t>
      </w:r>
      <w:r>
        <w:tab/>
      </w:r>
      <w:r>
        <w:fldChar w:fldCharType="begin"/>
      </w:r>
      <w:r>
        <w:instrText xml:space="preserve"> PAGEREF _Toc501092329 \h </w:instrText>
      </w:r>
      <w:r>
        <w:fldChar w:fldCharType="separate"/>
      </w:r>
      <w:r w:rsidR="00612B5E">
        <w:t>4</w:t>
      </w:r>
      <w:r>
        <w:fldChar w:fldCharType="end"/>
      </w:r>
    </w:p>
    <w:p w14:paraId="5051E2F5" w14:textId="77777777" w:rsidR="005843DB" w:rsidRDefault="005843DB">
      <w:pPr>
        <w:pStyle w:val="TOC2"/>
        <w:rPr>
          <w:rFonts w:asciiTheme="minorHAnsi" w:eastAsiaTheme="minorEastAsia" w:hAnsiTheme="minorHAnsi" w:cstheme="minorBidi"/>
          <w:sz w:val="24"/>
        </w:rPr>
      </w:pPr>
      <w:r w:rsidRPr="00117067">
        <w:rPr>
          <w:color w:val="1F497D"/>
        </w:rPr>
        <w:t>References</w:t>
      </w:r>
      <w:r>
        <w:tab/>
      </w:r>
      <w:r>
        <w:fldChar w:fldCharType="begin"/>
      </w:r>
      <w:r>
        <w:instrText xml:space="preserve"> PAGEREF _Toc501092330 \h </w:instrText>
      </w:r>
      <w:r>
        <w:fldChar w:fldCharType="separate"/>
      </w:r>
      <w:r w:rsidR="00612B5E">
        <w:t>5</w:t>
      </w:r>
      <w:r>
        <w:fldChar w:fldCharType="end"/>
      </w:r>
    </w:p>
    <w:p w14:paraId="707CAEBD" w14:textId="77777777" w:rsidR="005843DB" w:rsidRDefault="005843DB">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Problem Definition</w:t>
      </w:r>
      <w:r>
        <w:tab/>
      </w:r>
      <w:r>
        <w:fldChar w:fldCharType="begin"/>
      </w:r>
      <w:r>
        <w:instrText xml:space="preserve"> PAGEREF _Toc501092331 \h </w:instrText>
      </w:r>
      <w:r>
        <w:fldChar w:fldCharType="separate"/>
      </w:r>
      <w:r w:rsidR="00612B5E">
        <w:t>6</w:t>
      </w:r>
      <w:r>
        <w:fldChar w:fldCharType="end"/>
      </w:r>
    </w:p>
    <w:p w14:paraId="7A486B6A" w14:textId="77777777" w:rsidR="005843DB" w:rsidRDefault="005843DB">
      <w:pPr>
        <w:pStyle w:val="TOC2"/>
        <w:rPr>
          <w:rFonts w:asciiTheme="minorHAnsi" w:eastAsiaTheme="minorEastAsia" w:hAnsiTheme="minorHAnsi" w:cstheme="minorBidi"/>
          <w:sz w:val="24"/>
        </w:rPr>
      </w:pPr>
      <w:r w:rsidRPr="00117067">
        <w:rPr>
          <w:color w:val="1F497D"/>
        </w:rPr>
        <w:t>What is the problem?</w:t>
      </w:r>
      <w:r>
        <w:tab/>
      </w:r>
      <w:r>
        <w:fldChar w:fldCharType="begin"/>
      </w:r>
      <w:r>
        <w:instrText xml:space="preserve"> PAGEREF _Toc501092332 \h </w:instrText>
      </w:r>
      <w:r>
        <w:fldChar w:fldCharType="separate"/>
      </w:r>
      <w:r w:rsidR="00612B5E">
        <w:t>6</w:t>
      </w:r>
      <w:r>
        <w:fldChar w:fldCharType="end"/>
      </w:r>
    </w:p>
    <w:p w14:paraId="474DAAEF" w14:textId="77777777" w:rsidR="005843DB" w:rsidRDefault="005843DB">
      <w:pPr>
        <w:pStyle w:val="TOC2"/>
        <w:rPr>
          <w:rFonts w:asciiTheme="minorHAnsi" w:eastAsiaTheme="minorEastAsia" w:hAnsiTheme="minorHAnsi" w:cstheme="minorBidi"/>
          <w:sz w:val="24"/>
        </w:rPr>
      </w:pPr>
      <w:r w:rsidRPr="00117067">
        <w:rPr>
          <w:color w:val="1F497D"/>
        </w:rPr>
        <w:t>What is promotion?</w:t>
      </w:r>
      <w:r>
        <w:tab/>
      </w:r>
      <w:r>
        <w:fldChar w:fldCharType="begin"/>
      </w:r>
      <w:r>
        <w:instrText xml:space="preserve"> PAGEREF _Toc501092333 \h </w:instrText>
      </w:r>
      <w:r>
        <w:fldChar w:fldCharType="separate"/>
      </w:r>
      <w:r w:rsidR="00612B5E">
        <w:t>6</w:t>
      </w:r>
      <w:r>
        <w:fldChar w:fldCharType="end"/>
      </w:r>
    </w:p>
    <w:p w14:paraId="09A35C2F" w14:textId="77777777" w:rsidR="005843DB" w:rsidRDefault="005843DB">
      <w:pPr>
        <w:pStyle w:val="TOC3"/>
        <w:rPr>
          <w:rFonts w:asciiTheme="minorHAnsi" w:eastAsiaTheme="minorEastAsia" w:hAnsiTheme="minorHAnsi" w:cstheme="minorBidi"/>
          <w:sz w:val="24"/>
          <w:szCs w:val="24"/>
        </w:rPr>
      </w:pPr>
      <w:r w:rsidRPr="00117067">
        <w:rPr>
          <w:color w:val="1F497D"/>
        </w:rPr>
        <w:t>Deployment</w:t>
      </w:r>
      <w:r>
        <w:tab/>
      </w:r>
      <w:r>
        <w:fldChar w:fldCharType="begin"/>
      </w:r>
      <w:r>
        <w:instrText xml:space="preserve"> PAGEREF _Toc501092334 \h </w:instrText>
      </w:r>
      <w:r>
        <w:fldChar w:fldCharType="separate"/>
      </w:r>
      <w:r w:rsidR="00612B5E">
        <w:t>6</w:t>
      </w:r>
      <w:r>
        <w:fldChar w:fldCharType="end"/>
      </w:r>
    </w:p>
    <w:p w14:paraId="5B1423E1" w14:textId="77777777" w:rsidR="005843DB" w:rsidRDefault="005843DB">
      <w:pPr>
        <w:pStyle w:val="TOC3"/>
        <w:rPr>
          <w:rFonts w:asciiTheme="minorHAnsi" w:eastAsiaTheme="minorEastAsia" w:hAnsiTheme="minorHAnsi" w:cstheme="minorBidi"/>
          <w:sz w:val="24"/>
          <w:szCs w:val="24"/>
        </w:rPr>
      </w:pPr>
      <w:r w:rsidRPr="00117067">
        <w:rPr>
          <w:color w:val="1F497D"/>
        </w:rPr>
        <w:t>Configuration</w:t>
      </w:r>
      <w:r>
        <w:tab/>
      </w:r>
      <w:r>
        <w:fldChar w:fldCharType="begin"/>
      </w:r>
      <w:r>
        <w:instrText xml:space="preserve"> PAGEREF _Toc501092335 \h </w:instrText>
      </w:r>
      <w:r>
        <w:fldChar w:fldCharType="separate"/>
      </w:r>
      <w:r w:rsidR="00612B5E">
        <w:t>6</w:t>
      </w:r>
      <w:r>
        <w:fldChar w:fldCharType="end"/>
      </w:r>
    </w:p>
    <w:p w14:paraId="2EB16068" w14:textId="77777777" w:rsidR="005843DB" w:rsidRDefault="005843DB">
      <w:pPr>
        <w:pStyle w:val="TOC3"/>
        <w:rPr>
          <w:rFonts w:asciiTheme="minorHAnsi" w:eastAsiaTheme="minorEastAsia" w:hAnsiTheme="minorHAnsi" w:cstheme="minorBidi"/>
          <w:sz w:val="24"/>
          <w:szCs w:val="24"/>
        </w:rPr>
      </w:pPr>
      <w:r w:rsidRPr="00117067">
        <w:rPr>
          <w:color w:val="1F497D"/>
        </w:rPr>
        <w:t>Version Control</w:t>
      </w:r>
      <w:r>
        <w:tab/>
      </w:r>
      <w:r>
        <w:fldChar w:fldCharType="begin"/>
      </w:r>
      <w:r>
        <w:instrText xml:space="preserve"> PAGEREF _Toc501092336 \h </w:instrText>
      </w:r>
      <w:r>
        <w:fldChar w:fldCharType="separate"/>
      </w:r>
      <w:r w:rsidR="00612B5E">
        <w:t>6</w:t>
      </w:r>
      <w:r>
        <w:fldChar w:fldCharType="end"/>
      </w:r>
    </w:p>
    <w:p w14:paraId="65CC3E4F" w14:textId="77777777" w:rsidR="005843DB" w:rsidRDefault="005843DB">
      <w:pPr>
        <w:pStyle w:val="TOC3"/>
        <w:rPr>
          <w:rFonts w:asciiTheme="minorHAnsi" w:eastAsiaTheme="minorEastAsia" w:hAnsiTheme="minorHAnsi" w:cstheme="minorBidi"/>
          <w:sz w:val="24"/>
          <w:szCs w:val="24"/>
        </w:rPr>
      </w:pPr>
      <w:r w:rsidRPr="00117067">
        <w:rPr>
          <w:color w:val="1F497D"/>
        </w:rPr>
        <w:t>Testing</w:t>
      </w:r>
      <w:r>
        <w:tab/>
      </w:r>
      <w:r>
        <w:fldChar w:fldCharType="begin"/>
      </w:r>
      <w:r>
        <w:instrText xml:space="preserve"> PAGEREF _Toc501092337 \h </w:instrText>
      </w:r>
      <w:r>
        <w:fldChar w:fldCharType="separate"/>
      </w:r>
      <w:r w:rsidR="00612B5E">
        <w:t>6</w:t>
      </w:r>
      <w:r>
        <w:fldChar w:fldCharType="end"/>
      </w:r>
    </w:p>
    <w:p w14:paraId="677F564E" w14:textId="77777777" w:rsidR="005843DB" w:rsidRDefault="005843DB">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Design Philosophy</w:t>
      </w:r>
      <w:r>
        <w:tab/>
      </w:r>
      <w:r>
        <w:fldChar w:fldCharType="begin"/>
      </w:r>
      <w:r>
        <w:instrText xml:space="preserve"> PAGEREF _Toc501092338 \h </w:instrText>
      </w:r>
      <w:r>
        <w:fldChar w:fldCharType="separate"/>
      </w:r>
      <w:r w:rsidR="00612B5E">
        <w:t>7</w:t>
      </w:r>
      <w:r>
        <w:fldChar w:fldCharType="end"/>
      </w:r>
    </w:p>
    <w:p w14:paraId="1B1EE6F9" w14:textId="77777777" w:rsidR="005843DB" w:rsidRDefault="005843DB">
      <w:pPr>
        <w:pStyle w:val="TOC2"/>
        <w:rPr>
          <w:rFonts w:asciiTheme="minorHAnsi" w:eastAsiaTheme="minorEastAsia" w:hAnsiTheme="minorHAnsi" w:cstheme="minorBidi"/>
          <w:sz w:val="24"/>
        </w:rPr>
      </w:pPr>
      <w:r w:rsidRPr="00117067">
        <w:rPr>
          <w:color w:val="1F497D"/>
        </w:rPr>
        <w:t>Modularity</w:t>
      </w:r>
      <w:r>
        <w:tab/>
      </w:r>
      <w:r>
        <w:fldChar w:fldCharType="begin"/>
      </w:r>
      <w:r>
        <w:instrText xml:space="preserve"> PAGEREF _Toc501092339 \h </w:instrText>
      </w:r>
      <w:r>
        <w:fldChar w:fldCharType="separate"/>
      </w:r>
      <w:r w:rsidR="00612B5E">
        <w:t>7</w:t>
      </w:r>
      <w:r>
        <w:fldChar w:fldCharType="end"/>
      </w:r>
    </w:p>
    <w:p w14:paraId="0B8FA2DF" w14:textId="77777777" w:rsidR="005843DB" w:rsidRDefault="005843DB">
      <w:pPr>
        <w:pStyle w:val="TOC3"/>
        <w:rPr>
          <w:rFonts w:asciiTheme="minorHAnsi" w:eastAsiaTheme="minorEastAsia" w:hAnsiTheme="minorHAnsi" w:cstheme="minorBidi"/>
          <w:sz w:val="24"/>
          <w:szCs w:val="24"/>
        </w:rPr>
      </w:pPr>
      <w:r w:rsidRPr="00117067">
        <w:rPr>
          <w:color w:val="1F497D"/>
        </w:rPr>
        <w:t>What makes up a Module</w:t>
      </w:r>
      <w:r>
        <w:tab/>
      </w:r>
      <w:r>
        <w:fldChar w:fldCharType="begin"/>
      </w:r>
      <w:r>
        <w:instrText xml:space="preserve"> PAGEREF _Toc501092340 \h </w:instrText>
      </w:r>
      <w:r>
        <w:fldChar w:fldCharType="separate"/>
      </w:r>
      <w:r w:rsidR="00612B5E">
        <w:t>7</w:t>
      </w:r>
      <w:r>
        <w:fldChar w:fldCharType="end"/>
      </w:r>
    </w:p>
    <w:p w14:paraId="2067F245" w14:textId="77777777" w:rsidR="005843DB" w:rsidRDefault="005843DB">
      <w:pPr>
        <w:pStyle w:val="TOC2"/>
        <w:rPr>
          <w:rFonts w:asciiTheme="minorHAnsi" w:eastAsiaTheme="minorEastAsia" w:hAnsiTheme="minorHAnsi" w:cstheme="minorBidi"/>
          <w:sz w:val="24"/>
        </w:rPr>
      </w:pPr>
      <w:r w:rsidRPr="00117067">
        <w:rPr>
          <w:color w:val="1F497D"/>
        </w:rPr>
        <w:t>Promotion Scenarios</w:t>
      </w:r>
      <w:r>
        <w:tab/>
      </w:r>
      <w:r>
        <w:fldChar w:fldCharType="begin"/>
      </w:r>
      <w:r>
        <w:instrText xml:space="preserve"> PAGEREF _Toc501092341 \h </w:instrText>
      </w:r>
      <w:r>
        <w:fldChar w:fldCharType="separate"/>
      </w:r>
      <w:r w:rsidR="00612B5E">
        <w:t>7</w:t>
      </w:r>
      <w:r>
        <w:fldChar w:fldCharType="end"/>
      </w:r>
    </w:p>
    <w:p w14:paraId="4EC60FD1" w14:textId="77777777" w:rsidR="005843DB" w:rsidRDefault="005843DB">
      <w:pPr>
        <w:pStyle w:val="TOC3"/>
        <w:rPr>
          <w:rFonts w:asciiTheme="minorHAnsi" w:eastAsiaTheme="minorEastAsia" w:hAnsiTheme="minorHAnsi" w:cstheme="minorBidi"/>
          <w:sz w:val="24"/>
          <w:szCs w:val="24"/>
        </w:rPr>
      </w:pPr>
      <w:r>
        <w:t>Scenario 1 – Local CAR file based Deployment</w:t>
      </w:r>
      <w:r>
        <w:tab/>
      </w:r>
      <w:r>
        <w:fldChar w:fldCharType="begin"/>
      </w:r>
      <w:r>
        <w:instrText xml:space="preserve"> PAGEREF _Toc501092342 \h </w:instrText>
      </w:r>
      <w:r>
        <w:fldChar w:fldCharType="separate"/>
      </w:r>
      <w:r w:rsidR="00612B5E">
        <w:t>8</w:t>
      </w:r>
      <w:r>
        <w:fldChar w:fldCharType="end"/>
      </w:r>
    </w:p>
    <w:p w14:paraId="1F599B18" w14:textId="77777777" w:rsidR="005843DB" w:rsidRDefault="005843DB">
      <w:pPr>
        <w:pStyle w:val="TOC3"/>
        <w:rPr>
          <w:rFonts w:asciiTheme="minorHAnsi" w:eastAsiaTheme="minorEastAsia" w:hAnsiTheme="minorHAnsi" w:cstheme="minorBidi"/>
          <w:sz w:val="24"/>
          <w:szCs w:val="24"/>
        </w:rPr>
      </w:pPr>
      <w:r>
        <w:t>Scenario 2 – Local VCS based Deployment</w:t>
      </w:r>
      <w:r>
        <w:tab/>
      </w:r>
      <w:r>
        <w:fldChar w:fldCharType="begin"/>
      </w:r>
      <w:r>
        <w:instrText xml:space="preserve"> PAGEREF _Toc501092343 \h </w:instrText>
      </w:r>
      <w:r>
        <w:fldChar w:fldCharType="separate"/>
      </w:r>
      <w:r w:rsidR="00612B5E">
        <w:t>8</w:t>
      </w:r>
      <w:r>
        <w:fldChar w:fldCharType="end"/>
      </w:r>
    </w:p>
    <w:p w14:paraId="4B9FBD36" w14:textId="77777777" w:rsidR="005843DB" w:rsidRDefault="005843DB">
      <w:pPr>
        <w:pStyle w:val="TOC3"/>
        <w:rPr>
          <w:rFonts w:asciiTheme="minorHAnsi" w:eastAsiaTheme="minorEastAsia" w:hAnsiTheme="minorHAnsi" w:cstheme="minorBidi"/>
          <w:sz w:val="24"/>
          <w:szCs w:val="24"/>
        </w:rPr>
      </w:pPr>
      <w:r>
        <w:t>Scenario 3 – Remote VCS or CAR based Deployment</w:t>
      </w:r>
      <w:r>
        <w:tab/>
      </w:r>
      <w:r>
        <w:fldChar w:fldCharType="begin"/>
      </w:r>
      <w:r>
        <w:instrText xml:space="preserve"> PAGEREF _Toc501092344 \h </w:instrText>
      </w:r>
      <w:r>
        <w:fldChar w:fldCharType="separate"/>
      </w:r>
      <w:r w:rsidR="00612B5E">
        <w:t>8</w:t>
      </w:r>
      <w:r>
        <w:fldChar w:fldCharType="end"/>
      </w:r>
    </w:p>
    <w:p w14:paraId="4A2AA41F" w14:textId="77777777" w:rsidR="005843DB" w:rsidRDefault="005843DB">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PDTool Studio VCS Integration Matrix</w:t>
      </w:r>
      <w:r>
        <w:tab/>
      </w:r>
      <w:r>
        <w:fldChar w:fldCharType="begin"/>
      </w:r>
      <w:r>
        <w:instrText xml:space="preserve"> PAGEREF _Toc501092345 \h </w:instrText>
      </w:r>
      <w:r>
        <w:fldChar w:fldCharType="separate"/>
      </w:r>
      <w:r w:rsidR="00612B5E">
        <w:t>9</w:t>
      </w:r>
      <w:r>
        <w:fldChar w:fldCharType="end"/>
      </w:r>
    </w:p>
    <w:p w14:paraId="60E71B7E" w14:textId="77777777" w:rsidR="005843DB" w:rsidRDefault="005843DB">
      <w:pPr>
        <w:pStyle w:val="TOC2"/>
        <w:rPr>
          <w:rFonts w:asciiTheme="minorHAnsi" w:eastAsiaTheme="minorEastAsia" w:hAnsiTheme="minorHAnsi" w:cstheme="minorBidi"/>
          <w:sz w:val="24"/>
        </w:rPr>
      </w:pPr>
      <w:r w:rsidRPr="00117067">
        <w:rPr>
          <w:color w:val="1F497D"/>
        </w:rPr>
        <w:t>PDTool Studio</w:t>
      </w:r>
      <w:r>
        <w:tab/>
      </w:r>
      <w:r>
        <w:fldChar w:fldCharType="begin"/>
      </w:r>
      <w:r>
        <w:instrText xml:space="preserve"> PAGEREF _Toc501092346 \h </w:instrText>
      </w:r>
      <w:r>
        <w:fldChar w:fldCharType="separate"/>
      </w:r>
      <w:r w:rsidR="00612B5E">
        <w:t>9</w:t>
      </w:r>
      <w:r>
        <w:fldChar w:fldCharType="end"/>
      </w:r>
    </w:p>
    <w:p w14:paraId="1D168FA3" w14:textId="77777777" w:rsidR="005843DB" w:rsidRDefault="005843DB">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Promotion and Deployment Matrix</w:t>
      </w:r>
      <w:r>
        <w:tab/>
      </w:r>
      <w:r>
        <w:fldChar w:fldCharType="begin"/>
      </w:r>
      <w:r>
        <w:instrText xml:space="preserve"> PAGEREF _Toc501092347 \h </w:instrText>
      </w:r>
      <w:r>
        <w:fldChar w:fldCharType="separate"/>
      </w:r>
      <w:r w:rsidR="00612B5E">
        <w:t>10</w:t>
      </w:r>
      <w:r>
        <w:fldChar w:fldCharType="end"/>
      </w:r>
    </w:p>
    <w:p w14:paraId="0591120C" w14:textId="77777777" w:rsidR="005843DB" w:rsidRDefault="005843DB">
      <w:pPr>
        <w:pStyle w:val="TOC2"/>
        <w:rPr>
          <w:rFonts w:asciiTheme="minorHAnsi" w:eastAsiaTheme="minorEastAsia" w:hAnsiTheme="minorHAnsi" w:cstheme="minorBidi"/>
          <w:sz w:val="24"/>
        </w:rPr>
      </w:pPr>
      <w:r w:rsidRPr="00117067">
        <w:rPr>
          <w:color w:val="1F497D"/>
        </w:rPr>
        <w:t>PDTool Capabilities</w:t>
      </w:r>
      <w:r>
        <w:tab/>
      </w:r>
      <w:r>
        <w:fldChar w:fldCharType="begin"/>
      </w:r>
      <w:r>
        <w:instrText xml:space="preserve"> PAGEREF _Toc501092348 \h </w:instrText>
      </w:r>
      <w:r>
        <w:fldChar w:fldCharType="separate"/>
      </w:r>
      <w:r w:rsidR="00612B5E">
        <w:t>10</w:t>
      </w:r>
      <w:r>
        <w:fldChar w:fldCharType="end"/>
      </w:r>
    </w:p>
    <w:p w14:paraId="296E01D2" w14:textId="77777777" w:rsidR="005843DB" w:rsidRDefault="005843DB">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Conclusion</w:t>
      </w:r>
      <w:r>
        <w:tab/>
      </w:r>
      <w:r>
        <w:fldChar w:fldCharType="begin"/>
      </w:r>
      <w:r>
        <w:instrText xml:space="preserve"> PAGEREF _Toc501092349 \h </w:instrText>
      </w:r>
      <w:r>
        <w:fldChar w:fldCharType="separate"/>
      </w:r>
      <w:r w:rsidR="00612B5E">
        <w:t>11</w:t>
      </w:r>
      <w:r>
        <w:fldChar w:fldCharType="end"/>
      </w:r>
    </w:p>
    <w:p w14:paraId="7C489640" w14:textId="77777777" w:rsidR="005843DB" w:rsidRDefault="005843DB">
      <w:pPr>
        <w:pStyle w:val="TOC2"/>
        <w:rPr>
          <w:rFonts w:asciiTheme="minorHAnsi" w:eastAsiaTheme="minorEastAsia" w:hAnsiTheme="minorHAnsi" w:cstheme="minorBidi"/>
          <w:sz w:val="24"/>
        </w:rPr>
      </w:pPr>
      <w:r w:rsidRPr="00117067">
        <w:rPr>
          <w:color w:val="1F497D"/>
        </w:rPr>
        <w:t>How to get the Promotion and Deployment Tool?</w:t>
      </w:r>
      <w:r>
        <w:tab/>
      </w:r>
      <w:r>
        <w:fldChar w:fldCharType="begin"/>
      </w:r>
      <w:r>
        <w:instrText xml:space="preserve"> PAGEREF _Toc501092350 \h </w:instrText>
      </w:r>
      <w:r>
        <w:fldChar w:fldCharType="separate"/>
      </w:r>
      <w:r w:rsidR="00612B5E">
        <w:t>11</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01092327"/>
      <w:r>
        <w:lastRenderedPageBreak/>
        <w:t>Introduction</w:t>
      </w:r>
      <w:bookmarkEnd w:id="2"/>
    </w:p>
    <w:p w14:paraId="531F0FB2" w14:textId="77777777" w:rsidR="00426361" w:rsidRPr="00D517E0" w:rsidRDefault="00426361" w:rsidP="00426361">
      <w:pPr>
        <w:pStyle w:val="Heading2"/>
        <w:spacing w:before="0" w:line="276" w:lineRule="auto"/>
        <w:rPr>
          <w:color w:val="1F497D"/>
        </w:rPr>
      </w:pPr>
      <w:bookmarkStart w:id="3" w:name="_Toc404005372"/>
      <w:bookmarkStart w:id="4" w:name="_Toc413252796"/>
      <w:bookmarkStart w:id="5" w:name="_Toc501092328"/>
      <w:bookmarkStart w:id="6" w:name="_Toc404006680"/>
      <w:bookmarkStart w:id="7" w:name="_Toc430705424"/>
      <w:r w:rsidRPr="00D517E0">
        <w:rPr>
          <w:color w:val="1F497D"/>
        </w:rPr>
        <w:t>Purpose</w:t>
      </w:r>
      <w:bookmarkEnd w:id="3"/>
      <w:bookmarkEnd w:id="4"/>
      <w:bookmarkEnd w:id="5"/>
    </w:p>
    <w:p w14:paraId="69AA0617" w14:textId="27312C85" w:rsidR="00426361" w:rsidRDefault="00426361" w:rsidP="00426361">
      <w:pPr>
        <w:pStyle w:val="CS-Bodytext"/>
        <w:spacing w:after="60"/>
        <w:ind w:right="14"/>
      </w:pPr>
      <w:r>
        <w:t>The purpose of this document is to give customers a high-level description of the Promotion and Deployment Tool (PDTool).</w:t>
      </w:r>
    </w:p>
    <w:p w14:paraId="3AB885CF" w14:textId="157E2897" w:rsidR="00426361" w:rsidRDefault="00426361" w:rsidP="00426361">
      <w:pPr>
        <w:pStyle w:val="CS-Bodytext"/>
        <w:spacing w:after="60"/>
        <w:ind w:right="14"/>
      </w:pPr>
      <w:r>
        <w:t>The Promotion and Deployment Tool (PDTool) supports Data Virtualization (DV) and consists of three major components:</w:t>
      </w:r>
    </w:p>
    <w:p w14:paraId="53F22DCA" w14:textId="1307A304" w:rsidR="00426361" w:rsidRDefault="00426361" w:rsidP="00426361">
      <w:pPr>
        <w:pStyle w:val="CS-Bodytext"/>
        <w:numPr>
          <w:ilvl w:val="0"/>
          <w:numId w:val="63"/>
        </w:numPr>
        <w:spacing w:after="60"/>
        <w:ind w:right="14"/>
      </w:pPr>
      <w:r>
        <w:rPr>
          <w:b/>
          <w:bCs/>
        </w:rPr>
        <w:t xml:space="preserve">PDTool Studio </w:t>
      </w:r>
      <w:r w:rsidRPr="006F42C8">
        <w:rPr>
          <w:bCs/>
        </w:rPr>
        <w:t>–</w:t>
      </w:r>
      <w:r>
        <w:rPr>
          <w:b/>
          <w:bCs/>
        </w:rPr>
        <w:t xml:space="preserve"> </w:t>
      </w:r>
      <w:r>
        <w:t>PDTool Studio provides DV Studio Version Control System (VCS) integration with easy-to-configure scripts.</w:t>
      </w:r>
    </w:p>
    <w:p w14:paraId="0CD38530" w14:textId="11030461" w:rsidR="00426361" w:rsidRDefault="00426361" w:rsidP="00426361">
      <w:pPr>
        <w:pStyle w:val="CS-Bodytext"/>
        <w:numPr>
          <w:ilvl w:val="0"/>
          <w:numId w:val="63"/>
        </w:numPr>
        <w:spacing w:after="60"/>
        <w:ind w:right="14"/>
      </w:pPr>
      <w:r>
        <w:rPr>
          <w:b/>
          <w:bCs/>
        </w:rPr>
        <w:t>PDTool</w:t>
      </w:r>
      <w:r>
        <w:t xml:space="preserve"> – PDTool provides an out-of-the-box, automated, configurable, promotion and deployment tool-kit to allow customers to promote </w:t>
      </w:r>
      <w:r w:rsidR="0048220A">
        <w:t>DV</w:t>
      </w:r>
      <w:r>
        <w:t xml:space="preserve"> resources to target </w:t>
      </w:r>
      <w:r w:rsidR="0048220A">
        <w:t>DV</w:t>
      </w:r>
      <w:r>
        <w:t xml:space="preserve"> servers such as test and production.  This capability seeks to satisfy 90% of customer’s requirements for promoting </w:t>
      </w:r>
      <w:r w:rsidR="0048220A">
        <w:t>DV</w:t>
      </w:r>
      <w:r>
        <w:t xml:space="preserve"> resources from one environment to another without the customer having to write any custom scripts.</w:t>
      </w:r>
    </w:p>
    <w:p w14:paraId="29A93E02" w14:textId="11F0B205" w:rsidR="00426361" w:rsidRDefault="00426361" w:rsidP="00426361">
      <w:pPr>
        <w:pStyle w:val="CS-Bodytext"/>
        <w:numPr>
          <w:ilvl w:val="0"/>
          <w:numId w:val="63"/>
        </w:numPr>
        <w:spacing w:after="60"/>
      </w:pPr>
      <w:r>
        <w:rPr>
          <w:b/>
          <w:bCs/>
        </w:rPr>
        <w:t xml:space="preserve">PDTool Testing </w:t>
      </w:r>
      <w:r>
        <w:t xml:space="preserve">– PDTool Regression Module provide the ability to perform testing against on a target </w:t>
      </w:r>
      <w:r w:rsidR="0048220A">
        <w:t>DV</w:t>
      </w:r>
      <w:r>
        <w:t xml:space="preserve"> server.  Testing can be broken down into these primary areas:</w:t>
      </w:r>
    </w:p>
    <w:p w14:paraId="5CBC95B6" w14:textId="77777777" w:rsidR="00426361" w:rsidRDefault="00426361" w:rsidP="00426361">
      <w:pPr>
        <w:pStyle w:val="CS-Bodytext"/>
        <w:numPr>
          <w:ilvl w:val="1"/>
          <w:numId w:val="63"/>
        </w:numPr>
        <w:spacing w:after="60"/>
        <w:ind w:right="14"/>
      </w:pPr>
      <w:r>
        <w:rPr>
          <w:b/>
          <w:bCs/>
        </w:rPr>
        <w:t xml:space="preserve">Functional Testing </w:t>
      </w:r>
      <w:r>
        <w:t>– test whether a published virtual view, procedure or web service is functional.  This is a basic smoke test.</w:t>
      </w:r>
    </w:p>
    <w:p w14:paraId="49C84FCB" w14:textId="3017E6DC" w:rsidR="00426361" w:rsidRDefault="00426361" w:rsidP="00426361">
      <w:pPr>
        <w:pStyle w:val="CS-Bodytext"/>
        <w:numPr>
          <w:ilvl w:val="1"/>
          <w:numId w:val="63"/>
        </w:numPr>
        <w:spacing w:after="60"/>
        <w:ind w:right="14"/>
      </w:pPr>
      <w:r>
        <w:rPr>
          <w:b/>
          <w:bCs/>
        </w:rPr>
        <w:t xml:space="preserve">Migration Testing </w:t>
      </w:r>
      <w:r>
        <w:t xml:space="preserve">– test and compare the results from one release of </w:t>
      </w:r>
      <w:r w:rsidR="0048220A">
        <w:t>DV</w:t>
      </w:r>
      <w:r>
        <w:t xml:space="preserve"> to another release of </w:t>
      </w:r>
      <w:r w:rsidR="0048220A">
        <w:t>DV</w:t>
      </w:r>
      <w:r>
        <w:t>.  Insure there are no differences in results.</w:t>
      </w:r>
    </w:p>
    <w:p w14:paraId="24A9EF12" w14:textId="77777777" w:rsidR="00426361" w:rsidRDefault="00426361" w:rsidP="00426361">
      <w:pPr>
        <w:pStyle w:val="CS-Bodytext"/>
        <w:numPr>
          <w:ilvl w:val="1"/>
          <w:numId w:val="63"/>
        </w:numPr>
        <w:spacing w:after="60"/>
        <w:ind w:right="14"/>
      </w:pPr>
      <w:r>
        <w:rPr>
          <w:b/>
          <w:bCs/>
        </w:rPr>
        <w:t xml:space="preserve">Regression Testing </w:t>
      </w:r>
      <w:r>
        <w:t>– test and compare the results from one release of code to the next.  Insure there are no differences in results.</w:t>
      </w:r>
    </w:p>
    <w:p w14:paraId="26455497" w14:textId="77777777" w:rsidR="00426361" w:rsidRDefault="00426361" w:rsidP="00426361">
      <w:pPr>
        <w:pStyle w:val="CS-Bodytext"/>
        <w:numPr>
          <w:ilvl w:val="1"/>
          <w:numId w:val="63"/>
        </w:numPr>
        <w:spacing w:after="60"/>
        <w:ind w:right="14"/>
      </w:pPr>
      <w:r>
        <w:rPr>
          <w:b/>
          <w:bCs/>
        </w:rPr>
        <w:t xml:space="preserve">Performance Testing </w:t>
      </w:r>
      <w:r>
        <w:t>– test the performance of a set of queries or web services.  Compare the overall response times from one set of tests with another to determine if performance increased, decreased, or was within an acceptable range.</w:t>
      </w:r>
    </w:p>
    <w:p w14:paraId="4CCAF088" w14:textId="77777777" w:rsidR="00426361" w:rsidRDefault="00426361" w:rsidP="00426361">
      <w:pPr>
        <w:pStyle w:val="CS-Bodytext"/>
        <w:numPr>
          <w:ilvl w:val="1"/>
          <w:numId w:val="63"/>
        </w:numPr>
        <w:spacing w:after="60"/>
        <w:ind w:right="14"/>
      </w:pPr>
      <w:r>
        <w:rPr>
          <w:b/>
          <w:bCs/>
        </w:rPr>
        <w:t xml:space="preserve">Security Testing </w:t>
      </w:r>
      <w:r>
        <w:t>– test the accessibility by different users/groups across a range of groups and queries.  Determine if a group is not set correctly or if there is a security hole.</w:t>
      </w:r>
    </w:p>
    <w:p w14:paraId="207A7CC8" w14:textId="77777777" w:rsidR="00426361" w:rsidRDefault="00426361" w:rsidP="00426361">
      <w:pPr>
        <w:pStyle w:val="CS-Bodytext"/>
        <w:spacing w:after="60"/>
      </w:pPr>
      <w:r>
        <w:t xml:space="preserve"> This document provides:</w:t>
      </w:r>
    </w:p>
    <w:p w14:paraId="1611C34D" w14:textId="38DBF3BB" w:rsidR="00426361" w:rsidRDefault="0048220A" w:rsidP="00426361">
      <w:pPr>
        <w:pStyle w:val="CS-Bodytext"/>
        <w:numPr>
          <w:ilvl w:val="0"/>
          <w:numId w:val="63"/>
        </w:numPr>
        <w:spacing w:after="60"/>
      </w:pPr>
      <w:r>
        <w:rPr>
          <w:b/>
          <w:bCs/>
        </w:rPr>
        <w:t>DV</w:t>
      </w:r>
      <w:r w:rsidR="00426361">
        <w:rPr>
          <w:b/>
          <w:bCs/>
        </w:rPr>
        <w:t xml:space="preserve"> Studio VCS Integration Matrix </w:t>
      </w:r>
      <w:r w:rsidR="00426361" w:rsidRPr="006F42C8">
        <w:rPr>
          <w:bCs/>
        </w:rPr>
        <w:t>–</w:t>
      </w:r>
      <w:r w:rsidR="00426361">
        <w:rPr>
          <w:b/>
          <w:bCs/>
        </w:rPr>
        <w:t xml:space="preserve"> </w:t>
      </w:r>
      <w:r w:rsidR="00426361">
        <w:t xml:space="preserve">This matrix provides the set of features for </w:t>
      </w:r>
      <w:r>
        <w:t>PDTool</w:t>
      </w:r>
      <w:r w:rsidR="00426361">
        <w:t xml:space="preserve"> Studio which is used to integrate </w:t>
      </w:r>
      <w:r>
        <w:t>DV</w:t>
      </w:r>
      <w:r w:rsidR="00426361">
        <w:t xml:space="preserve"> Studio with a VCS product.</w:t>
      </w:r>
    </w:p>
    <w:p w14:paraId="427E0EC1" w14:textId="46A08D75" w:rsidR="00426361" w:rsidRDefault="00426361" w:rsidP="00426361">
      <w:pPr>
        <w:pStyle w:val="CS-Bodytext"/>
        <w:numPr>
          <w:ilvl w:val="0"/>
          <w:numId w:val="63"/>
        </w:numPr>
        <w:spacing w:after="60"/>
      </w:pPr>
      <w:r>
        <w:rPr>
          <w:b/>
          <w:bCs/>
        </w:rPr>
        <w:t>Promotion and Deployment Matrix</w:t>
      </w:r>
      <w:r>
        <w:t xml:space="preserve"> – This matrix provides the set of features for </w:t>
      </w:r>
      <w:r w:rsidR="0048220A">
        <w:t>PDTool</w:t>
      </w:r>
      <w:r>
        <w:t xml:space="preserve"> which is used for promoting resources from one </w:t>
      </w:r>
      <w:r w:rsidR="0048220A">
        <w:t>DV</w:t>
      </w:r>
      <w:r>
        <w:t xml:space="preserve"> server to another.</w:t>
      </w:r>
    </w:p>
    <w:p w14:paraId="7908DB46" w14:textId="77777777" w:rsidR="00426361" w:rsidRPr="00D517E0" w:rsidRDefault="00426361" w:rsidP="00426361">
      <w:pPr>
        <w:pStyle w:val="Heading2"/>
        <w:spacing w:before="0" w:line="276" w:lineRule="auto"/>
        <w:rPr>
          <w:color w:val="1F497D"/>
        </w:rPr>
      </w:pPr>
      <w:bookmarkStart w:id="8" w:name="_Toc305536012"/>
      <w:bookmarkStart w:id="9" w:name="_Toc404005373"/>
      <w:bookmarkStart w:id="10" w:name="_Toc413252797"/>
      <w:bookmarkStart w:id="11" w:name="_Toc501092329"/>
      <w:r w:rsidRPr="00D517E0">
        <w:rPr>
          <w:color w:val="1F497D"/>
        </w:rPr>
        <w:t>Audience</w:t>
      </w:r>
      <w:bookmarkEnd w:id="8"/>
      <w:bookmarkEnd w:id="9"/>
      <w:bookmarkEnd w:id="10"/>
      <w:bookmarkEnd w:id="11"/>
    </w:p>
    <w:p w14:paraId="63D11279" w14:textId="77777777" w:rsidR="00426361" w:rsidRPr="00362057" w:rsidRDefault="00426361" w:rsidP="00426361">
      <w:pPr>
        <w:spacing w:after="60" w:line="276" w:lineRule="auto"/>
        <w:rPr>
          <w:rFonts w:ascii="Arial" w:hAnsi="Arial" w:cs="Arial"/>
        </w:rPr>
      </w:pPr>
      <w:r w:rsidRPr="00362057">
        <w:rPr>
          <w:rFonts w:ascii="Arial" w:hAnsi="Arial" w:cs="Arial"/>
        </w:rPr>
        <w:t>This document is intended to provide guidance for the following users:</w:t>
      </w:r>
    </w:p>
    <w:p w14:paraId="66BEAA82" w14:textId="6E87E00C" w:rsidR="00426361" w:rsidRPr="00426361" w:rsidRDefault="00426361" w:rsidP="00426361">
      <w:pPr>
        <w:pStyle w:val="CS-Bodytext"/>
        <w:numPr>
          <w:ilvl w:val="0"/>
          <w:numId w:val="10"/>
        </w:numPr>
        <w:tabs>
          <w:tab w:val="num" w:pos="720"/>
        </w:tabs>
        <w:spacing w:after="60"/>
      </w:pPr>
      <w:r>
        <w:rPr>
          <w:b/>
          <w:bCs/>
        </w:rPr>
        <w:t>Architects</w:t>
      </w:r>
    </w:p>
    <w:p w14:paraId="4D37BE2F" w14:textId="3CB56A59" w:rsidR="00426361" w:rsidRPr="00426361" w:rsidRDefault="00426361" w:rsidP="00426361">
      <w:pPr>
        <w:pStyle w:val="CS-Bodytext"/>
        <w:numPr>
          <w:ilvl w:val="0"/>
          <w:numId w:val="10"/>
        </w:numPr>
        <w:tabs>
          <w:tab w:val="num" w:pos="720"/>
        </w:tabs>
        <w:spacing w:after="60"/>
      </w:pPr>
      <w:r>
        <w:rPr>
          <w:b/>
          <w:bCs/>
        </w:rPr>
        <w:lastRenderedPageBreak/>
        <w:t>Developers</w:t>
      </w:r>
    </w:p>
    <w:p w14:paraId="06671C4D" w14:textId="063835DC" w:rsidR="00426361" w:rsidRPr="00426361" w:rsidRDefault="00426361" w:rsidP="00426361">
      <w:pPr>
        <w:pStyle w:val="CS-Bodytext"/>
        <w:numPr>
          <w:ilvl w:val="0"/>
          <w:numId w:val="10"/>
        </w:numPr>
        <w:tabs>
          <w:tab w:val="num" w:pos="720"/>
        </w:tabs>
        <w:spacing w:after="60"/>
      </w:pPr>
      <w:r>
        <w:rPr>
          <w:b/>
          <w:bCs/>
        </w:rPr>
        <w:t>Administrators</w:t>
      </w:r>
    </w:p>
    <w:p w14:paraId="16BDB0E6" w14:textId="3576E548" w:rsidR="00426361" w:rsidRDefault="00426361" w:rsidP="00426361">
      <w:pPr>
        <w:pStyle w:val="CS-Bodytext"/>
        <w:numPr>
          <w:ilvl w:val="0"/>
          <w:numId w:val="10"/>
        </w:numPr>
        <w:tabs>
          <w:tab w:val="num" w:pos="720"/>
        </w:tabs>
        <w:spacing w:after="60"/>
      </w:pPr>
      <w:r>
        <w:rPr>
          <w:b/>
          <w:bCs/>
        </w:rPr>
        <w:t>Operators</w:t>
      </w:r>
    </w:p>
    <w:p w14:paraId="15B58BE0" w14:textId="0FDD0DE3" w:rsidR="00C30AB1" w:rsidRPr="004E1011" w:rsidRDefault="00C30AB1" w:rsidP="00C30AB1">
      <w:pPr>
        <w:pStyle w:val="Heading2"/>
        <w:rPr>
          <w:color w:val="1F497D"/>
        </w:rPr>
      </w:pPr>
      <w:bookmarkStart w:id="12" w:name="_Toc501092330"/>
      <w:bookmarkEnd w:id="6"/>
      <w:bookmarkEnd w:id="7"/>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EB42B5A" w:rsidR="00A6121A" w:rsidRDefault="00426361" w:rsidP="00A6121A">
      <w:pPr>
        <w:pStyle w:val="Heading1Numbered"/>
      </w:pPr>
      <w:bookmarkStart w:id="13" w:name="_Toc501092331"/>
      <w:r>
        <w:lastRenderedPageBreak/>
        <w:t>Problem Definition</w:t>
      </w:r>
      <w:bookmarkEnd w:id="13"/>
    </w:p>
    <w:p w14:paraId="592A46C7" w14:textId="77777777" w:rsidR="00426361" w:rsidRPr="00D517E0" w:rsidRDefault="00426361" w:rsidP="00426361">
      <w:pPr>
        <w:pStyle w:val="Heading2"/>
        <w:rPr>
          <w:color w:val="1F497D"/>
        </w:rPr>
      </w:pPr>
      <w:bookmarkStart w:id="14" w:name="_Toc303607918"/>
      <w:bookmarkStart w:id="15" w:name="_Toc305536014"/>
      <w:bookmarkStart w:id="16" w:name="_Toc404005375"/>
      <w:bookmarkStart w:id="17" w:name="_Toc413252799"/>
      <w:bookmarkStart w:id="18" w:name="_Toc501092332"/>
      <w:r w:rsidRPr="00D517E0">
        <w:rPr>
          <w:color w:val="1F497D"/>
        </w:rPr>
        <w:t>What is the problem?</w:t>
      </w:r>
      <w:bookmarkEnd w:id="14"/>
      <w:bookmarkEnd w:id="15"/>
      <w:bookmarkEnd w:id="16"/>
      <w:bookmarkEnd w:id="17"/>
      <w:bookmarkEnd w:id="18"/>
    </w:p>
    <w:p w14:paraId="45EA1AE2" w14:textId="47E55D66" w:rsidR="00426361" w:rsidRDefault="00426361" w:rsidP="00426361">
      <w:pPr>
        <w:pStyle w:val="CS-Bodytext"/>
      </w:pPr>
      <w:r>
        <w:t xml:space="preserve">Every customer must promote </w:t>
      </w:r>
      <w:r w:rsidR="0048220A">
        <w:t>DV</w:t>
      </w:r>
      <w:r>
        <w:t xml:space="preserve"> resources from one </w:t>
      </w:r>
      <w:r w:rsidR="0048220A">
        <w:t>DV</w:t>
      </w:r>
      <w:r>
        <w:t xml:space="preserve"> environment to another.  Without a methodology or scripts, it is a manual process.  Version Control Systems (VCS) add another complexity to the problem definition as some customers want to be able to deploy </w:t>
      </w:r>
      <w:r w:rsidR="0048220A">
        <w:t>DV</w:t>
      </w:r>
      <w:r>
        <w:t xml:space="preserve"> assets directly from a VCS such as subversion.</w:t>
      </w:r>
    </w:p>
    <w:p w14:paraId="41161ABB" w14:textId="77777777" w:rsidR="00426361" w:rsidRPr="00D517E0" w:rsidRDefault="00426361" w:rsidP="00426361">
      <w:pPr>
        <w:pStyle w:val="Heading2"/>
        <w:rPr>
          <w:color w:val="1F497D"/>
        </w:rPr>
      </w:pPr>
      <w:bookmarkStart w:id="19" w:name="_Toc305536015"/>
      <w:bookmarkStart w:id="20" w:name="_Toc404005376"/>
      <w:bookmarkStart w:id="21" w:name="_Toc413252800"/>
      <w:bookmarkStart w:id="22" w:name="_Toc501092333"/>
      <w:bookmarkStart w:id="23" w:name="_Toc303607919"/>
      <w:r w:rsidRPr="00D517E0">
        <w:rPr>
          <w:color w:val="1F497D"/>
        </w:rPr>
        <w:t>What is promotion?</w:t>
      </w:r>
      <w:bookmarkEnd w:id="19"/>
      <w:bookmarkEnd w:id="20"/>
      <w:bookmarkEnd w:id="21"/>
      <w:bookmarkEnd w:id="22"/>
    </w:p>
    <w:bookmarkEnd w:id="23"/>
    <w:p w14:paraId="080C4E7B" w14:textId="4C2A0DC3" w:rsidR="00426361" w:rsidRDefault="00426361" w:rsidP="00426361">
      <w:pPr>
        <w:pStyle w:val="CS-Bodytext"/>
      </w:pPr>
      <w:r>
        <w:t xml:space="preserve">Promotion is the task of moving a </w:t>
      </w:r>
      <w:r w:rsidR="0048220A">
        <w:t>DV</w:t>
      </w:r>
      <w:r>
        <w:t xml:space="preserve"> resource such as a view or procedure and configuring that asset according to the environment that it is being moved to.  Promotion encompasses the entire process and takes a holistic view of an environment.  </w:t>
      </w:r>
    </w:p>
    <w:p w14:paraId="5B2B704A" w14:textId="77777777" w:rsidR="00426361" w:rsidRDefault="00426361" w:rsidP="00426361">
      <w:pPr>
        <w:pStyle w:val="CS-Bodytext"/>
        <w:numPr>
          <w:ilvl w:val="0"/>
          <w:numId w:val="64"/>
        </w:numPr>
        <w:tabs>
          <w:tab w:val="clear" w:pos="720"/>
          <w:tab w:val="num" w:pos="360"/>
        </w:tabs>
        <w:ind w:left="360"/>
      </w:pPr>
      <w:r>
        <w:rPr>
          <w:b/>
          <w:bCs/>
        </w:rPr>
        <w:t xml:space="preserve">Requirements </w:t>
      </w:r>
      <w:r w:rsidRPr="006F42C8">
        <w:rPr>
          <w:bCs/>
        </w:rPr>
        <w:t>–</w:t>
      </w:r>
      <w:r>
        <w:t xml:space="preserve"> Some customers have rigorous and demanding deployment requirements and some have none.</w:t>
      </w:r>
    </w:p>
    <w:p w14:paraId="2C7FBC26" w14:textId="5A5C57F6" w:rsidR="00426361" w:rsidRDefault="00426361" w:rsidP="00426361">
      <w:pPr>
        <w:pStyle w:val="CS-Bodytext"/>
        <w:numPr>
          <w:ilvl w:val="0"/>
          <w:numId w:val="64"/>
        </w:numPr>
        <w:tabs>
          <w:tab w:val="clear" w:pos="720"/>
          <w:tab w:val="num" w:pos="360"/>
        </w:tabs>
        <w:ind w:left="360"/>
      </w:pPr>
      <w:r>
        <w:rPr>
          <w:b/>
          <w:bCs/>
        </w:rPr>
        <w:t xml:space="preserve">Variety </w:t>
      </w:r>
      <w:r w:rsidRPr="006F42C8">
        <w:rPr>
          <w:bCs/>
        </w:rPr>
        <w:t>–</w:t>
      </w:r>
      <w:r>
        <w:rPr>
          <w:b/>
          <w:bCs/>
        </w:rPr>
        <w:t xml:space="preserve"> </w:t>
      </w:r>
      <w:r>
        <w:t xml:space="preserve">There are a variety of environments supported by </w:t>
      </w:r>
      <w:r w:rsidR="0048220A">
        <w:t>DV</w:t>
      </w:r>
      <w:r>
        <w:t xml:space="preserve"> including Windows and various flavors of UNIX.</w:t>
      </w:r>
    </w:p>
    <w:p w14:paraId="3B61BB8C" w14:textId="42FAEC6B" w:rsidR="00426361" w:rsidRDefault="00426361" w:rsidP="00426361">
      <w:pPr>
        <w:pStyle w:val="CS-Bodytext"/>
        <w:numPr>
          <w:ilvl w:val="0"/>
          <w:numId w:val="64"/>
        </w:numPr>
        <w:tabs>
          <w:tab w:val="clear" w:pos="720"/>
          <w:tab w:val="num" w:pos="360"/>
        </w:tabs>
        <w:ind w:left="360"/>
      </w:pPr>
      <w:r>
        <w:rPr>
          <w:b/>
          <w:bCs/>
        </w:rPr>
        <w:t xml:space="preserve">Paradigm </w:t>
      </w:r>
      <w:r w:rsidRPr="006F42C8">
        <w:rPr>
          <w:bCs/>
        </w:rPr>
        <w:t>–</w:t>
      </w:r>
      <w:r>
        <w:rPr>
          <w:b/>
          <w:bCs/>
        </w:rPr>
        <w:t xml:space="preserve"> </w:t>
      </w:r>
      <w:r w:rsidR="0048220A">
        <w:t>DV</w:t>
      </w:r>
      <w:r>
        <w:t xml:space="preserve"> resources may be under source control and some may not.  This affects the deployment paradigm.</w:t>
      </w:r>
    </w:p>
    <w:p w14:paraId="2F64B71D" w14:textId="77777777" w:rsidR="00426361" w:rsidRPr="00D517E0" w:rsidRDefault="00426361" w:rsidP="00426361">
      <w:pPr>
        <w:pStyle w:val="Heading3"/>
        <w:rPr>
          <w:color w:val="1F497D"/>
          <w:sz w:val="23"/>
          <w:szCs w:val="23"/>
        </w:rPr>
      </w:pPr>
      <w:bookmarkStart w:id="24" w:name="_Toc303607920"/>
      <w:bookmarkStart w:id="25" w:name="_Toc305536016"/>
      <w:bookmarkStart w:id="26" w:name="_Toc404005377"/>
      <w:bookmarkStart w:id="27" w:name="_Toc413252801"/>
      <w:bookmarkStart w:id="28" w:name="_Toc501092334"/>
      <w:r w:rsidRPr="00D517E0">
        <w:rPr>
          <w:color w:val="1F497D"/>
          <w:sz w:val="23"/>
          <w:szCs w:val="23"/>
        </w:rPr>
        <w:t>Deployment</w:t>
      </w:r>
      <w:bookmarkEnd w:id="24"/>
      <w:bookmarkEnd w:id="25"/>
      <w:bookmarkEnd w:id="26"/>
      <w:bookmarkEnd w:id="27"/>
      <w:bookmarkEnd w:id="28"/>
    </w:p>
    <w:p w14:paraId="45D1916D" w14:textId="641537EB" w:rsidR="00426361" w:rsidRDefault="00426361" w:rsidP="00426361">
      <w:pPr>
        <w:pStyle w:val="CS-Bodytext"/>
      </w:pPr>
      <w:r>
        <w:t xml:space="preserve">Deployment is the task of importing the </w:t>
      </w:r>
      <w:r w:rsidR="0048220A">
        <w:t>DV</w:t>
      </w:r>
      <w:r>
        <w:t xml:space="preserve"> resources into the target </w:t>
      </w:r>
      <w:r w:rsidR="0048220A">
        <w:t>DV</w:t>
      </w:r>
      <w:r>
        <w:t xml:space="preserve"> instance or cluster.</w:t>
      </w:r>
    </w:p>
    <w:p w14:paraId="13C4DDCA" w14:textId="77777777" w:rsidR="00426361" w:rsidRPr="00D517E0" w:rsidRDefault="00426361" w:rsidP="00426361">
      <w:pPr>
        <w:pStyle w:val="Heading3"/>
        <w:rPr>
          <w:color w:val="1F497D"/>
          <w:sz w:val="23"/>
          <w:szCs w:val="23"/>
        </w:rPr>
      </w:pPr>
      <w:bookmarkStart w:id="29" w:name="_Toc303607921"/>
      <w:bookmarkStart w:id="30" w:name="_Toc305536017"/>
      <w:bookmarkStart w:id="31" w:name="_Toc404005378"/>
      <w:bookmarkStart w:id="32" w:name="_Toc413252802"/>
      <w:bookmarkStart w:id="33" w:name="_Toc501092335"/>
      <w:r w:rsidRPr="00D517E0">
        <w:rPr>
          <w:color w:val="1F497D"/>
          <w:sz w:val="23"/>
          <w:szCs w:val="23"/>
        </w:rPr>
        <w:t>Configuration</w:t>
      </w:r>
      <w:bookmarkEnd w:id="29"/>
      <w:bookmarkEnd w:id="30"/>
      <w:bookmarkEnd w:id="31"/>
      <w:bookmarkEnd w:id="32"/>
      <w:bookmarkEnd w:id="33"/>
    </w:p>
    <w:p w14:paraId="027D4409" w14:textId="66039D66" w:rsidR="00426361" w:rsidRDefault="00426361" w:rsidP="00426361">
      <w:pPr>
        <w:pStyle w:val="CS-Bodytext"/>
      </w:pPr>
      <w:r>
        <w:t xml:space="preserve">Configuration is the task of modifying a </w:t>
      </w:r>
      <w:r w:rsidR="0048220A">
        <w:t>DV</w:t>
      </w:r>
      <w:r>
        <w:t xml:space="preserve"> resource in the target </w:t>
      </w:r>
      <w:r w:rsidR="0048220A">
        <w:t>DV</w:t>
      </w:r>
      <w:r>
        <w:t xml:space="preserve"> instance or cluster.  One example of configuration is that data sources in development have a different hostname and password than data sources in test, UAT and production.  It is necessary to tweak certain configuration parameters based on the environment that the </w:t>
      </w:r>
      <w:r w:rsidR="0048220A">
        <w:t>DV</w:t>
      </w:r>
      <w:r>
        <w:t xml:space="preserve"> resources are being promoted into.</w:t>
      </w:r>
    </w:p>
    <w:p w14:paraId="1AA7C2D9" w14:textId="77777777" w:rsidR="00426361" w:rsidRPr="00D517E0" w:rsidRDefault="00426361" w:rsidP="00426361">
      <w:pPr>
        <w:pStyle w:val="Heading3"/>
        <w:rPr>
          <w:color w:val="1F497D"/>
          <w:sz w:val="23"/>
          <w:szCs w:val="23"/>
        </w:rPr>
      </w:pPr>
      <w:bookmarkStart w:id="34" w:name="_Toc303607922"/>
      <w:bookmarkStart w:id="35" w:name="_Toc305536018"/>
      <w:bookmarkStart w:id="36" w:name="_Toc404005379"/>
      <w:bookmarkStart w:id="37" w:name="_Toc413252803"/>
      <w:bookmarkStart w:id="38" w:name="_Toc501092336"/>
      <w:r w:rsidRPr="00D517E0">
        <w:rPr>
          <w:color w:val="1F497D"/>
          <w:sz w:val="23"/>
          <w:szCs w:val="23"/>
        </w:rPr>
        <w:t>Version Control</w:t>
      </w:r>
      <w:bookmarkEnd w:id="34"/>
      <w:bookmarkEnd w:id="35"/>
      <w:bookmarkEnd w:id="36"/>
      <w:bookmarkEnd w:id="37"/>
      <w:bookmarkEnd w:id="38"/>
    </w:p>
    <w:p w14:paraId="30EAAD71" w14:textId="460EADEE" w:rsidR="00426361" w:rsidRDefault="00426361" w:rsidP="00426361">
      <w:pPr>
        <w:pStyle w:val="CS-Bodytext"/>
      </w:pPr>
      <w:r>
        <w:t xml:space="preserve">Version Control Systems (VCS) provide a way to save different versions of the </w:t>
      </w:r>
      <w:r w:rsidR="0048220A">
        <w:t>DV</w:t>
      </w:r>
      <w:r>
        <w:t xml:space="preserve"> resources.  Many customers want to be able to deploy those code assets directly from the VCS to a target </w:t>
      </w:r>
      <w:r w:rsidR="0048220A">
        <w:t>DV</w:t>
      </w:r>
      <w:r>
        <w:t xml:space="preserve"> server.</w:t>
      </w:r>
    </w:p>
    <w:p w14:paraId="360C91C8" w14:textId="77777777" w:rsidR="00426361" w:rsidRPr="00D517E0" w:rsidRDefault="00426361" w:rsidP="00426361">
      <w:pPr>
        <w:pStyle w:val="Heading3"/>
        <w:rPr>
          <w:color w:val="1F497D"/>
          <w:sz w:val="23"/>
          <w:szCs w:val="23"/>
        </w:rPr>
      </w:pPr>
      <w:bookmarkStart w:id="39" w:name="_Toc404005380"/>
      <w:bookmarkStart w:id="40" w:name="_Toc413252804"/>
      <w:bookmarkStart w:id="41" w:name="_Toc501092337"/>
      <w:r>
        <w:rPr>
          <w:color w:val="1F497D"/>
          <w:sz w:val="23"/>
          <w:szCs w:val="23"/>
        </w:rPr>
        <w:t>Testing</w:t>
      </w:r>
      <w:bookmarkEnd w:id="39"/>
      <w:bookmarkEnd w:id="40"/>
      <w:bookmarkEnd w:id="41"/>
    </w:p>
    <w:p w14:paraId="1DFF3959" w14:textId="17A95A81" w:rsidR="00101D04" w:rsidRPr="00126601" w:rsidRDefault="00426361" w:rsidP="00426361">
      <w:pPr>
        <w:pStyle w:val="CS-Bodytext"/>
        <w:rPr>
          <w:rFonts w:cs="Arial"/>
        </w:rPr>
      </w:pPr>
      <w:r>
        <w:t xml:space="preserve">Many customers already have a framework in place for doing automated testing.  PDTool offers enhanced integration with </w:t>
      </w:r>
      <w:r w:rsidR="0048220A">
        <w:t>DV</w:t>
      </w:r>
      <w:r>
        <w:t xml:space="preserve"> in order to test virtual relational and web service resources</w:t>
      </w:r>
      <w:r w:rsidR="00101D04" w:rsidRPr="00126601">
        <w:rPr>
          <w:rFonts w:cs="Arial"/>
        </w:rPr>
        <w:t xml:space="preserve">. </w:t>
      </w:r>
    </w:p>
    <w:p w14:paraId="36E53F0A" w14:textId="013B3CB9" w:rsidR="00F80BA9" w:rsidRDefault="00F80BA9" w:rsidP="00101D04">
      <w:pPr>
        <w:pStyle w:val="CS-Bodytext"/>
      </w:pPr>
    </w:p>
    <w:p w14:paraId="3FA3AF9A" w14:textId="7510D47F" w:rsidR="00CA57B2" w:rsidRDefault="00426361" w:rsidP="00CA57B2">
      <w:pPr>
        <w:pStyle w:val="Heading1Numbered"/>
      </w:pPr>
      <w:bookmarkStart w:id="42" w:name="_Toc501092338"/>
      <w:r>
        <w:lastRenderedPageBreak/>
        <w:t>Design Philosophy</w:t>
      </w:r>
      <w:bookmarkEnd w:id="42"/>
    </w:p>
    <w:p w14:paraId="5B5341EC" w14:textId="77777777" w:rsidR="00426361" w:rsidRPr="00D517E0" w:rsidRDefault="00426361" w:rsidP="00426361">
      <w:pPr>
        <w:pStyle w:val="Heading2"/>
        <w:rPr>
          <w:color w:val="1F497D"/>
        </w:rPr>
      </w:pPr>
      <w:bookmarkStart w:id="43" w:name="_Toc303607924"/>
      <w:bookmarkStart w:id="44" w:name="_Toc305536020"/>
      <w:bookmarkStart w:id="45" w:name="_Toc404005382"/>
      <w:bookmarkStart w:id="46" w:name="_Toc413252806"/>
      <w:bookmarkStart w:id="47" w:name="_Toc501092339"/>
      <w:r w:rsidRPr="00D517E0">
        <w:rPr>
          <w:color w:val="1F497D"/>
        </w:rPr>
        <w:t>Modularity</w:t>
      </w:r>
      <w:bookmarkEnd w:id="43"/>
      <w:bookmarkEnd w:id="44"/>
      <w:bookmarkEnd w:id="45"/>
      <w:bookmarkEnd w:id="46"/>
      <w:bookmarkEnd w:id="47"/>
    </w:p>
    <w:p w14:paraId="2414E2A9" w14:textId="5F4AB31F" w:rsidR="00426361" w:rsidRDefault="0048220A" w:rsidP="00426361">
      <w:pPr>
        <w:pStyle w:val="CS-Bodytext"/>
      </w:pPr>
      <w:r>
        <w:t>PDTool</w:t>
      </w:r>
      <w:r w:rsidR="00426361">
        <w:t xml:space="preserve"> provides a modular framework so that each functional module can stand on its own.  </w:t>
      </w:r>
      <w:proofErr w:type="gramStart"/>
      <w:r w:rsidR="00426361">
        <w:t>Additionally</w:t>
      </w:r>
      <w:proofErr w:type="gramEnd"/>
      <w:r w:rsidR="00426361">
        <w:t xml:space="preserve"> new functionality can easily be plugged in over time.  Existing modules can be swapped out for customized modules if needed using the Apache Spring framework.</w:t>
      </w:r>
    </w:p>
    <w:p w14:paraId="504844C3" w14:textId="77777777" w:rsidR="00426361" w:rsidRPr="00D517E0" w:rsidRDefault="00426361" w:rsidP="00426361">
      <w:pPr>
        <w:pStyle w:val="Heading3"/>
        <w:rPr>
          <w:color w:val="1F497D"/>
          <w:sz w:val="23"/>
          <w:szCs w:val="23"/>
        </w:rPr>
      </w:pPr>
      <w:bookmarkStart w:id="48" w:name="_Toc303607925"/>
      <w:bookmarkStart w:id="49" w:name="_Toc305536021"/>
      <w:bookmarkStart w:id="50" w:name="_Toc404005383"/>
      <w:bookmarkStart w:id="51" w:name="_Toc413252807"/>
      <w:bookmarkStart w:id="52" w:name="_Toc501092340"/>
      <w:r w:rsidRPr="00D517E0">
        <w:rPr>
          <w:color w:val="1F497D"/>
          <w:sz w:val="23"/>
          <w:szCs w:val="23"/>
        </w:rPr>
        <w:t>What makes up a Module</w:t>
      </w:r>
      <w:bookmarkEnd w:id="48"/>
      <w:bookmarkEnd w:id="49"/>
      <w:bookmarkEnd w:id="50"/>
      <w:bookmarkEnd w:id="51"/>
      <w:bookmarkEnd w:id="52"/>
    </w:p>
    <w:p w14:paraId="7F82BEBC" w14:textId="6EA543A5" w:rsidR="00426361" w:rsidRDefault="00426361" w:rsidP="00426361">
      <w:pPr>
        <w:pStyle w:val="CS-Bodytext"/>
      </w:pPr>
      <w:r>
        <w:t xml:space="preserve">A Module is a functional grouping of actions.  An action can be anything that affects a change to a </w:t>
      </w:r>
      <w:r w:rsidR="0048220A">
        <w:t>DV</w:t>
      </w:r>
      <w:r>
        <w:t xml:space="preserve"> resource or the </w:t>
      </w:r>
      <w:r w:rsidR="0048220A">
        <w:t>DV</w:t>
      </w:r>
      <w:r>
        <w:t xml:space="preserve"> environment.  For example, the “Archive Module” contains actions for import and export.  The “Data Source Module” contains actions for re-introspect and update.  The way in which a user affects change to </w:t>
      </w:r>
      <w:r w:rsidR="0048220A">
        <w:t>DV</w:t>
      </w:r>
      <w:r>
        <w:t xml:space="preserve"> is by configuring the XML property file associate with a Module.  To summarize, a module is made up of the following items:</w:t>
      </w:r>
    </w:p>
    <w:p w14:paraId="55DC2097" w14:textId="77777777" w:rsidR="00426361" w:rsidRDefault="00426361" w:rsidP="00426361">
      <w:pPr>
        <w:pStyle w:val="CS-Bodytext"/>
        <w:numPr>
          <w:ilvl w:val="0"/>
          <w:numId w:val="65"/>
        </w:numPr>
        <w:spacing w:after="120"/>
        <w:ind w:right="14"/>
      </w:pPr>
      <w:r>
        <w:rPr>
          <w:b/>
          <w:bCs/>
        </w:rPr>
        <w:t xml:space="preserve">Module Name </w:t>
      </w:r>
      <w:r w:rsidRPr="006F42C8">
        <w:rPr>
          <w:bCs/>
        </w:rPr>
        <w:t>–</w:t>
      </w:r>
      <w:r>
        <w:rPr>
          <w:b/>
          <w:bCs/>
        </w:rPr>
        <w:t xml:space="preserve"> </w:t>
      </w:r>
      <w:r>
        <w:t>The name and implementation of the Module.</w:t>
      </w:r>
    </w:p>
    <w:p w14:paraId="78DB2914" w14:textId="715C2198" w:rsidR="00426361" w:rsidRDefault="00426361" w:rsidP="00426361">
      <w:pPr>
        <w:pStyle w:val="CS-Bodytext"/>
        <w:numPr>
          <w:ilvl w:val="0"/>
          <w:numId w:val="65"/>
        </w:numPr>
        <w:spacing w:after="120"/>
        <w:ind w:right="14"/>
      </w:pPr>
      <w:r>
        <w:rPr>
          <w:b/>
          <w:bCs/>
        </w:rPr>
        <w:t xml:space="preserve">Module Action </w:t>
      </w:r>
      <w:r>
        <w:t xml:space="preserve">– The action(s) to be performed against a </w:t>
      </w:r>
      <w:r w:rsidR="0048220A">
        <w:t>DV</w:t>
      </w:r>
      <w:r>
        <w:t xml:space="preserve"> instance.</w:t>
      </w:r>
    </w:p>
    <w:p w14:paraId="0AC3D782" w14:textId="77777777" w:rsidR="00426361" w:rsidRDefault="00426361" w:rsidP="00426361">
      <w:pPr>
        <w:pStyle w:val="CS-Bodytext"/>
        <w:numPr>
          <w:ilvl w:val="0"/>
          <w:numId w:val="65"/>
        </w:numPr>
        <w:spacing w:after="120"/>
        <w:ind w:right="14"/>
      </w:pPr>
      <w:r>
        <w:rPr>
          <w:b/>
          <w:bCs/>
        </w:rPr>
        <w:t xml:space="preserve">Module XML Property File </w:t>
      </w:r>
      <w:r>
        <w:t>– The XML property file located in PDTool\resources\modules</w:t>
      </w:r>
    </w:p>
    <w:p w14:paraId="162F57CB" w14:textId="77777777" w:rsidR="00426361" w:rsidRPr="00D517E0" w:rsidRDefault="00426361" w:rsidP="00426361">
      <w:pPr>
        <w:pStyle w:val="Heading2"/>
        <w:rPr>
          <w:color w:val="1F497D"/>
        </w:rPr>
      </w:pPr>
      <w:bookmarkStart w:id="53" w:name="_Toc303607926"/>
      <w:bookmarkStart w:id="54" w:name="_Toc305536022"/>
      <w:bookmarkStart w:id="55" w:name="_Toc404005384"/>
      <w:bookmarkStart w:id="56" w:name="_Toc413252808"/>
      <w:bookmarkStart w:id="57" w:name="_Toc501092341"/>
      <w:r w:rsidRPr="00D517E0">
        <w:rPr>
          <w:color w:val="1F497D"/>
        </w:rPr>
        <w:t>Promotion Scenarios</w:t>
      </w:r>
      <w:bookmarkEnd w:id="53"/>
      <w:bookmarkEnd w:id="54"/>
      <w:bookmarkEnd w:id="55"/>
      <w:bookmarkEnd w:id="56"/>
      <w:bookmarkEnd w:id="57"/>
    </w:p>
    <w:p w14:paraId="3147B7C0" w14:textId="0AB3C507" w:rsidR="00426361" w:rsidRDefault="00426361" w:rsidP="00426361">
      <w:pPr>
        <w:pStyle w:val="CS-Bodytext"/>
        <w:spacing w:after="120"/>
      </w:pPr>
      <w:r>
        <w:t xml:space="preserve">The Promotion and Deployment Tool supports command line and Ant execution in both Windows and UNIX environments.  It will also support local and remote deployments.  It will support </w:t>
      </w:r>
      <w:r w:rsidR="0048220A">
        <w:t>DV</w:t>
      </w:r>
      <w:r>
        <w:t xml:space="preserve"> CAR file and Version Control System (VCS) based deployments.</w:t>
      </w:r>
    </w:p>
    <w:p w14:paraId="276112A6" w14:textId="20AA078F" w:rsidR="00426361" w:rsidRDefault="00426361" w:rsidP="00426361">
      <w:pPr>
        <w:pStyle w:val="CS-Bodytext"/>
        <w:spacing w:after="120"/>
        <w:ind w:left="720" w:right="14"/>
      </w:pPr>
      <w:r>
        <w:rPr>
          <w:noProof/>
        </w:rPr>
        <w:drawing>
          <wp:inline distT="0" distB="0" distL="0" distR="0" wp14:anchorId="60594259" wp14:editId="26583305">
            <wp:extent cx="4526915" cy="3326130"/>
            <wp:effectExtent l="0" t="0" r="0" b="1270"/>
            <wp:docPr id="2" name="Picture 2" descr="PDTool-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Tool-Scenari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915" cy="3326130"/>
                    </a:xfrm>
                    <a:prstGeom prst="rect">
                      <a:avLst/>
                    </a:prstGeom>
                    <a:noFill/>
                    <a:ln>
                      <a:noFill/>
                    </a:ln>
                  </pic:spPr>
                </pic:pic>
              </a:graphicData>
            </a:graphic>
          </wp:inline>
        </w:drawing>
      </w:r>
    </w:p>
    <w:p w14:paraId="5215323C" w14:textId="77777777" w:rsidR="00426361" w:rsidRPr="00C91956" w:rsidRDefault="00426361" w:rsidP="00426361">
      <w:pPr>
        <w:pStyle w:val="CS-Bodytext"/>
        <w:spacing w:after="120"/>
        <w:ind w:right="14"/>
        <w:jc w:val="center"/>
        <w:rPr>
          <w:i/>
        </w:rPr>
      </w:pPr>
      <w:r w:rsidRPr="00C91956">
        <w:rPr>
          <w:i/>
        </w:rPr>
        <w:lastRenderedPageBreak/>
        <w:t>Figure 1 – Deployment Scenarios</w:t>
      </w:r>
    </w:p>
    <w:p w14:paraId="12351006" w14:textId="04AD0C26" w:rsidR="00426361" w:rsidRDefault="00426361" w:rsidP="00426361">
      <w:pPr>
        <w:pStyle w:val="CS-Bodytext"/>
      </w:pPr>
      <w:bookmarkStart w:id="58" w:name="_Toc303607927"/>
      <w:r>
        <w:t xml:space="preserve">The diagram depicts the three scenarios and will be described in more detail the ensuing sections.   The diagram shows several individual developer workstations feeding changes into a central </w:t>
      </w:r>
      <w:r w:rsidR="0048220A">
        <w:t>DV</w:t>
      </w:r>
      <w:r>
        <w:t xml:space="preserve"> Development Server.   The process of getting changes into the Central Development Server is outside the scope of the Promotion and Deployment Tool.  The scenarios pick at the point where a deployment is too occur starting with artifacts found in the Central Development Server.  The </w:t>
      </w:r>
      <w:r w:rsidR="0048220A">
        <w:t>DV</w:t>
      </w:r>
      <w:r>
        <w:t xml:space="preserve"> Target Promotion Server is where the artifacts will be moved to.  A Target server is representative of </w:t>
      </w:r>
      <w:r w:rsidR="0048220A">
        <w:t>DV</w:t>
      </w:r>
      <w:r>
        <w:t xml:space="preserve"> instance such as Test, Integration, UAT, and Production.   Customers have different names for these </w:t>
      </w:r>
      <w:r w:rsidR="0048220A">
        <w:t>DV</w:t>
      </w:r>
      <w:r>
        <w:t xml:space="preserve"> instances.  The point is with promotion is that there is a source </w:t>
      </w:r>
      <w:r w:rsidR="0048220A">
        <w:t>DV</w:t>
      </w:r>
      <w:r>
        <w:t xml:space="preserve"> instance and a target </w:t>
      </w:r>
      <w:r w:rsidR="0048220A">
        <w:t>DV</w:t>
      </w:r>
      <w:r>
        <w:t xml:space="preserve"> instance.   When performing promotion with version control, there will also be a VCS server which is used to check-in and check-out artifacts from </w:t>
      </w:r>
      <w:r w:rsidR="0048220A">
        <w:t>DV</w:t>
      </w:r>
      <w:r>
        <w:t>.  Finally, the entire promotion process may need to be executed from a remote server instead of being run on the Target server.</w:t>
      </w:r>
    </w:p>
    <w:p w14:paraId="18B4830F" w14:textId="77777777" w:rsidR="00426361" w:rsidRPr="007716F7" w:rsidRDefault="00426361" w:rsidP="00426361">
      <w:pPr>
        <w:pStyle w:val="Heading3"/>
        <w:rPr>
          <w:sz w:val="23"/>
          <w:szCs w:val="23"/>
        </w:rPr>
      </w:pPr>
      <w:bookmarkStart w:id="59" w:name="_Toc305536023"/>
      <w:bookmarkStart w:id="60" w:name="_Toc404005385"/>
      <w:bookmarkStart w:id="61" w:name="_Toc413252809"/>
      <w:bookmarkStart w:id="62" w:name="_Toc501092342"/>
      <w:r>
        <w:rPr>
          <w:sz w:val="23"/>
          <w:szCs w:val="23"/>
        </w:rPr>
        <w:t>Scenario 1 – Local CAR file based Deployment</w:t>
      </w:r>
      <w:bookmarkEnd w:id="58"/>
      <w:bookmarkEnd w:id="59"/>
      <w:bookmarkEnd w:id="60"/>
      <w:bookmarkEnd w:id="61"/>
      <w:bookmarkEnd w:id="62"/>
    </w:p>
    <w:p w14:paraId="601497DC" w14:textId="3C06FA4B" w:rsidR="00426361" w:rsidRDefault="00426361" w:rsidP="00426361">
      <w:pPr>
        <w:pStyle w:val="CS-Bodytext"/>
      </w:pPr>
      <w:r>
        <w:t xml:space="preserve">In this </w:t>
      </w:r>
      <w:proofErr w:type="gramStart"/>
      <w:r>
        <w:t>scenario</w:t>
      </w:r>
      <w:proofErr w:type="gramEnd"/>
      <w:r>
        <w:t xml:space="preserve"> the scripts are executed locally on the Target Promotion Server.   The </w:t>
      </w:r>
      <w:r w:rsidR="0048220A">
        <w:t>PDTool</w:t>
      </w:r>
      <w:r>
        <w:t xml:space="preserve"> imports a CAR</w:t>
      </w:r>
      <w:r w:rsidRPr="00050C17">
        <w:t xml:space="preserve"> file </w:t>
      </w:r>
      <w:r>
        <w:t xml:space="preserve">into the target </w:t>
      </w:r>
      <w:r w:rsidR="0048220A">
        <w:t>DV</w:t>
      </w:r>
      <w:r>
        <w:t xml:space="preserve"> instance and then executes various configuration actions on the target server.</w:t>
      </w:r>
    </w:p>
    <w:p w14:paraId="1112C2B8" w14:textId="77777777" w:rsidR="00426361" w:rsidRPr="007716F7" w:rsidRDefault="00426361" w:rsidP="00426361">
      <w:pPr>
        <w:pStyle w:val="Heading3"/>
        <w:rPr>
          <w:sz w:val="23"/>
          <w:szCs w:val="23"/>
        </w:rPr>
      </w:pPr>
      <w:bookmarkStart w:id="63" w:name="_Toc303607928"/>
      <w:bookmarkStart w:id="64" w:name="_Toc305536024"/>
      <w:bookmarkStart w:id="65" w:name="_Toc404005386"/>
      <w:bookmarkStart w:id="66" w:name="_Toc413252810"/>
      <w:bookmarkStart w:id="67" w:name="_Toc501092343"/>
      <w:r>
        <w:rPr>
          <w:sz w:val="23"/>
          <w:szCs w:val="23"/>
        </w:rPr>
        <w:t>Scenario 2 – Local VCS based Deployment</w:t>
      </w:r>
      <w:bookmarkEnd w:id="63"/>
      <w:bookmarkEnd w:id="64"/>
      <w:bookmarkEnd w:id="65"/>
      <w:bookmarkEnd w:id="66"/>
      <w:bookmarkEnd w:id="67"/>
    </w:p>
    <w:p w14:paraId="17C4C09F" w14:textId="5197C192" w:rsidR="00426361" w:rsidRDefault="00426361" w:rsidP="00426361">
      <w:pPr>
        <w:pStyle w:val="CS-Bodytext"/>
      </w:pPr>
      <w:r>
        <w:t xml:space="preserve">In this scenario, the Target Promotion Server is executing the promotion process.  Instead of CAR files, the </w:t>
      </w:r>
      <w:r w:rsidR="0048220A">
        <w:t>PDTool</w:t>
      </w:r>
      <w:r>
        <w:t xml:space="preserve"> is interfacing with a VCS server to check-out the specified artifacts, build a car file on the fly and then import into the Target Promotion Server.   Additionally, the </w:t>
      </w:r>
      <w:r w:rsidR="0048220A">
        <w:t>PDTool</w:t>
      </w:r>
      <w:r>
        <w:t xml:space="preserve"> will execute various configuration actions on the target </w:t>
      </w:r>
      <w:r w:rsidR="0048220A">
        <w:t>DV</w:t>
      </w:r>
      <w:r>
        <w:t xml:space="preserve"> instance.</w:t>
      </w:r>
    </w:p>
    <w:p w14:paraId="721E5AF1" w14:textId="77777777" w:rsidR="00426361" w:rsidRPr="007716F7" w:rsidRDefault="00426361" w:rsidP="00426361">
      <w:pPr>
        <w:pStyle w:val="Heading3"/>
        <w:rPr>
          <w:sz w:val="23"/>
          <w:szCs w:val="23"/>
        </w:rPr>
      </w:pPr>
      <w:bookmarkStart w:id="68" w:name="_Toc303607929"/>
      <w:bookmarkStart w:id="69" w:name="_Toc305536025"/>
      <w:bookmarkStart w:id="70" w:name="_Toc404005387"/>
      <w:bookmarkStart w:id="71" w:name="_Toc413252811"/>
      <w:bookmarkStart w:id="72" w:name="_Toc501092344"/>
      <w:r>
        <w:rPr>
          <w:sz w:val="23"/>
          <w:szCs w:val="23"/>
        </w:rPr>
        <w:t>Scenario 3 – Remote VCS or CAR based Deployment</w:t>
      </w:r>
      <w:bookmarkEnd w:id="68"/>
      <w:bookmarkEnd w:id="69"/>
      <w:bookmarkEnd w:id="70"/>
      <w:bookmarkEnd w:id="71"/>
      <w:bookmarkEnd w:id="72"/>
    </w:p>
    <w:p w14:paraId="1FBCADE0" w14:textId="6E85A9BD" w:rsidR="00970164" w:rsidRPr="00471AC3" w:rsidRDefault="00426361" w:rsidP="00426361">
      <w:pPr>
        <w:rPr>
          <w:rFonts w:ascii="Arial" w:hAnsi="Arial"/>
          <w:sz w:val="22"/>
          <w:szCs w:val="22"/>
        </w:rPr>
      </w:pPr>
      <w:r>
        <w:t xml:space="preserve">In this scenario, the Target Promotion Server is not involved in executing the </w:t>
      </w:r>
      <w:r w:rsidR="0048220A">
        <w:t>PDTool</w:t>
      </w:r>
      <w:r>
        <w:t xml:space="preserve">.  Instead, there is a dedicated server that will execute the </w:t>
      </w:r>
      <w:r w:rsidR="0048220A">
        <w:t>PDTool</w:t>
      </w:r>
      <w:r>
        <w:t xml:space="preserve">.  The remote promotion server would interface with VCS to check-out the specified </w:t>
      </w:r>
      <w:r w:rsidR="0048220A">
        <w:t>DV</w:t>
      </w:r>
      <w:r>
        <w:t xml:space="preserve"> resources, build a car file on the fly and remotely import into the Target </w:t>
      </w:r>
      <w:r w:rsidR="0048220A">
        <w:t>DV</w:t>
      </w:r>
      <w:r>
        <w:t xml:space="preserve"> Promotion instance.   Similarly, if VCS was not involved, it could export specified </w:t>
      </w:r>
      <w:r w:rsidR="0048220A">
        <w:t>DV</w:t>
      </w:r>
      <w:r>
        <w:t xml:space="preserve"> artifacts from the source </w:t>
      </w:r>
      <w:r w:rsidR="0048220A">
        <w:t>DV</w:t>
      </w:r>
      <w:r>
        <w:t xml:space="preserve"> instance and import into the target instance.  Finally, the Remote Promotion Server would remotely connect to the target </w:t>
      </w:r>
      <w:r w:rsidR="0048220A">
        <w:t>DV</w:t>
      </w:r>
      <w:r>
        <w:t xml:space="preserve"> instance and execute various configuration actions.  A </w:t>
      </w:r>
      <w:r w:rsidR="0048220A">
        <w:t>DV</w:t>
      </w:r>
      <w:r>
        <w:t xml:space="preserve"> instance is not required on the deployment server for the </w:t>
      </w:r>
      <w:r w:rsidR="0048220A">
        <w:t>PDTool</w:t>
      </w:r>
      <w:r>
        <w:t xml:space="preserve"> to function</w:t>
      </w:r>
      <w:r w:rsidR="00101D04" w:rsidRPr="00F875BC">
        <w:rPr>
          <w:rFonts w:cs="Arial"/>
          <w:sz w:val="22"/>
        </w:rPr>
        <w:t>.</w:t>
      </w:r>
    </w:p>
    <w:p w14:paraId="79318E8B" w14:textId="72A547E7" w:rsidR="00CA57B2" w:rsidRDefault="0048220A" w:rsidP="00CA57B2">
      <w:pPr>
        <w:pStyle w:val="Heading1Numbered"/>
      </w:pPr>
      <w:bookmarkStart w:id="73" w:name="_Toc501092345"/>
      <w:r>
        <w:lastRenderedPageBreak/>
        <w:t>PDTool</w:t>
      </w:r>
      <w:r w:rsidR="00426361">
        <w:t xml:space="preserve"> Studio VCS Integration Matrix</w:t>
      </w:r>
      <w:bookmarkEnd w:id="73"/>
    </w:p>
    <w:p w14:paraId="4D91B65A" w14:textId="4696FC30" w:rsidR="00426361" w:rsidRPr="00D517E0" w:rsidRDefault="0048220A" w:rsidP="00426361">
      <w:pPr>
        <w:pStyle w:val="Heading2"/>
        <w:rPr>
          <w:color w:val="1F497D"/>
        </w:rPr>
      </w:pPr>
      <w:bookmarkStart w:id="74" w:name="_Toc305536027"/>
      <w:bookmarkStart w:id="75" w:name="_Toc404005389"/>
      <w:bookmarkStart w:id="76" w:name="_Toc413252813"/>
      <w:bookmarkStart w:id="77" w:name="_Toc501092346"/>
      <w:bookmarkStart w:id="78" w:name="_Toc267666134"/>
      <w:r>
        <w:rPr>
          <w:color w:val="1F497D"/>
        </w:rPr>
        <w:t>PD</w:t>
      </w:r>
      <w:r w:rsidR="00426361" w:rsidRPr="00D517E0">
        <w:rPr>
          <w:color w:val="1F497D"/>
        </w:rPr>
        <w:t>Tool Studio</w:t>
      </w:r>
      <w:bookmarkEnd w:id="74"/>
      <w:bookmarkEnd w:id="75"/>
      <w:bookmarkEnd w:id="76"/>
      <w:bookmarkEnd w:id="77"/>
    </w:p>
    <w:p w14:paraId="6A0D6ED6" w14:textId="29559E9F" w:rsidR="00426361" w:rsidRDefault="00426361" w:rsidP="00426361">
      <w:pPr>
        <w:rPr>
          <w:rFonts w:ascii="Arial" w:hAnsi="Arial" w:cs="Arial"/>
          <w:sz w:val="22"/>
          <w:szCs w:val="22"/>
        </w:rPr>
      </w:pPr>
      <w:r w:rsidRPr="00C278E1">
        <w:rPr>
          <w:rFonts w:ascii="Arial" w:hAnsi="Arial" w:cs="Arial"/>
          <w:sz w:val="22"/>
          <w:szCs w:val="22"/>
        </w:rPr>
        <w:t>The following matrix provides a feature list of Promotion and Deployment Tool</w:t>
      </w:r>
      <w:r>
        <w:rPr>
          <w:rFonts w:ascii="Arial" w:hAnsi="Arial" w:cs="Arial"/>
          <w:sz w:val="22"/>
          <w:szCs w:val="22"/>
        </w:rPr>
        <w:t xml:space="preserve"> for Studio</w:t>
      </w:r>
      <w:r w:rsidRPr="00C278E1">
        <w:rPr>
          <w:rFonts w:ascii="Arial" w:hAnsi="Arial" w:cs="Arial"/>
          <w:sz w:val="22"/>
          <w:szCs w:val="22"/>
        </w:rPr>
        <w:t>:</w:t>
      </w:r>
    </w:p>
    <w:p w14:paraId="5F7348D5" w14:textId="3E542D29" w:rsidR="00426361" w:rsidRPr="00426361" w:rsidRDefault="00426361" w:rsidP="00426361">
      <w:pPr>
        <w:pStyle w:val="TableCaption0"/>
        <w:rPr>
          <w:sz w:val="22"/>
        </w:rPr>
      </w:pPr>
      <w:r w:rsidRPr="00426361">
        <w:rPr>
          <w:noProof/>
          <w:sz w:val="22"/>
        </w:rPr>
        <w:t>PDTool Studio Feature Matrix</w:t>
      </w:r>
    </w:p>
    <w:tbl>
      <w:tblPr>
        <w:tblpPr w:leftFromText="180" w:rightFromText="180" w:vertAnchor="text" w:tblpX="108" w:tblpY="1"/>
        <w:tblOverlap w:val="never"/>
        <w:tblW w:w="4803" w:type="pct"/>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5061"/>
        <w:gridCol w:w="4311"/>
      </w:tblGrid>
      <w:tr w:rsidR="00426361" w:rsidRPr="008E2926" w14:paraId="2F2DAFA6" w14:textId="77777777" w:rsidTr="001A7EDA">
        <w:tc>
          <w:tcPr>
            <w:tcW w:w="2700" w:type="pct"/>
            <w:tcBorders>
              <w:top w:val="single" w:sz="8" w:space="0" w:color="4F81BD"/>
              <w:bottom w:val="nil"/>
            </w:tcBorders>
            <w:shd w:val="clear" w:color="auto" w:fill="4BACC6"/>
          </w:tcPr>
          <w:p w14:paraId="64BE062B" w14:textId="77777777" w:rsidR="00426361" w:rsidRPr="002F1450" w:rsidRDefault="00426361" w:rsidP="001A7EDA">
            <w:pPr>
              <w:spacing w:before="60"/>
              <w:rPr>
                <w:b/>
                <w:color w:val="000000"/>
                <w:sz w:val="20"/>
                <w:u w:val="single"/>
              </w:rPr>
            </w:pPr>
            <w:r w:rsidRPr="002F1450">
              <w:rPr>
                <w:b/>
                <w:color w:val="000000"/>
                <w:sz w:val="20"/>
                <w:u w:val="single"/>
              </w:rPr>
              <w:t>Feature</w:t>
            </w:r>
          </w:p>
        </w:tc>
        <w:tc>
          <w:tcPr>
            <w:tcW w:w="2300" w:type="pct"/>
            <w:tcBorders>
              <w:top w:val="single" w:sz="8" w:space="0" w:color="4F81BD"/>
              <w:bottom w:val="nil"/>
            </w:tcBorders>
            <w:shd w:val="clear" w:color="auto" w:fill="4BACC6"/>
          </w:tcPr>
          <w:p w14:paraId="68FF8F69" w14:textId="0D04D2FA" w:rsidR="00426361" w:rsidRPr="002F1450" w:rsidRDefault="0048220A" w:rsidP="001A7EDA">
            <w:pPr>
              <w:spacing w:before="60"/>
              <w:jc w:val="center"/>
              <w:rPr>
                <w:b/>
                <w:color w:val="000000"/>
                <w:sz w:val="20"/>
                <w:u w:val="single"/>
              </w:rPr>
            </w:pPr>
            <w:r>
              <w:rPr>
                <w:b/>
                <w:color w:val="000000"/>
                <w:sz w:val="20"/>
                <w:u w:val="single"/>
              </w:rPr>
              <w:t>PD</w:t>
            </w:r>
            <w:r w:rsidR="00426361" w:rsidRPr="002F1450">
              <w:rPr>
                <w:b/>
                <w:color w:val="000000"/>
                <w:sz w:val="20"/>
                <w:u w:val="single"/>
              </w:rPr>
              <w:t>Tool Studio</w:t>
            </w:r>
          </w:p>
        </w:tc>
      </w:tr>
      <w:tr w:rsidR="00426361" w14:paraId="329B7127" w14:textId="77777777" w:rsidTr="001A7EDA">
        <w:tc>
          <w:tcPr>
            <w:tcW w:w="2700" w:type="pct"/>
            <w:tcBorders>
              <w:top w:val="nil"/>
              <w:bottom w:val="nil"/>
            </w:tcBorders>
            <w:shd w:val="clear" w:color="auto" w:fill="auto"/>
          </w:tcPr>
          <w:p w14:paraId="06B83A7E" w14:textId="77777777" w:rsidR="00426361" w:rsidRPr="002F1450" w:rsidRDefault="00426361" w:rsidP="001A7EDA">
            <w:pPr>
              <w:spacing w:before="60"/>
              <w:rPr>
                <w:color w:val="000000"/>
                <w:sz w:val="20"/>
              </w:rPr>
            </w:pPr>
            <w:r w:rsidRPr="002F1450">
              <w:rPr>
                <w:color w:val="000000"/>
                <w:sz w:val="20"/>
              </w:rPr>
              <w:t>Windows XP, 7</w:t>
            </w:r>
          </w:p>
        </w:tc>
        <w:tc>
          <w:tcPr>
            <w:tcW w:w="2300" w:type="pct"/>
            <w:tcBorders>
              <w:top w:val="nil"/>
              <w:bottom w:val="nil"/>
            </w:tcBorders>
            <w:shd w:val="clear" w:color="auto" w:fill="auto"/>
          </w:tcPr>
          <w:p w14:paraId="64A89650" w14:textId="77777777" w:rsidR="00426361" w:rsidRPr="002F1450" w:rsidRDefault="00426361" w:rsidP="001A7EDA">
            <w:pPr>
              <w:spacing w:before="60"/>
              <w:jc w:val="center"/>
              <w:rPr>
                <w:color w:val="000000"/>
                <w:sz w:val="20"/>
              </w:rPr>
            </w:pPr>
            <w:r w:rsidRPr="002F1450">
              <w:rPr>
                <w:color w:val="000000"/>
                <w:sz w:val="20"/>
              </w:rPr>
              <w:t>Yes</w:t>
            </w:r>
          </w:p>
        </w:tc>
      </w:tr>
      <w:tr w:rsidR="00426361" w14:paraId="5751788E" w14:textId="77777777" w:rsidTr="001A7EDA">
        <w:tc>
          <w:tcPr>
            <w:tcW w:w="2700" w:type="pct"/>
            <w:tcBorders>
              <w:top w:val="nil"/>
              <w:bottom w:val="nil"/>
            </w:tcBorders>
            <w:shd w:val="clear" w:color="auto" w:fill="DBE5F1"/>
          </w:tcPr>
          <w:p w14:paraId="1050A2D6" w14:textId="77777777" w:rsidR="00426361" w:rsidRPr="002F1450" w:rsidRDefault="00426361" w:rsidP="001A7EDA">
            <w:pPr>
              <w:spacing w:before="60"/>
              <w:rPr>
                <w:color w:val="000000"/>
                <w:sz w:val="20"/>
              </w:rPr>
            </w:pPr>
            <w:r w:rsidRPr="002F1450">
              <w:rPr>
                <w:color w:val="000000"/>
                <w:sz w:val="20"/>
              </w:rPr>
              <w:t>Installation</w:t>
            </w:r>
          </w:p>
        </w:tc>
        <w:tc>
          <w:tcPr>
            <w:tcW w:w="2300" w:type="pct"/>
            <w:tcBorders>
              <w:top w:val="nil"/>
              <w:bottom w:val="nil"/>
            </w:tcBorders>
            <w:shd w:val="clear" w:color="auto" w:fill="DBE5F1"/>
          </w:tcPr>
          <w:p w14:paraId="0083B207" w14:textId="77777777" w:rsidR="00426361" w:rsidRPr="002F1450" w:rsidRDefault="00426361" w:rsidP="001A7EDA">
            <w:pPr>
              <w:spacing w:before="60"/>
              <w:jc w:val="center"/>
              <w:rPr>
                <w:color w:val="000000"/>
                <w:sz w:val="20"/>
              </w:rPr>
            </w:pPr>
            <w:r w:rsidRPr="002F1450">
              <w:rPr>
                <w:color w:val="000000"/>
                <w:sz w:val="20"/>
              </w:rPr>
              <w:t>Easy</w:t>
            </w:r>
          </w:p>
        </w:tc>
      </w:tr>
      <w:tr w:rsidR="00426361" w:rsidRPr="00DA0E0D" w14:paraId="4543C93F" w14:textId="77777777" w:rsidTr="001A7EDA">
        <w:tc>
          <w:tcPr>
            <w:tcW w:w="2700" w:type="pct"/>
            <w:tcBorders>
              <w:top w:val="nil"/>
              <w:bottom w:val="nil"/>
            </w:tcBorders>
            <w:shd w:val="clear" w:color="auto" w:fill="auto"/>
          </w:tcPr>
          <w:p w14:paraId="6B8ABA66" w14:textId="77777777" w:rsidR="00426361" w:rsidRPr="002F1450" w:rsidRDefault="00426361" w:rsidP="001A7EDA">
            <w:pPr>
              <w:spacing w:before="60"/>
              <w:rPr>
                <w:color w:val="000000"/>
                <w:sz w:val="20"/>
              </w:rPr>
            </w:pPr>
            <w:r w:rsidRPr="002F1450">
              <w:rPr>
                <w:color w:val="000000"/>
                <w:sz w:val="20"/>
              </w:rPr>
              <w:t>Single-Node (Studio</w:t>
            </w:r>
            <w:r>
              <w:rPr>
                <w:color w:val="000000"/>
                <w:sz w:val="20"/>
              </w:rPr>
              <w:t xml:space="preserve"> &amp; </w:t>
            </w:r>
            <w:r w:rsidRPr="002F1450">
              <w:rPr>
                <w:color w:val="000000"/>
                <w:sz w:val="20"/>
              </w:rPr>
              <w:t>Server)</w:t>
            </w:r>
          </w:p>
        </w:tc>
        <w:tc>
          <w:tcPr>
            <w:tcW w:w="2300" w:type="pct"/>
            <w:tcBorders>
              <w:top w:val="nil"/>
              <w:bottom w:val="nil"/>
            </w:tcBorders>
            <w:shd w:val="clear" w:color="auto" w:fill="auto"/>
          </w:tcPr>
          <w:p w14:paraId="441DC60D" w14:textId="77777777" w:rsidR="00426361" w:rsidRPr="002F1450" w:rsidRDefault="00426361" w:rsidP="001A7EDA">
            <w:pPr>
              <w:spacing w:before="60"/>
              <w:jc w:val="center"/>
              <w:rPr>
                <w:color w:val="000000"/>
                <w:sz w:val="20"/>
              </w:rPr>
            </w:pPr>
            <w:r w:rsidRPr="002F1450">
              <w:rPr>
                <w:color w:val="000000"/>
                <w:sz w:val="20"/>
              </w:rPr>
              <w:t>Yes</w:t>
            </w:r>
          </w:p>
        </w:tc>
      </w:tr>
      <w:tr w:rsidR="00426361" w:rsidRPr="00DA0E0D" w14:paraId="255DC828" w14:textId="77777777" w:rsidTr="001A7EDA">
        <w:tc>
          <w:tcPr>
            <w:tcW w:w="2700" w:type="pct"/>
            <w:tcBorders>
              <w:top w:val="nil"/>
              <w:bottom w:val="nil"/>
            </w:tcBorders>
            <w:shd w:val="clear" w:color="auto" w:fill="DBE5F1"/>
          </w:tcPr>
          <w:p w14:paraId="548C5EA3" w14:textId="77777777" w:rsidR="00426361" w:rsidRPr="002F1450" w:rsidRDefault="00426361" w:rsidP="001A7EDA">
            <w:pPr>
              <w:spacing w:before="60"/>
              <w:rPr>
                <w:color w:val="000000"/>
                <w:sz w:val="20"/>
              </w:rPr>
            </w:pPr>
            <w:r w:rsidRPr="002F1450">
              <w:rPr>
                <w:color w:val="000000"/>
                <w:sz w:val="20"/>
              </w:rPr>
              <w:t>Multi-Node (Multiple Studio</w:t>
            </w:r>
            <w:r>
              <w:rPr>
                <w:color w:val="000000"/>
                <w:sz w:val="20"/>
              </w:rPr>
              <w:t xml:space="preserve"> &amp; </w:t>
            </w:r>
            <w:r w:rsidRPr="002F1450">
              <w:rPr>
                <w:color w:val="000000"/>
                <w:sz w:val="20"/>
              </w:rPr>
              <w:t>Server)</w:t>
            </w:r>
          </w:p>
        </w:tc>
        <w:tc>
          <w:tcPr>
            <w:tcW w:w="2300" w:type="pct"/>
            <w:tcBorders>
              <w:top w:val="nil"/>
              <w:bottom w:val="nil"/>
            </w:tcBorders>
            <w:shd w:val="clear" w:color="auto" w:fill="DBE5F1"/>
          </w:tcPr>
          <w:p w14:paraId="28176A82" w14:textId="77777777" w:rsidR="00426361" w:rsidRPr="002F1450" w:rsidRDefault="00426361" w:rsidP="001A7EDA">
            <w:pPr>
              <w:spacing w:before="60"/>
              <w:jc w:val="center"/>
              <w:rPr>
                <w:color w:val="000000"/>
                <w:sz w:val="20"/>
              </w:rPr>
            </w:pPr>
            <w:r w:rsidRPr="002F1450">
              <w:rPr>
                <w:color w:val="000000"/>
                <w:sz w:val="20"/>
              </w:rPr>
              <w:t>Yes</w:t>
            </w:r>
          </w:p>
        </w:tc>
      </w:tr>
      <w:tr w:rsidR="00426361" w14:paraId="5FB85E94" w14:textId="77777777" w:rsidTr="001A7EDA">
        <w:tc>
          <w:tcPr>
            <w:tcW w:w="2700" w:type="pct"/>
            <w:tcBorders>
              <w:top w:val="nil"/>
              <w:bottom w:val="nil"/>
            </w:tcBorders>
            <w:shd w:val="clear" w:color="auto" w:fill="auto"/>
          </w:tcPr>
          <w:p w14:paraId="19D47296" w14:textId="77777777" w:rsidR="00426361" w:rsidRPr="002F1450" w:rsidRDefault="00426361" w:rsidP="001A7EDA">
            <w:pPr>
              <w:spacing w:before="60"/>
              <w:rPr>
                <w:color w:val="000000"/>
                <w:sz w:val="20"/>
              </w:rPr>
            </w:pPr>
            <w:r w:rsidRPr="002F1450">
              <w:rPr>
                <w:color w:val="000000"/>
                <w:sz w:val="20"/>
              </w:rPr>
              <w:t>Multi-User (Multiple Studios / Central Dev. Server)</w:t>
            </w:r>
          </w:p>
        </w:tc>
        <w:tc>
          <w:tcPr>
            <w:tcW w:w="2300" w:type="pct"/>
            <w:tcBorders>
              <w:top w:val="nil"/>
              <w:bottom w:val="nil"/>
            </w:tcBorders>
            <w:shd w:val="clear" w:color="auto" w:fill="auto"/>
          </w:tcPr>
          <w:p w14:paraId="063CA5FC" w14:textId="77777777" w:rsidR="00426361" w:rsidRPr="002F1450" w:rsidRDefault="00426361" w:rsidP="001A7EDA">
            <w:pPr>
              <w:spacing w:before="60"/>
              <w:jc w:val="center"/>
              <w:rPr>
                <w:color w:val="000000"/>
                <w:sz w:val="20"/>
              </w:rPr>
            </w:pPr>
            <w:r w:rsidRPr="002F1450">
              <w:rPr>
                <w:color w:val="000000"/>
                <w:sz w:val="20"/>
              </w:rPr>
              <w:t>Yes</w:t>
            </w:r>
          </w:p>
        </w:tc>
      </w:tr>
      <w:tr w:rsidR="00426361" w14:paraId="2B6E7A2C" w14:textId="77777777" w:rsidTr="001A7EDA">
        <w:tc>
          <w:tcPr>
            <w:tcW w:w="2700" w:type="pct"/>
            <w:tcBorders>
              <w:top w:val="nil"/>
              <w:bottom w:val="nil"/>
            </w:tcBorders>
            <w:shd w:val="clear" w:color="auto" w:fill="DBE5F1"/>
          </w:tcPr>
          <w:p w14:paraId="3F115026" w14:textId="77777777" w:rsidR="00426361" w:rsidRPr="002F1450" w:rsidRDefault="00426361" w:rsidP="001A7EDA">
            <w:pPr>
              <w:spacing w:before="60"/>
              <w:rPr>
                <w:color w:val="000000"/>
                <w:sz w:val="20"/>
              </w:rPr>
            </w:pPr>
            <w:r w:rsidRPr="002F1450">
              <w:rPr>
                <w:color w:val="000000"/>
                <w:sz w:val="20"/>
              </w:rPr>
              <w:t>Subversion</w:t>
            </w:r>
          </w:p>
        </w:tc>
        <w:tc>
          <w:tcPr>
            <w:tcW w:w="2300" w:type="pct"/>
            <w:tcBorders>
              <w:top w:val="nil"/>
              <w:bottom w:val="nil"/>
            </w:tcBorders>
            <w:shd w:val="clear" w:color="auto" w:fill="DBE5F1"/>
          </w:tcPr>
          <w:p w14:paraId="163C895D" w14:textId="77777777" w:rsidR="00426361" w:rsidRPr="002F1450" w:rsidRDefault="00426361" w:rsidP="001A7EDA">
            <w:pPr>
              <w:spacing w:before="60"/>
              <w:jc w:val="center"/>
              <w:rPr>
                <w:color w:val="000000"/>
                <w:sz w:val="20"/>
              </w:rPr>
            </w:pPr>
            <w:r w:rsidRPr="002F1450">
              <w:rPr>
                <w:color w:val="000000"/>
                <w:sz w:val="20"/>
              </w:rPr>
              <w:t>Yes</w:t>
            </w:r>
          </w:p>
        </w:tc>
      </w:tr>
      <w:tr w:rsidR="00426361" w14:paraId="18417D5F" w14:textId="77777777" w:rsidTr="001A7EDA">
        <w:tc>
          <w:tcPr>
            <w:tcW w:w="2700" w:type="pct"/>
            <w:tcBorders>
              <w:top w:val="nil"/>
              <w:bottom w:val="nil"/>
            </w:tcBorders>
            <w:shd w:val="clear" w:color="auto" w:fill="auto"/>
          </w:tcPr>
          <w:p w14:paraId="4851A51A" w14:textId="77777777" w:rsidR="00426361" w:rsidRPr="002F1450" w:rsidRDefault="00426361" w:rsidP="001A7EDA">
            <w:pPr>
              <w:spacing w:before="60"/>
              <w:rPr>
                <w:color w:val="000000"/>
                <w:sz w:val="20"/>
              </w:rPr>
            </w:pPr>
            <w:r w:rsidRPr="002F1450">
              <w:rPr>
                <w:color w:val="000000"/>
                <w:sz w:val="20"/>
              </w:rPr>
              <w:t>Perforce</w:t>
            </w:r>
          </w:p>
        </w:tc>
        <w:tc>
          <w:tcPr>
            <w:tcW w:w="2300" w:type="pct"/>
            <w:tcBorders>
              <w:top w:val="nil"/>
              <w:bottom w:val="nil"/>
            </w:tcBorders>
            <w:shd w:val="clear" w:color="auto" w:fill="auto"/>
          </w:tcPr>
          <w:p w14:paraId="7F37BC58" w14:textId="77777777" w:rsidR="00426361" w:rsidRPr="002F1450" w:rsidRDefault="00426361" w:rsidP="001A7EDA">
            <w:pPr>
              <w:spacing w:before="60"/>
              <w:jc w:val="center"/>
              <w:rPr>
                <w:color w:val="000000"/>
                <w:sz w:val="20"/>
              </w:rPr>
            </w:pPr>
            <w:r w:rsidRPr="002F1450">
              <w:rPr>
                <w:color w:val="000000"/>
                <w:sz w:val="20"/>
              </w:rPr>
              <w:t>Yes</w:t>
            </w:r>
          </w:p>
        </w:tc>
      </w:tr>
      <w:tr w:rsidR="00426361" w14:paraId="03C67599" w14:textId="77777777" w:rsidTr="001A7EDA">
        <w:tc>
          <w:tcPr>
            <w:tcW w:w="2700" w:type="pct"/>
            <w:tcBorders>
              <w:top w:val="nil"/>
              <w:bottom w:val="nil"/>
            </w:tcBorders>
            <w:shd w:val="clear" w:color="auto" w:fill="DBE5F1"/>
          </w:tcPr>
          <w:p w14:paraId="237373AA" w14:textId="77777777" w:rsidR="00426361" w:rsidRPr="002F1450" w:rsidRDefault="00426361" w:rsidP="001A7EDA">
            <w:pPr>
              <w:spacing w:before="60"/>
              <w:rPr>
                <w:color w:val="000000"/>
                <w:sz w:val="20"/>
              </w:rPr>
            </w:pPr>
            <w:r w:rsidRPr="002F1450">
              <w:rPr>
                <w:color w:val="000000"/>
                <w:sz w:val="20"/>
              </w:rPr>
              <w:t>Concurrent Versions System (CVS)</w:t>
            </w:r>
          </w:p>
        </w:tc>
        <w:tc>
          <w:tcPr>
            <w:tcW w:w="2300" w:type="pct"/>
            <w:tcBorders>
              <w:top w:val="nil"/>
              <w:bottom w:val="nil"/>
            </w:tcBorders>
            <w:shd w:val="clear" w:color="auto" w:fill="DBE5F1"/>
          </w:tcPr>
          <w:p w14:paraId="1F29058B" w14:textId="77777777" w:rsidR="00426361" w:rsidRPr="002F1450" w:rsidRDefault="00426361" w:rsidP="001A7EDA">
            <w:pPr>
              <w:spacing w:before="60"/>
              <w:jc w:val="center"/>
              <w:rPr>
                <w:color w:val="000000"/>
                <w:sz w:val="20"/>
              </w:rPr>
            </w:pPr>
            <w:r w:rsidRPr="002F1450">
              <w:rPr>
                <w:color w:val="000000"/>
                <w:sz w:val="20"/>
              </w:rPr>
              <w:t>Yes</w:t>
            </w:r>
          </w:p>
        </w:tc>
      </w:tr>
      <w:tr w:rsidR="00426361" w14:paraId="4BAA2DFF" w14:textId="77777777" w:rsidTr="001A7EDA">
        <w:tc>
          <w:tcPr>
            <w:tcW w:w="2700" w:type="pct"/>
            <w:tcBorders>
              <w:top w:val="nil"/>
              <w:bottom w:val="nil"/>
            </w:tcBorders>
            <w:shd w:val="clear" w:color="auto" w:fill="auto"/>
          </w:tcPr>
          <w:p w14:paraId="6F9A28B9" w14:textId="77777777" w:rsidR="00426361" w:rsidRPr="002F1450" w:rsidRDefault="00426361" w:rsidP="001A7EDA">
            <w:pPr>
              <w:spacing w:before="60"/>
              <w:rPr>
                <w:color w:val="000000"/>
                <w:sz w:val="20"/>
              </w:rPr>
            </w:pPr>
            <w:r>
              <w:rPr>
                <w:color w:val="000000"/>
                <w:sz w:val="20"/>
              </w:rPr>
              <w:t>Team Foundation Server (TFS)</w:t>
            </w:r>
          </w:p>
        </w:tc>
        <w:tc>
          <w:tcPr>
            <w:tcW w:w="2300" w:type="pct"/>
            <w:tcBorders>
              <w:top w:val="nil"/>
              <w:bottom w:val="nil"/>
            </w:tcBorders>
            <w:shd w:val="clear" w:color="auto" w:fill="auto"/>
          </w:tcPr>
          <w:p w14:paraId="08193F9D" w14:textId="77777777" w:rsidR="00426361" w:rsidRPr="002F1450" w:rsidRDefault="00426361" w:rsidP="001A7EDA">
            <w:pPr>
              <w:spacing w:before="60"/>
              <w:jc w:val="center"/>
              <w:rPr>
                <w:color w:val="000000"/>
                <w:sz w:val="20"/>
              </w:rPr>
            </w:pPr>
            <w:r>
              <w:rPr>
                <w:color w:val="000000"/>
                <w:sz w:val="20"/>
              </w:rPr>
              <w:t>Yes</w:t>
            </w:r>
          </w:p>
        </w:tc>
      </w:tr>
      <w:tr w:rsidR="00426361" w14:paraId="041C13C5" w14:textId="77777777" w:rsidTr="001A7EDA">
        <w:tc>
          <w:tcPr>
            <w:tcW w:w="2700" w:type="pct"/>
            <w:tcBorders>
              <w:top w:val="nil"/>
              <w:bottom w:val="nil"/>
            </w:tcBorders>
            <w:shd w:val="clear" w:color="auto" w:fill="DBE5F1"/>
          </w:tcPr>
          <w:p w14:paraId="5AB35FCF" w14:textId="77777777" w:rsidR="00426361" w:rsidRPr="002F1450" w:rsidRDefault="00426361" w:rsidP="001A7EDA">
            <w:pPr>
              <w:spacing w:before="60"/>
              <w:rPr>
                <w:color w:val="000000"/>
                <w:sz w:val="20"/>
              </w:rPr>
            </w:pPr>
            <w:r w:rsidRPr="002F1450">
              <w:rPr>
                <w:color w:val="000000"/>
                <w:sz w:val="20"/>
              </w:rPr>
              <w:t>Upgrade Impact</w:t>
            </w:r>
          </w:p>
        </w:tc>
        <w:tc>
          <w:tcPr>
            <w:tcW w:w="2300" w:type="pct"/>
            <w:tcBorders>
              <w:top w:val="nil"/>
              <w:bottom w:val="nil"/>
            </w:tcBorders>
            <w:shd w:val="clear" w:color="auto" w:fill="DBE5F1"/>
          </w:tcPr>
          <w:p w14:paraId="2E6F6FAD" w14:textId="77777777" w:rsidR="00426361" w:rsidRPr="002F1450" w:rsidRDefault="00426361" w:rsidP="001A7EDA">
            <w:pPr>
              <w:spacing w:before="60"/>
              <w:jc w:val="center"/>
              <w:rPr>
                <w:color w:val="000000"/>
                <w:sz w:val="20"/>
              </w:rPr>
            </w:pPr>
            <w:r w:rsidRPr="002F1450">
              <w:rPr>
                <w:color w:val="000000"/>
                <w:sz w:val="20"/>
              </w:rPr>
              <w:t>None</w:t>
            </w:r>
          </w:p>
        </w:tc>
      </w:tr>
      <w:tr w:rsidR="00426361" w14:paraId="648181E4" w14:textId="77777777" w:rsidTr="001A7EDA">
        <w:tc>
          <w:tcPr>
            <w:tcW w:w="2700" w:type="pct"/>
            <w:tcBorders>
              <w:top w:val="nil"/>
            </w:tcBorders>
            <w:shd w:val="clear" w:color="auto" w:fill="auto"/>
          </w:tcPr>
          <w:p w14:paraId="442F30D3" w14:textId="77777777" w:rsidR="00426361" w:rsidRPr="002F1450" w:rsidRDefault="00426361" w:rsidP="001A7EDA">
            <w:pPr>
              <w:spacing w:before="60"/>
              <w:rPr>
                <w:color w:val="000000"/>
                <w:sz w:val="20"/>
              </w:rPr>
            </w:pPr>
            <w:r w:rsidRPr="002F1450">
              <w:rPr>
                <w:color w:val="000000"/>
                <w:sz w:val="20"/>
              </w:rPr>
              <w:t>Configurable:</w:t>
            </w:r>
          </w:p>
          <w:p w14:paraId="6170FAB2" w14:textId="77777777" w:rsidR="00426361" w:rsidRPr="002F1450" w:rsidRDefault="00426361" w:rsidP="001A7EDA">
            <w:pPr>
              <w:spacing w:before="60"/>
              <w:rPr>
                <w:color w:val="000000"/>
                <w:sz w:val="20"/>
              </w:rPr>
            </w:pPr>
            <w:r w:rsidRPr="002F1450">
              <w:rPr>
                <w:color w:val="000000"/>
                <w:sz w:val="20"/>
              </w:rPr>
              <w:t xml:space="preserve">   VCS Home:</w:t>
            </w:r>
          </w:p>
          <w:p w14:paraId="464E7C05" w14:textId="77777777" w:rsidR="00426361" w:rsidRDefault="00426361" w:rsidP="001A7EDA">
            <w:pPr>
              <w:spacing w:before="60"/>
              <w:rPr>
                <w:color w:val="000000"/>
                <w:sz w:val="20"/>
              </w:rPr>
            </w:pPr>
            <w:r w:rsidRPr="002F1450">
              <w:rPr>
                <w:color w:val="000000"/>
                <w:sz w:val="20"/>
              </w:rPr>
              <w:t xml:space="preserve">   VCS </w:t>
            </w:r>
            <w:r>
              <w:rPr>
                <w:color w:val="000000"/>
                <w:sz w:val="20"/>
              </w:rPr>
              <w:t xml:space="preserve">Command Line </w:t>
            </w:r>
            <w:r w:rsidRPr="002F1450">
              <w:rPr>
                <w:color w:val="000000"/>
                <w:sz w:val="20"/>
              </w:rPr>
              <w:t>Options:</w:t>
            </w:r>
          </w:p>
          <w:p w14:paraId="4BF8A13C" w14:textId="77777777" w:rsidR="00426361" w:rsidRDefault="00426361" w:rsidP="001A7EDA">
            <w:pPr>
              <w:spacing w:before="60"/>
              <w:rPr>
                <w:color w:val="000000"/>
                <w:sz w:val="20"/>
              </w:rPr>
            </w:pPr>
            <w:r>
              <w:rPr>
                <w:color w:val="000000"/>
                <w:sz w:val="20"/>
              </w:rPr>
              <w:t xml:space="preserve">   VCS Workspace Initialization Options</w:t>
            </w:r>
          </w:p>
          <w:p w14:paraId="1C4E5756" w14:textId="77777777" w:rsidR="00426361" w:rsidRDefault="00426361" w:rsidP="001A7EDA">
            <w:pPr>
              <w:spacing w:before="60"/>
              <w:rPr>
                <w:color w:val="000000"/>
                <w:sz w:val="20"/>
              </w:rPr>
            </w:pPr>
            <w:r>
              <w:rPr>
                <w:color w:val="000000"/>
                <w:sz w:val="20"/>
              </w:rPr>
              <w:t xml:space="preserve">   VCS Check-in Options</w:t>
            </w:r>
          </w:p>
          <w:p w14:paraId="04793E3C" w14:textId="77777777" w:rsidR="00426361" w:rsidRPr="002F1450" w:rsidRDefault="00426361" w:rsidP="001A7EDA">
            <w:pPr>
              <w:spacing w:before="60"/>
              <w:rPr>
                <w:color w:val="000000"/>
                <w:sz w:val="20"/>
              </w:rPr>
            </w:pPr>
            <w:r>
              <w:rPr>
                <w:color w:val="000000"/>
                <w:sz w:val="20"/>
              </w:rPr>
              <w:t xml:space="preserve">   VCS Check-out Options</w:t>
            </w:r>
          </w:p>
          <w:p w14:paraId="3A553BEB" w14:textId="77777777" w:rsidR="00426361" w:rsidRPr="002F1450" w:rsidRDefault="00426361" w:rsidP="001A7EDA">
            <w:pPr>
              <w:spacing w:before="60"/>
              <w:rPr>
                <w:color w:val="000000"/>
                <w:sz w:val="20"/>
              </w:rPr>
            </w:pPr>
            <w:r w:rsidRPr="002F1450">
              <w:rPr>
                <w:color w:val="000000"/>
                <w:sz w:val="20"/>
              </w:rPr>
              <w:t xml:space="preserve">   VCS Environment Variables:</w:t>
            </w:r>
          </w:p>
        </w:tc>
        <w:tc>
          <w:tcPr>
            <w:tcW w:w="2300" w:type="pct"/>
            <w:tcBorders>
              <w:top w:val="nil"/>
            </w:tcBorders>
            <w:shd w:val="clear" w:color="auto" w:fill="auto"/>
          </w:tcPr>
          <w:p w14:paraId="72E88215" w14:textId="77777777" w:rsidR="00426361" w:rsidRPr="002F1450" w:rsidRDefault="00426361" w:rsidP="001A7EDA">
            <w:pPr>
              <w:spacing w:before="60"/>
              <w:jc w:val="center"/>
              <w:rPr>
                <w:color w:val="000000"/>
                <w:sz w:val="20"/>
              </w:rPr>
            </w:pPr>
          </w:p>
          <w:p w14:paraId="5CD3460E" w14:textId="77777777" w:rsidR="00426361" w:rsidRPr="002F1450" w:rsidRDefault="00426361" w:rsidP="001A7EDA">
            <w:pPr>
              <w:spacing w:before="60"/>
              <w:jc w:val="center"/>
              <w:rPr>
                <w:color w:val="000000"/>
                <w:sz w:val="20"/>
              </w:rPr>
            </w:pPr>
            <w:r w:rsidRPr="002F1450">
              <w:rPr>
                <w:color w:val="000000"/>
                <w:sz w:val="20"/>
              </w:rPr>
              <w:t>Yes</w:t>
            </w:r>
          </w:p>
          <w:p w14:paraId="30336C9D" w14:textId="77777777" w:rsidR="00426361" w:rsidRDefault="00426361" w:rsidP="001A7EDA">
            <w:pPr>
              <w:spacing w:before="60"/>
              <w:jc w:val="center"/>
              <w:rPr>
                <w:color w:val="000000"/>
                <w:sz w:val="20"/>
              </w:rPr>
            </w:pPr>
            <w:r w:rsidRPr="002F1450">
              <w:rPr>
                <w:color w:val="000000"/>
                <w:sz w:val="20"/>
              </w:rPr>
              <w:t>Yes</w:t>
            </w:r>
          </w:p>
          <w:p w14:paraId="3FDAA198" w14:textId="77777777" w:rsidR="00426361" w:rsidRDefault="00426361" w:rsidP="001A7EDA">
            <w:pPr>
              <w:spacing w:before="60"/>
              <w:jc w:val="center"/>
              <w:rPr>
                <w:color w:val="000000"/>
                <w:sz w:val="20"/>
              </w:rPr>
            </w:pPr>
            <w:r w:rsidRPr="002F1450">
              <w:rPr>
                <w:color w:val="000000"/>
                <w:sz w:val="20"/>
              </w:rPr>
              <w:t>Yes</w:t>
            </w:r>
          </w:p>
          <w:p w14:paraId="417626E6" w14:textId="77777777" w:rsidR="00426361" w:rsidRDefault="00426361" w:rsidP="001A7EDA">
            <w:pPr>
              <w:spacing w:before="60"/>
              <w:jc w:val="center"/>
              <w:rPr>
                <w:color w:val="000000"/>
                <w:sz w:val="20"/>
              </w:rPr>
            </w:pPr>
            <w:r w:rsidRPr="002F1450">
              <w:rPr>
                <w:color w:val="000000"/>
                <w:sz w:val="20"/>
              </w:rPr>
              <w:t>Yes</w:t>
            </w:r>
          </w:p>
          <w:p w14:paraId="6CBF27DC" w14:textId="77777777" w:rsidR="00426361" w:rsidRDefault="00426361" w:rsidP="001A7EDA">
            <w:pPr>
              <w:spacing w:before="60"/>
              <w:jc w:val="center"/>
              <w:rPr>
                <w:color w:val="000000"/>
                <w:sz w:val="20"/>
              </w:rPr>
            </w:pPr>
            <w:r w:rsidRPr="002F1450">
              <w:rPr>
                <w:color w:val="000000"/>
                <w:sz w:val="20"/>
              </w:rPr>
              <w:t>Yes</w:t>
            </w:r>
          </w:p>
          <w:p w14:paraId="7C6908BF" w14:textId="77777777" w:rsidR="00426361" w:rsidRPr="002F1450" w:rsidRDefault="00426361" w:rsidP="001A7EDA">
            <w:pPr>
              <w:spacing w:before="60"/>
              <w:jc w:val="center"/>
              <w:rPr>
                <w:color w:val="000000"/>
                <w:sz w:val="20"/>
              </w:rPr>
            </w:pPr>
            <w:r w:rsidRPr="002F1450">
              <w:rPr>
                <w:color w:val="000000"/>
                <w:sz w:val="20"/>
              </w:rPr>
              <w:t>Yes</w:t>
            </w:r>
          </w:p>
        </w:tc>
      </w:tr>
    </w:tbl>
    <w:p w14:paraId="3239E570" w14:textId="3E554FCB" w:rsidR="002427CB" w:rsidRPr="006C05C1" w:rsidRDefault="002427CB" w:rsidP="006C05C1">
      <w:pPr>
        <w:pStyle w:val="CS-Bodytext"/>
        <w:rPr>
          <w:rFonts w:cs="Arial"/>
        </w:rPr>
      </w:pPr>
    </w:p>
    <w:bookmarkEnd w:id="78"/>
    <w:p w14:paraId="32726C3D" w14:textId="76409F70" w:rsidR="00BC443E" w:rsidRDefault="00BC443E" w:rsidP="00BC443E">
      <w:pPr>
        <w:pStyle w:val="CS-Bodytext"/>
        <w:ind w:left="720"/>
        <w:rPr>
          <w:noProof/>
        </w:rPr>
      </w:pPr>
      <w:r w:rsidRPr="008736DF">
        <w:rPr>
          <w:noProof/>
        </w:rPr>
        <w:t xml:space="preserve"> </w:t>
      </w:r>
    </w:p>
    <w:p w14:paraId="6D8394F4" w14:textId="40B86313" w:rsidR="00A6121A" w:rsidRDefault="00426361" w:rsidP="00A6121A">
      <w:pPr>
        <w:pStyle w:val="Heading1Numbered"/>
      </w:pPr>
      <w:bookmarkStart w:id="79" w:name="_Toc501092347"/>
      <w:r>
        <w:lastRenderedPageBreak/>
        <w:t>Promotion and Deployment Matrix</w:t>
      </w:r>
      <w:bookmarkEnd w:id="79"/>
    </w:p>
    <w:p w14:paraId="58950A06" w14:textId="23072AAA" w:rsidR="00426361" w:rsidRPr="00D517E0" w:rsidRDefault="0048220A" w:rsidP="00426361">
      <w:pPr>
        <w:pStyle w:val="Heading2"/>
        <w:rPr>
          <w:color w:val="1F497D"/>
        </w:rPr>
      </w:pPr>
      <w:bookmarkStart w:id="80" w:name="_Toc404005391"/>
      <w:bookmarkStart w:id="81" w:name="_Toc413252815"/>
      <w:bookmarkStart w:id="82" w:name="_Toc501092348"/>
      <w:r>
        <w:rPr>
          <w:color w:val="1F497D"/>
        </w:rPr>
        <w:t>PD</w:t>
      </w:r>
      <w:r w:rsidR="00426361" w:rsidRPr="00D517E0">
        <w:rPr>
          <w:color w:val="1F497D"/>
        </w:rPr>
        <w:t>Tool Capabilities</w:t>
      </w:r>
      <w:bookmarkEnd w:id="80"/>
      <w:bookmarkEnd w:id="81"/>
      <w:bookmarkEnd w:id="82"/>
    </w:p>
    <w:p w14:paraId="68AE67C9" w14:textId="0020712B" w:rsidR="00426361" w:rsidRDefault="00426361" w:rsidP="00426361">
      <w:pPr>
        <w:rPr>
          <w:rFonts w:ascii="Arial" w:hAnsi="Arial" w:cs="Arial"/>
          <w:sz w:val="22"/>
          <w:szCs w:val="22"/>
        </w:rPr>
      </w:pPr>
      <w:r w:rsidRPr="00C278E1">
        <w:rPr>
          <w:rFonts w:ascii="Arial" w:hAnsi="Arial" w:cs="Arial"/>
          <w:sz w:val="22"/>
          <w:szCs w:val="22"/>
        </w:rPr>
        <w:t>The following matrix provides a feature list of Promotion and Deployment Tool:</w:t>
      </w:r>
    </w:p>
    <w:p w14:paraId="223C2D50" w14:textId="15835581" w:rsidR="00426361" w:rsidRPr="00426361" w:rsidRDefault="00426361" w:rsidP="00426361">
      <w:pPr>
        <w:pStyle w:val="TableCaption0"/>
        <w:rPr>
          <w:sz w:val="21"/>
        </w:rPr>
      </w:pPr>
      <w:r w:rsidRPr="00426361">
        <w:rPr>
          <w:noProof/>
          <w:sz w:val="21"/>
        </w:rPr>
        <w:t>PDTool Feature Matrix</w:t>
      </w:r>
    </w:p>
    <w:tbl>
      <w:tblPr>
        <w:tblpPr w:leftFromText="180" w:rightFromText="180" w:vertAnchor="text" w:tblpX="108" w:tblpY="1"/>
        <w:tblOverlap w:val="never"/>
        <w:tblW w:w="4803" w:type="pct"/>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3854"/>
        <w:gridCol w:w="5518"/>
      </w:tblGrid>
      <w:tr w:rsidR="00426361" w:rsidRPr="00BE3A8C" w14:paraId="025576B5" w14:textId="77777777" w:rsidTr="001A7EDA">
        <w:tc>
          <w:tcPr>
            <w:tcW w:w="2056" w:type="pct"/>
            <w:tcBorders>
              <w:top w:val="single" w:sz="8" w:space="0" w:color="4F81BD"/>
              <w:bottom w:val="nil"/>
            </w:tcBorders>
            <w:shd w:val="clear" w:color="auto" w:fill="4BACC6"/>
          </w:tcPr>
          <w:p w14:paraId="79A31F30" w14:textId="6679E118" w:rsidR="00426361" w:rsidRPr="00BE3A8C" w:rsidRDefault="0048220A" w:rsidP="001A7EDA">
            <w:pPr>
              <w:spacing w:before="60"/>
              <w:rPr>
                <w:b/>
                <w:color w:val="000000"/>
                <w:sz w:val="18"/>
                <w:u w:val="single"/>
              </w:rPr>
            </w:pPr>
            <w:r>
              <w:rPr>
                <w:b/>
                <w:color w:val="000000"/>
                <w:sz w:val="18"/>
                <w:u w:val="single"/>
              </w:rPr>
              <w:t>PD</w:t>
            </w:r>
            <w:r w:rsidR="00426361" w:rsidRPr="00BE3A8C">
              <w:rPr>
                <w:b/>
                <w:color w:val="000000"/>
                <w:sz w:val="18"/>
                <w:u w:val="single"/>
              </w:rPr>
              <w:t>Tool Feature</w:t>
            </w:r>
          </w:p>
        </w:tc>
        <w:tc>
          <w:tcPr>
            <w:tcW w:w="2944" w:type="pct"/>
            <w:tcBorders>
              <w:top w:val="single" w:sz="8" w:space="0" w:color="4F81BD"/>
              <w:bottom w:val="nil"/>
            </w:tcBorders>
            <w:shd w:val="clear" w:color="auto" w:fill="4BACC6"/>
          </w:tcPr>
          <w:p w14:paraId="01F07F6F" w14:textId="77777777" w:rsidR="00426361" w:rsidRPr="00BE3A8C" w:rsidRDefault="00426361" w:rsidP="001A7EDA">
            <w:pPr>
              <w:spacing w:before="60"/>
              <w:rPr>
                <w:b/>
                <w:color w:val="000000"/>
                <w:sz w:val="18"/>
                <w:u w:val="single"/>
              </w:rPr>
            </w:pPr>
            <w:r w:rsidRPr="00BE3A8C">
              <w:rPr>
                <w:b/>
                <w:color w:val="000000"/>
                <w:sz w:val="18"/>
                <w:u w:val="single"/>
              </w:rPr>
              <w:t>Description</w:t>
            </w:r>
          </w:p>
        </w:tc>
      </w:tr>
      <w:tr w:rsidR="00426361" w:rsidRPr="00BE3A8C" w14:paraId="7C494437" w14:textId="77777777" w:rsidTr="001A7EDA">
        <w:tc>
          <w:tcPr>
            <w:tcW w:w="2056" w:type="pct"/>
            <w:tcBorders>
              <w:top w:val="nil"/>
              <w:bottom w:val="nil"/>
            </w:tcBorders>
            <w:shd w:val="clear" w:color="auto" w:fill="auto"/>
          </w:tcPr>
          <w:p w14:paraId="23B7A5C5" w14:textId="77777777" w:rsidR="00426361" w:rsidRPr="00BE3A8C" w:rsidRDefault="00426361" w:rsidP="001A7EDA">
            <w:pPr>
              <w:spacing w:before="60"/>
              <w:rPr>
                <w:color w:val="000000"/>
                <w:sz w:val="18"/>
              </w:rPr>
            </w:pPr>
            <w:r w:rsidRPr="00BE3A8C">
              <w:rPr>
                <w:color w:val="000000"/>
                <w:sz w:val="18"/>
              </w:rPr>
              <w:t>Automated Promotion and Deployment</w:t>
            </w:r>
          </w:p>
        </w:tc>
        <w:tc>
          <w:tcPr>
            <w:tcW w:w="2944" w:type="pct"/>
            <w:tcBorders>
              <w:top w:val="nil"/>
              <w:bottom w:val="nil"/>
            </w:tcBorders>
            <w:shd w:val="clear" w:color="auto" w:fill="auto"/>
          </w:tcPr>
          <w:p w14:paraId="575F40E4" w14:textId="25FF7773" w:rsidR="00426361" w:rsidRPr="00BE3A8C" w:rsidRDefault="00426361" w:rsidP="001A7EDA">
            <w:pPr>
              <w:spacing w:before="60"/>
              <w:rPr>
                <w:color w:val="000000"/>
                <w:sz w:val="18"/>
              </w:rPr>
            </w:pPr>
            <w:r w:rsidRPr="00BE3A8C">
              <w:rPr>
                <w:color w:val="000000"/>
                <w:sz w:val="18"/>
              </w:rPr>
              <w:t xml:space="preserve">Scripted </w:t>
            </w:r>
            <w:r w:rsidR="0048220A">
              <w:rPr>
                <w:color w:val="000000"/>
                <w:sz w:val="18"/>
              </w:rPr>
              <w:t>DV</w:t>
            </w:r>
            <w:r w:rsidRPr="00BE3A8C">
              <w:rPr>
                <w:color w:val="000000"/>
                <w:sz w:val="18"/>
              </w:rPr>
              <w:t xml:space="preserve"> resource promotion using scripts and deployment plans.</w:t>
            </w:r>
          </w:p>
        </w:tc>
      </w:tr>
      <w:tr w:rsidR="00426361" w:rsidRPr="00BE3A8C" w14:paraId="0A6849BA" w14:textId="77777777" w:rsidTr="001A7EDA">
        <w:tc>
          <w:tcPr>
            <w:tcW w:w="2056" w:type="pct"/>
            <w:tcBorders>
              <w:top w:val="nil"/>
              <w:bottom w:val="nil"/>
            </w:tcBorders>
            <w:shd w:val="clear" w:color="auto" w:fill="DBE5F1"/>
          </w:tcPr>
          <w:p w14:paraId="21CAE692" w14:textId="77777777" w:rsidR="00426361" w:rsidRPr="00BE3A8C" w:rsidRDefault="00426361" w:rsidP="001A7EDA">
            <w:pPr>
              <w:spacing w:before="60"/>
              <w:rPr>
                <w:color w:val="000000"/>
                <w:sz w:val="18"/>
              </w:rPr>
            </w:pPr>
            <w:r w:rsidRPr="00BE3A8C">
              <w:rPr>
                <w:color w:val="000000"/>
                <w:sz w:val="18"/>
              </w:rPr>
              <w:t>Command-Line Execution Scripts</w:t>
            </w:r>
          </w:p>
        </w:tc>
        <w:tc>
          <w:tcPr>
            <w:tcW w:w="2944" w:type="pct"/>
            <w:tcBorders>
              <w:top w:val="nil"/>
              <w:bottom w:val="nil"/>
            </w:tcBorders>
            <w:shd w:val="clear" w:color="auto" w:fill="DBE5F1"/>
          </w:tcPr>
          <w:p w14:paraId="7FFC3ACA" w14:textId="77777777" w:rsidR="00426361" w:rsidRPr="00BE3A8C" w:rsidRDefault="00426361" w:rsidP="001A7EDA">
            <w:pPr>
              <w:spacing w:before="60"/>
              <w:rPr>
                <w:color w:val="000000"/>
                <w:sz w:val="18"/>
              </w:rPr>
            </w:pPr>
            <w:r w:rsidRPr="00BE3A8C">
              <w:rPr>
                <w:color w:val="000000"/>
                <w:sz w:val="18"/>
              </w:rPr>
              <w:t>Execute a Deployment Plan using Command-line scripts</w:t>
            </w:r>
          </w:p>
        </w:tc>
      </w:tr>
      <w:tr w:rsidR="00426361" w:rsidRPr="00BE3A8C" w14:paraId="41ACFFCD" w14:textId="77777777" w:rsidTr="001A7EDA">
        <w:tc>
          <w:tcPr>
            <w:tcW w:w="2056" w:type="pct"/>
            <w:tcBorders>
              <w:top w:val="nil"/>
              <w:bottom w:val="nil"/>
            </w:tcBorders>
            <w:shd w:val="clear" w:color="auto" w:fill="auto"/>
          </w:tcPr>
          <w:p w14:paraId="5DE11F3D" w14:textId="77777777" w:rsidR="00426361" w:rsidRPr="00BE3A8C" w:rsidRDefault="00426361" w:rsidP="001A7EDA">
            <w:pPr>
              <w:spacing w:before="60"/>
              <w:rPr>
                <w:color w:val="000000"/>
                <w:sz w:val="18"/>
              </w:rPr>
            </w:pPr>
            <w:r w:rsidRPr="00BE3A8C">
              <w:rPr>
                <w:color w:val="000000"/>
                <w:sz w:val="18"/>
              </w:rPr>
              <w:t>Ant Build Execution Scripts</w:t>
            </w:r>
          </w:p>
        </w:tc>
        <w:tc>
          <w:tcPr>
            <w:tcW w:w="2944" w:type="pct"/>
            <w:tcBorders>
              <w:top w:val="nil"/>
              <w:bottom w:val="nil"/>
            </w:tcBorders>
            <w:shd w:val="clear" w:color="auto" w:fill="auto"/>
          </w:tcPr>
          <w:p w14:paraId="2078499E" w14:textId="77777777" w:rsidR="00426361" w:rsidRPr="00BE3A8C" w:rsidRDefault="00426361" w:rsidP="001A7EDA">
            <w:pPr>
              <w:spacing w:before="60"/>
              <w:rPr>
                <w:color w:val="000000"/>
                <w:sz w:val="18"/>
              </w:rPr>
            </w:pPr>
            <w:r w:rsidRPr="00BE3A8C">
              <w:rPr>
                <w:color w:val="000000"/>
                <w:sz w:val="18"/>
              </w:rPr>
              <w:t>Execute a Deployment Plan using Ant scripts</w:t>
            </w:r>
          </w:p>
        </w:tc>
      </w:tr>
      <w:tr w:rsidR="00426361" w:rsidRPr="00BE3A8C" w14:paraId="1EE91F22" w14:textId="77777777" w:rsidTr="001A7EDA">
        <w:tc>
          <w:tcPr>
            <w:tcW w:w="2056" w:type="pct"/>
            <w:tcBorders>
              <w:top w:val="nil"/>
              <w:bottom w:val="nil"/>
            </w:tcBorders>
            <w:shd w:val="clear" w:color="auto" w:fill="DBE5F1"/>
          </w:tcPr>
          <w:p w14:paraId="24DE274D" w14:textId="77777777" w:rsidR="00426361" w:rsidRPr="00BE3A8C" w:rsidRDefault="00426361" w:rsidP="001A7EDA">
            <w:pPr>
              <w:spacing w:before="60"/>
              <w:rPr>
                <w:color w:val="000000"/>
                <w:sz w:val="18"/>
              </w:rPr>
            </w:pPr>
            <w:r w:rsidRPr="00BE3A8C">
              <w:rPr>
                <w:color w:val="000000"/>
                <w:sz w:val="18"/>
              </w:rPr>
              <w:t>VCS-based Promotion</w:t>
            </w:r>
          </w:p>
        </w:tc>
        <w:tc>
          <w:tcPr>
            <w:tcW w:w="2944" w:type="pct"/>
            <w:tcBorders>
              <w:top w:val="nil"/>
              <w:bottom w:val="nil"/>
            </w:tcBorders>
            <w:shd w:val="clear" w:color="auto" w:fill="DBE5F1"/>
          </w:tcPr>
          <w:p w14:paraId="799687EA" w14:textId="22A5D158" w:rsidR="00426361" w:rsidRPr="00BE3A8C" w:rsidRDefault="00426361" w:rsidP="001A7EDA">
            <w:pPr>
              <w:spacing w:before="60"/>
              <w:rPr>
                <w:color w:val="000000"/>
                <w:sz w:val="18"/>
              </w:rPr>
            </w:pPr>
            <w:r w:rsidRPr="00BE3A8C">
              <w:rPr>
                <w:color w:val="000000"/>
                <w:sz w:val="18"/>
              </w:rPr>
              <w:t xml:space="preserve">Check-out from VCS and import to target </w:t>
            </w:r>
            <w:r w:rsidR="0048220A">
              <w:rPr>
                <w:color w:val="000000"/>
                <w:sz w:val="18"/>
              </w:rPr>
              <w:t>DV</w:t>
            </w:r>
            <w:r w:rsidRPr="00BE3A8C">
              <w:rPr>
                <w:color w:val="000000"/>
                <w:sz w:val="18"/>
              </w:rPr>
              <w:t xml:space="preserve"> Server</w:t>
            </w:r>
          </w:p>
        </w:tc>
      </w:tr>
      <w:tr w:rsidR="00426361" w:rsidRPr="00BE3A8C" w14:paraId="3474047F" w14:textId="77777777" w:rsidTr="001A7EDA">
        <w:tc>
          <w:tcPr>
            <w:tcW w:w="2056" w:type="pct"/>
            <w:tcBorders>
              <w:top w:val="nil"/>
              <w:bottom w:val="nil"/>
            </w:tcBorders>
            <w:shd w:val="clear" w:color="auto" w:fill="auto"/>
          </w:tcPr>
          <w:p w14:paraId="705C3064" w14:textId="77777777" w:rsidR="00426361" w:rsidRPr="00BE3A8C" w:rsidRDefault="00426361" w:rsidP="001A7EDA">
            <w:pPr>
              <w:spacing w:before="60"/>
              <w:rPr>
                <w:color w:val="000000"/>
                <w:sz w:val="18"/>
              </w:rPr>
            </w:pPr>
            <w:r w:rsidRPr="00BE3A8C">
              <w:rPr>
                <w:color w:val="000000"/>
                <w:sz w:val="18"/>
              </w:rPr>
              <w:t>Archive-based Promotion</w:t>
            </w:r>
          </w:p>
        </w:tc>
        <w:tc>
          <w:tcPr>
            <w:tcW w:w="2944" w:type="pct"/>
            <w:tcBorders>
              <w:top w:val="nil"/>
              <w:bottom w:val="nil"/>
            </w:tcBorders>
            <w:shd w:val="clear" w:color="auto" w:fill="auto"/>
          </w:tcPr>
          <w:p w14:paraId="1BB972C1" w14:textId="77777777" w:rsidR="00426361" w:rsidRPr="00BE3A8C" w:rsidRDefault="00426361" w:rsidP="001A7EDA">
            <w:pPr>
              <w:spacing w:before="60"/>
              <w:rPr>
                <w:color w:val="000000"/>
                <w:sz w:val="18"/>
              </w:rPr>
            </w:pPr>
            <w:r w:rsidRPr="00BE3A8C">
              <w:rPr>
                <w:color w:val="000000"/>
                <w:sz w:val="18"/>
              </w:rPr>
              <w:t>Use traditional CAR file based deployment</w:t>
            </w:r>
          </w:p>
        </w:tc>
      </w:tr>
      <w:tr w:rsidR="00426361" w:rsidRPr="00BE3A8C" w14:paraId="1F1F15C3" w14:textId="77777777" w:rsidTr="001A7EDA">
        <w:tc>
          <w:tcPr>
            <w:tcW w:w="2056" w:type="pct"/>
            <w:tcBorders>
              <w:top w:val="nil"/>
              <w:bottom w:val="nil"/>
            </w:tcBorders>
            <w:shd w:val="clear" w:color="auto" w:fill="DBE5F1"/>
          </w:tcPr>
          <w:p w14:paraId="61DD4052" w14:textId="77777777" w:rsidR="00426361" w:rsidRPr="00BE3A8C" w:rsidRDefault="00426361" w:rsidP="001A7EDA">
            <w:pPr>
              <w:spacing w:before="60"/>
              <w:rPr>
                <w:color w:val="000000"/>
                <w:sz w:val="18"/>
              </w:rPr>
            </w:pPr>
            <w:r w:rsidRPr="00BE3A8C">
              <w:rPr>
                <w:color w:val="000000"/>
                <w:sz w:val="18"/>
              </w:rPr>
              <w:t>Local Promotion</w:t>
            </w:r>
          </w:p>
        </w:tc>
        <w:tc>
          <w:tcPr>
            <w:tcW w:w="2944" w:type="pct"/>
            <w:tcBorders>
              <w:top w:val="nil"/>
              <w:bottom w:val="nil"/>
            </w:tcBorders>
            <w:shd w:val="clear" w:color="auto" w:fill="DBE5F1"/>
          </w:tcPr>
          <w:p w14:paraId="7FF96EDD" w14:textId="5C5338F4" w:rsidR="00426361" w:rsidRPr="00BE3A8C" w:rsidRDefault="00426361" w:rsidP="001A7EDA">
            <w:pPr>
              <w:spacing w:before="60"/>
              <w:rPr>
                <w:color w:val="000000"/>
                <w:sz w:val="18"/>
              </w:rPr>
            </w:pPr>
            <w:r w:rsidRPr="00BE3A8C">
              <w:rPr>
                <w:color w:val="000000"/>
                <w:sz w:val="18"/>
              </w:rPr>
              <w:t xml:space="preserve">Execute Promotion to Local </w:t>
            </w:r>
            <w:r w:rsidR="0048220A">
              <w:rPr>
                <w:color w:val="000000"/>
                <w:sz w:val="18"/>
              </w:rPr>
              <w:t>DV</w:t>
            </w:r>
            <w:r w:rsidRPr="00BE3A8C">
              <w:rPr>
                <w:color w:val="000000"/>
                <w:sz w:val="18"/>
              </w:rPr>
              <w:t xml:space="preserve"> Server</w:t>
            </w:r>
          </w:p>
        </w:tc>
      </w:tr>
      <w:tr w:rsidR="00426361" w:rsidRPr="00BE3A8C" w14:paraId="30E29D7D" w14:textId="77777777" w:rsidTr="001A7EDA">
        <w:tc>
          <w:tcPr>
            <w:tcW w:w="2056" w:type="pct"/>
            <w:tcBorders>
              <w:top w:val="nil"/>
              <w:bottom w:val="nil"/>
            </w:tcBorders>
            <w:shd w:val="clear" w:color="auto" w:fill="auto"/>
          </w:tcPr>
          <w:p w14:paraId="0692AEE3" w14:textId="77777777" w:rsidR="00426361" w:rsidRPr="00BE3A8C" w:rsidRDefault="00426361" w:rsidP="001A7EDA">
            <w:pPr>
              <w:spacing w:before="60"/>
              <w:rPr>
                <w:color w:val="000000"/>
                <w:sz w:val="18"/>
              </w:rPr>
            </w:pPr>
            <w:r w:rsidRPr="00BE3A8C">
              <w:rPr>
                <w:color w:val="000000"/>
                <w:sz w:val="18"/>
              </w:rPr>
              <w:t>Remote Promotion</w:t>
            </w:r>
          </w:p>
        </w:tc>
        <w:tc>
          <w:tcPr>
            <w:tcW w:w="2944" w:type="pct"/>
            <w:tcBorders>
              <w:top w:val="nil"/>
              <w:bottom w:val="nil"/>
            </w:tcBorders>
            <w:shd w:val="clear" w:color="auto" w:fill="auto"/>
          </w:tcPr>
          <w:p w14:paraId="444BF429" w14:textId="16EE6B9E" w:rsidR="00426361" w:rsidRPr="00BE3A8C" w:rsidRDefault="00426361" w:rsidP="001A7EDA">
            <w:pPr>
              <w:spacing w:before="60"/>
              <w:rPr>
                <w:color w:val="000000"/>
                <w:sz w:val="18"/>
              </w:rPr>
            </w:pPr>
            <w:r w:rsidRPr="00BE3A8C">
              <w:rPr>
                <w:color w:val="000000"/>
                <w:sz w:val="18"/>
              </w:rPr>
              <w:t xml:space="preserve">Execute Promotion to Remote </w:t>
            </w:r>
            <w:r w:rsidR="0048220A">
              <w:rPr>
                <w:color w:val="000000"/>
                <w:sz w:val="18"/>
              </w:rPr>
              <w:t>DV</w:t>
            </w:r>
            <w:r w:rsidRPr="00BE3A8C">
              <w:rPr>
                <w:color w:val="000000"/>
                <w:sz w:val="18"/>
              </w:rPr>
              <w:t xml:space="preserve"> Server (</w:t>
            </w:r>
            <w:r w:rsidR="0048220A">
              <w:rPr>
                <w:color w:val="000000"/>
                <w:sz w:val="18"/>
              </w:rPr>
              <w:t>DV</w:t>
            </w:r>
            <w:r w:rsidRPr="00BE3A8C">
              <w:rPr>
                <w:color w:val="000000"/>
                <w:sz w:val="18"/>
              </w:rPr>
              <w:t xml:space="preserve"> not required on deployment server)</w:t>
            </w:r>
          </w:p>
        </w:tc>
      </w:tr>
      <w:tr w:rsidR="00426361" w:rsidRPr="00BE3A8C" w14:paraId="63D35B14" w14:textId="77777777" w:rsidTr="001A7EDA">
        <w:tc>
          <w:tcPr>
            <w:tcW w:w="2056" w:type="pct"/>
            <w:tcBorders>
              <w:top w:val="nil"/>
              <w:bottom w:val="nil"/>
            </w:tcBorders>
            <w:shd w:val="clear" w:color="auto" w:fill="DBE5F1"/>
          </w:tcPr>
          <w:p w14:paraId="00C0A107" w14:textId="77777777" w:rsidR="00426361" w:rsidRPr="00BE3A8C" w:rsidRDefault="00426361" w:rsidP="001A7EDA">
            <w:pPr>
              <w:spacing w:before="60"/>
              <w:rPr>
                <w:color w:val="000000"/>
                <w:sz w:val="18"/>
              </w:rPr>
            </w:pPr>
            <w:r w:rsidRPr="00BE3A8C">
              <w:rPr>
                <w:color w:val="000000"/>
                <w:sz w:val="18"/>
              </w:rPr>
              <w:t>Modular Design</w:t>
            </w:r>
          </w:p>
        </w:tc>
        <w:tc>
          <w:tcPr>
            <w:tcW w:w="2944" w:type="pct"/>
            <w:tcBorders>
              <w:top w:val="nil"/>
              <w:bottom w:val="nil"/>
            </w:tcBorders>
            <w:shd w:val="clear" w:color="auto" w:fill="DBE5F1"/>
          </w:tcPr>
          <w:p w14:paraId="78EE2A22" w14:textId="77777777" w:rsidR="00426361" w:rsidRPr="00BE3A8C" w:rsidRDefault="00426361" w:rsidP="001A7EDA">
            <w:pPr>
              <w:spacing w:before="60"/>
              <w:rPr>
                <w:color w:val="000000"/>
                <w:sz w:val="18"/>
              </w:rPr>
            </w:pPr>
            <w:r w:rsidRPr="00BE3A8C">
              <w:rPr>
                <w:color w:val="000000"/>
                <w:sz w:val="18"/>
              </w:rPr>
              <w:t>Modular architecture allows for maximum flexibility and the ability to add modules in the future.</w:t>
            </w:r>
          </w:p>
        </w:tc>
      </w:tr>
      <w:tr w:rsidR="00426361" w:rsidRPr="00BE3A8C" w14:paraId="2088D4F5" w14:textId="77777777" w:rsidTr="001A7EDA">
        <w:tc>
          <w:tcPr>
            <w:tcW w:w="2056" w:type="pct"/>
            <w:tcBorders>
              <w:top w:val="nil"/>
              <w:bottom w:val="nil"/>
            </w:tcBorders>
            <w:shd w:val="clear" w:color="auto" w:fill="auto"/>
          </w:tcPr>
          <w:p w14:paraId="3E59F5E4" w14:textId="77777777" w:rsidR="00426361" w:rsidRPr="00BE3A8C" w:rsidRDefault="00426361" w:rsidP="001A7EDA">
            <w:pPr>
              <w:spacing w:before="60"/>
              <w:rPr>
                <w:color w:val="000000"/>
                <w:sz w:val="18"/>
              </w:rPr>
            </w:pPr>
            <w:r w:rsidRPr="00BE3A8C">
              <w:rPr>
                <w:color w:val="000000"/>
                <w:sz w:val="18"/>
              </w:rPr>
              <w:t>Archive Module</w:t>
            </w:r>
          </w:p>
        </w:tc>
        <w:tc>
          <w:tcPr>
            <w:tcW w:w="2944" w:type="pct"/>
            <w:tcBorders>
              <w:top w:val="nil"/>
              <w:bottom w:val="nil"/>
            </w:tcBorders>
            <w:shd w:val="clear" w:color="auto" w:fill="auto"/>
          </w:tcPr>
          <w:p w14:paraId="1C3B0DB0" w14:textId="77777777" w:rsidR="00426361" w:rsidRPr="00BE3A8C" w:rsidRDefault="00426361" w:rsidP="001A7EDA">
            <w:pPr>
              <w:spacing w:before="60"/>
              <w:rPr>
                <w:color w:val="000000"/>
                <w:sz w:val="18"/>
              </w:rPr>
            </w:pPr>
            <w:r w:rsidRPr="00BE3A8C">
              <w:rPr>
                <w:color w:val="000000"/>
                <w:sz w:val="18"/>
              </w:rPr>
              <w:t>Performs traditional Import, Export, Backup, Restore</w:t>
            </w:r>
          </w:p>
        </w:tc>
      </w:tr>
      <w:tr w:rsidR="00426361" w:rsidRPr="00BE3A8C" w14:paraId="43E5C0C9" w14:textId="77777777" w:rsidTr="001A7EDA">
        <w:tc>
          <w:tcPr>
            <w:tcW w:w="2056" w:type="pct"/>
            <w:tcBorders>
              <w:top w:val="nil"/>
              <w:bottom w:val="nil"/>
            </w:tcBorders>
            <w:shd w:val="clear" w:color="auto" w:fill="DBE5F1"/>
          </w:tcPr>
          <w:p w14:paraId="3C5E8170" w14:textId="77777777" w:rsidR="00426361" w:rsidRPr="00BE3A8C" w:rsidRDefault="00426361" w:rsidP="001A7EDA">
            <w:pPr>
              <w:spacing w:before="60"/>
              <w:rPr>
                <w:color w:val="000000"/>
                <w:sz w:val="18"/>
              </w:rPr>
            </w:pPr>
            <w:r w:rsidRPr="00BE3A8C">
              <w:rPr>
                <w:color w:val="000000"/>
                <w:sz w:val="18"/>
              </w:rPr>
              <w:t>Data Source Module</w:t>
            </w:r>
          </w:p>
        </w:tc>
        <w:tc>
          <w:tcPr>
            <w:tcW w:w="2944" w:type="pct"/>
            <w:tcBorders>
              <w:top w:val="nil"/>
              <w:bottom w:val="nil"/>
            </w:tcBorders>
            <w:shd w:val="clear" w:color="auto" w:fill="DBE5F1"/>
          </w:tcPr>
          <w:p w14:paraId="109875A4" w14:textId="77777777" w:rsidR="00426361" w:rsidRPr="00BE3A8C" w:rsidRDefault="00426361" w:rsidP="001A7EDA">
            <w:pPr>
              <w:spacing w:before="60"/>
              <w:rPr>
                <w:color w:val="000000"/>
                <w:sz w:val="18"/>
              </w:rPr>
            </w:pPr>
            <w:r w:rsidRPr="00BE3A8C">
              <w:rPr>
                <w:color w:val="000000"/>
                <w:sz w:val="18"/>
              </w:rPr>
              <w:t>Generate Data Source Module XML file. Update Data Source configurations.  Enable and Re-introspect Data Source.</w:t>
            </w:r>
          </w:p>
        </w:tc>
      </w:tr>
      <w:tr w:rsidR="00426361" w:rsidRPr="00BE3A8C" w14:paraId="7994B034" w14:textId="77777777" w:rsidTr="001A7EDA">
        <w:tc>
          <w:tcPr>
            <w:tcW w:w="2056" w:type="pct"/>
            <w:tcBorders>
              <w:top w:val="nil"/>
              <w:bottom w:val="nil"/>
            </w:tcBorders>
            <w:shd w:val="clear" w:color="auto" w:fill="auto"/>
          </w:tcPr>
          <w:p w14:paraId="6021BF4D" w14:textId="77777777" w:rsidR="00426361" w:rsidRPr="00BE3A8C" w:rsidRDefault="00426361" w:rsidP="001A7EDA">
            <w:pPr>
              <w:spacing w:before="60"/>
              <w:rPr>
                <w:color w:val="000000"/>
                <w:sz w:val="18"/>
              </w:rPr>
            </w:pPr>
            <w:r w:rsidRPr="00BE3A8C">
              <w:rPr>
                <w:color w:val="000000"/>
                <w:sz w:val="18"/>
              </w:rPr>
              <w:t>Group Module</w:t>
            </w:r>
          </w:p>
        </w:tc>
        <w:tc>
          <w:tcPr>
            <w:tcW w:w="2944" w:type="pct"/>
            <w:tcBorders>
              <w:top w:val="nil"/>
              <w:bottom w:val="nil"/>
            </w:tcBorders>
            <w:shd w:val="clear" w:color="auto" w:fill="auto"/>
          </w:tcPr>
          <w:p w14:paraId="09B4D67A" w14:textId="77777777" w:rsidR="00426361" w:rsidRPr="00BE3A8C" w:rsidRDefault="00426361" w:rsidP="001A7EDA">
            <w:pPr>
              <w:spacing w:before="60"/>
              <w:rPr>
                <w:color w:val="000000"/>
                <w:sz w:val="18"/>
              </w:rPr>
            </w:pPr>
            <w:r w:rsidRPr="00BE3A8C">
              <w:rPr>
                <w:color w:val="000000"/>
                <w:sz w:val="18"/>
              </w:rPr>
              <w:t>Generate Group Module XML file.  Create or Update Groups. Delete Groups.  Add users to groups.  Delete users from groups.</w:t>
            </w:r>
          </w:p>
        </w:tc>
      </w:tr>
      <w:tr w:rsidR="00426361" w:rsidRPr="00BE3A8C" w14:paraId="743DE25E" w14:textId="77777777" w:rsidTr="001A7EDA">
        <w:tc>
          <w:tcPr>
            <w:tcW w:w="2056" w:type="pct"/>
            <w:tcBorders>
              <w:top w:val="nil"/>
              <w:bottom w:val="nil"/>
            </w:tcBorders>
            <w:shd w:val="clear" w:color="auto" w:fill="DBE5F1"/>
          </w:tcPr>
          <w:p w14:paraId="5838A955" w14:textId="77777777" w:rsidR="00426361" w:rsidRPr="00BE3A8C" w:rsidRDefault="00426361" w:rsidP="001A7EDA">
            <w:pPr>
              <w:spacing w:before="60"/>
              <w:rPr>
                <w:color w:val="000000"/>
                <w:sz w:val="18"/>
              </w:rPr>
            </w:pPr>
            <w:r w:rsidRPr="00BE3A8C">
              <w:rPr>
                <w:color w:val="000000"/>
                <w:sz w:val="18"/>
              </w:rPr>
              <w:t>Privilege Module</w:t>
            </w:r>
          </w:p>
        </w:tc>
        <w:tc>
          <w:tcPr>
            <w:tcW w:w="2944" w:type="pct"/>
            <w:tcBorders>
              <w:top w:val="nil"/>
              <w:bottom w:val="nil"/>
            </w:tcBorders>
            <w:shd w:val="clear" w:color="auto" w:fill="DBE5F1"/>
          </w:tcPr>
          <w:p w14:paraId="10C51832" w14:textId="77777777" w:rsidR="00426361" w:rsidRPr="00BE3A8C" w:rsidRDefault="00426361" w:rsidP="001A7EDA">
            <w:pPr>
              <w:spacing w:before="60"/>
              <w:rPr>
                <w:color w:val="000000"/>
                <w:sz w:val="18"/>
              </w:rPr>
            </w:pPr>
            <w:r w:rsidRPr="00BE3A8C">
              <w:rPr>
                <w:color w:val="000000"/>
                <w:sz w:val="18"/>
              </w:rPr>
              <w:t>Generate Privilege Module XML file.  Update Privileges.</w:t>
            </w:r>
          </w:p>
        </w:tc>
      </w:tr>
      <w:tr w:rsidR="00426361" w:rsidRPr="00BE3A8C" w14:paraId="7C2F6801" w14:textId="77777777" w:rsidTr="001A7EDA">
        <w:tc>
          <w:tcPr>
            <w:tcW w:w="2056" w:type="pct"/>
            <w:tcBorders>
              <w:top w:val="nil"/>
              <w:bottom w:val="nil"/>
            </w:tcBorders>
            <w:shd w:val="clear" w:color="auto" w:fill="auto"/>
          </w:tcPr>
          <w:p w14:paraId="052236CC" w14:textId="77777777" w:rsidR="00426361" w:rsidRPr="00BE3A8C" w:rsidRDefault="00426361" w:rsidP="001A7EDA">
            <w:pPr>
              <w:spacing w:before="60"/>
              <w:rPr>
                <w:color w:val="000000"/>
                <w:sz w:val="18"/>
              </w:rPr>
            </w:pPr>
            <w:r w:rsidRPr="00BE3A8C">
              <w:rPr>
                <w:color w:val="000000"/>
                <w:sz w:val="18"/>
              </w:rPr>
              <w:t>Rebind Module</w:t>
            </w:r>
          </w:p>
        </w:tc>
        <w:tc>
          <w:tcPr>
            <w:tcW w:w="2944" w:type="pct"/>
            <w:tcBorders>
              <w:top w:val="nil"/>
              <w:bottom w:val="nil"/>
            </w:tcBorders>
            <w:shd w:val="clear" w:color="auto" w:fill="auto"/>
          </w:tcPr>
          <w:p w14:paraId="0C9CF353" w14:textId="77777777" w:rsidR="00426361" w:rsidRPr="00BE3A8C" w:rsidRDefault="00426361" w:rsidP="001A7EDA">
            <w:pPr>
              <w:spacing w:before="60"/>
              <w:rPr>
                <w:color w:val="000000"/>
                <w:sz w:val="18"/>
              </w:rPr>
            </w:pPr>
            <w:r w:rsidRPr="00BE3A8C">
              <w:rPr>
                <w:color w:val="000000"/>
                <w:sz w:val="18"/>
              </w:rPr>
              <w:t>Generate Rebind Module XML file. Rebind Resources. Rebind Folders.</w:t>
            </w:r>
          </w:p>
        </w:tc>
      </w:tr>
      <w:tr w:rsidR="00426361" w:rsidRPr="00BE3A8C" w14:paraId="49AF0185" w14:textId="77777777" w:rsidTr="001A7EDA">
        <w:tc>
          <w:tcPr>
            <w:tcW w:w="2056" w:type="pct"/>
            <w:tcBorders>
              <w:top w:val="nil"/>
              <w:bottom w:val="nil"/>
            </w:tcBorders>
            <w:shd w:val="clear" w:color="auto" w:fill="DBE5F1"/>
          </w:tcPr>
          <w:p w14:paraId="41B5D8B0" w14:textId="77777777" w:rsidR="00426361" w:rsidRPr="00BE3A8C" w:rsidRDefault="00426361" w:rsidP="001A7EDA">
            <w:pPr>
              <w:spacing w:before="60"/>
              <w:rPr>
                <w:color w:val="000000"/>
                <w:sz w:val="18"/>
              </w:rPr>
            </w:pPr>
            <w:r w:rsidRPr="00BE3A8C">
              <w:rPr>
                <w:color w:val="000000"/>
                <w:sz w:val="18"/>
              </w:rPr>
              <w:t>Regression Module</w:t>
            </w:r>
          </w:p>
        </w:tc>
        <w:tc>
          <w:tcPr>
            <w:tcW w:w="2944" w:type="pct"/>
            <w:tcBorders>
              <w:top w:val="nil"/>
              <w:bottom w:val="nil"/>
            </w:tcBorders>
            <w:shd w:val="clear" w:color="auto" w:fill="DBE5F1"/>
          </w:tcPr>
          <w:p w14:paraId="7846A82F" w14:textId="77777777" w:rsidR="00426361" w:rsidRPr="00BE3A8C" w:rsidRDefault="00426361" w:rsidP="001A7EDA">
            <w:pPr>
              <w:spacing w:before="60"/>
              <w:rPr>
                <w:color w:val="000000"/>
                <w:sz w:val="18"/>
              </w:rPr>
            </w:pPr>
            <w:r w:rsidRPr="00BE3A8C">
              <w:rPr>
                <w:color w:val="000000"/>
                <w:sz w:val="18"/>
              </w:rPr>
              <w:t xml:space="preserve">Perform Regression tests on published JDBC resources using the integrated </w:t>
            </w:r>
            <w:proofErr w:type="spellStart"/>
            <w:r w:rsidRPr="00BE3A8C">
              <w:rPr>
                <w:color w:val="000000"/>
                <w:sz w:val="18"/>
              </w:rPr>
              <w:t>pubtest</w:t>
            </w:r>
            <w:proofErr w:type="spellEnd"/>
            <w:r w:rsidRPr="00BE3A8C">
              <w:rPr>
                <w:color w:val="000000"/>
                <w:sz w:val="18"/>
              </w:rPr>
              <w:t xml:space="preserve"> capability.  Create regression file and execute regression test.</w:t>
            </w:r>
          </w:p>
        </w:tc>
      </w:tr>
      <w:tr w:rsidR="00426361" w:rsidRPr="00BE3A8C" w14:paraId="1413A7B7" w14:textId="77777777" w:rsidTr="001A7EDA">
        <w:tc>
          <w:tcPr>
            <w:tcW w:w="2056" w:type="pct"/>
            <w:tcBorders>
              <w:top w:val="nil"/>
              <w:bottom w:val="nil"/>
            </w:tcBorders>
            <w:shd w:val="clear" w:color="auto" w:fill="auto"/>
          </w:tcPr>
          <w:p w14:paraId="59DA1B43" w14:textId="77777777" w:rsidR="00426361" w:rsidRPr="00BE3A8C" w:rsidRDefault="00426361" w:rsidP="001A7EDA">
            <w:pPr>
              <w:spacing w:before="60"/>
              <w:rPr>
                <w:color w:val="000000"/>
                <w:sz w:val="18"/>
              </w:rPr>
            </w:pPr>
            <w:r w:rsidRPr="00BE3A8C">
              <w:rPr>
                <w:color w:val="000000"/>
                <w:sz w:val="18"/>
              </w:rPr>
              <w:t>Resource Cache Module</w:t>
            </w:r>
          </w:p>
        </w:tc>
        <w:tc>
          <w:tcPr>
            <w:tcW w:w="2944" w:type="pct"/>
            <w:tcBorders>
              <w:top w:val="nil"/>
              <w:bottom w:val="nil"/>
            </w:tcBorders>
            <w:shd w:val="clear" w:color="auto" w:fill="auto"/>
          </w:tcPr>
          <w:p w14:paraId="1F54D247" w14:textId="77777777" w:rsidR="00426361" w:rsidRPr="00BE3A8C" w:rsidRDefault="00426361" w:rsidP="001A7EDA">
            <w:pPr>
              <w:spacing w:before="60"/>
              <w:rPr>
                <w:color w:val="000000"/>
                <w:sz w:val="18"/>
              </w:rPr>
            </w:pPr>
            <w:r w:rsidRPr="00BE3A8C">
              <w:rPr>
                <w:color w:val="000000"/>
                <w:sz w:val="18"/>
              </w:rPr>
              <w:t>Generate Resource Cache Module XML file.  Update Resource Cache. Clear and Refresh Resource Cache.</w:t>
            </w:r>
          </w:p>
        </w:tc>
      </w:tr>
      <w:tr w:rsidR="00426361" w:rsidRPr="00BE3A8C" w14:paraId="540F3B63" w14:textId="77777777" w:rsidTr="001A7EDA">
        <w:tc>
          <w:tcPr>
            <w:tcW w:w="2056" w:type="pct"/>
            <w:tcBorders>
              <w:top w:val="nil"/>
              <w:bottom w:val="nil"/>
            </w:tcBorders>
            <w:shd w:val="clear" w:color="auto" w:fill="DBE5F1"/>
          </w:tcPr>
          <w:p w14:paraId="5115DA9E" w14:textId="77777777" w:rsidR="00426361" w:rsidRPr="00BE3A8C" w:rsidRDefault="00426361" w:rsidP="001A7EDA">
            <w:pPr>
              <w:spacing w:before="60"/>
              <w:rPr>
                <w:color w:val="000000"/>
                <w:sz w:val="18"/>
              </w:rPr>
            </w:pPr>
            <w:r w:rsidRPr="00BE3A8C">
              <w:rPr>
                <w:color w:val="000000"/>
                <w:sz w:val="18"/>
              </w:rPr>
              <w:t>Resource Module</w:t>
            </w:r>
          </w:p>
        </w:tc>
        <w:tc>
          <w:tcPr>
            <w:tcW w:w="2944" w:type="pct"/>
            <w:tcBorders>
              <w:top w:val="nil"/>
              <w:bottom w:val="nil"/>
            </w:tcBorders>
            <w:shd w:val="clear" w:color="auto" w:fill="DBE5F1"/>
          </w:tcPr>
          <w:p w14:paraId="4E70AFA5" w14:textId="3B71280B" w:rsidR="00426361" w:rsidRPr="00BE3A8C" w:rsidRDefault="00426361" w:rsidP="001A7EDA">
            <w:pPr>
              <w:spacing w:before="60"/>
              <w:rPr>
                <w:color w:val="000000"/>
                <w:sz w:val="18"/>
              </w:rPr>
            </w:pPr>
            <w:r w:rsidRPr="00BE3A8C">
              <w:rPr>
                <w:color w:val="000000"/>
                <w:sz w:val="18"/>
              </w:rPr>
              <w:t xml:space="preserve">Perform various </w:t>
            </w:r>
            <w:r w:rsidR="0048220A">
              <w:rPr>
                <w:color w:val="000000"/>
                <w:sz w:val="18"/>
              </w:rPr>
              <w:t>DV</w:t>
            </w:r>
            <w:r w:rsidRPr="00BE3A8C">
              <w:rPr>
                <w:color w:val="000000"/>
                <w:sz w:val="18"/>
              </w:rPr>
              <w:t xml:space="preserve"> Resource related functions such as Execute Procedure, Delete, Rename, Copy, Move, Lock, Unlock and check Resource Exists.</w:t>
            </w:r>
          </w:p>
        </w:tc>
      </w:tr>
      <w:tr w:rsidR="00426361" w:rsidRPr="00BE3A8C" w14:paraId="32976545" w14:textId="77777777" w:rsidTr="001A7EDA">
        <w:tc>
          <w:tcPr>
            <w:tcW w:w="2056" w:type="pct"/>
            <w:tcBorders>
              <w:top w:val="nil"/>
              <w:bottom w:val="nil"/>
            </w:tcBorders>
            <w:shd w:val="clear" w:color="auto" w:fill="auto"/>
          </w:tcPr>
          <w:p w14:paraId="676614C3" w14:textId="77777777" w:rsidR="00426361" w:rsidRPr="00BE3A8C" w:rsidRDefault="00426361" w:rsidP="001A7EDA">
            <w:pPr>
              <w:spacing w:before="60"/>
              <w:rPr>
                <w:color w:val="000000"/>
                <w:sz w:val="18"/>
              </w:rPr>
            </w:pPr>
            <w:r w:rsidRPr="00BE3A8C">
              <w:rPr>
                <w:color w:val="000000"/>
                <w:sz w:val="18"/>
              </w:rPr>
              <w:t>Server Attribute Module</w:t>
            </w:r>
          </w:p>
        </w:tc>
        <w:tc>
          <w:tcPr>
            <w:tcW w:w="2944" w:type="pct"/>
            <w:tcBorders>
              <w:top w:val="nil"/>
              <w:bottom w:val="nil"/>
            </w:tcBorders>
            <w:shd w:val="clear" w:color="auto" w:fill="auto"/>
          </w:tcPr>
          <w:p w14:paraId="523767D6" w14:textId="77777777" w:rsidR="00426361" w:rsidRPr="00BE3A8C" w:rsidRDefault="00426361" w:rsidP="001A7EDA">
            <w:pPr>
              <w:spacing w:before="60"/>
              <w:rPr>
                <w:color w:val="000000"/>
                <w:sz w:val="18"/>
              </w:rPr>
            </w:pPr>
            <w:r w:rsidRPr="00BE3A8C">
              <w:rPr>
                <w:color w:val="000000"/>
                <w:sz w:val="18"/>
              </w:rPr>
              <w:t>Generate Server Attributes Module XML file.  Update Server Attributes.  Generate Server Attribute Definitions Module XML file.</w:t>
            </w:r>
          </w:p>
        </w:tc>
      </w:tr>
      <w:tr w:rsidR="00426361" w:rsidRPr="00BE3A8C" w14:paraId="6E02BC53" w14:textId="77777777" w:rsidTr="001A7EDA">
        <w:tc>
          <w:tcPr>
            <w:tcW w:w="2056" w:type="pct"/>
            <w:tcBorders>
              <w:top w:val="nil"/>
              <w:bottom w:val="nil"/>
            </w:tcBorders>
            <w:shd w:val="clear" w:color="auto" w:fill="DBE5F1"/>
          </w:tcPr>
          <w:p w14:paraId="7514CA73" w14:textId="77777777" w:rsidR="00426361" w:rsidRPr="00BE3A8C" w:rsidRDefault="00426361" w:rsidP="001A7EDA">
            <w:pPr>
              <w:spacing w:before="60"/>
              <w:rPr>
                <w:color w:val="000000"/>
                <w:sz w:val="18"/>
              </w:rPr>
            </w:pPr>
            <w:r w:rsidRPr="00BE3A8C">
              <w:rPr>
                <w:color w:val="000000"/>
                <w:sz w:val="18"/>
              </w:rPr>
              <w:t>Server Module</w:t>
            </w:r>
          </w:p>
        </w:tc>
        <w:tc>
          <w:tcPr>
            <w:tcW w:w="2944" w:type="pct"/>
            <w:tcBorders>
              <w:top w:val="nil"/>
              <w:bottom w:val="nil"/>
            </w:tcBorders>
            <w:shd w:val="clear" w:color="auto" w:fill="DBE5F1"/>
          </w:tcPr>
          <w:p w14:paraId="39A79B6F" w14:textId="250D2A05" w:rsidR="00426361" w:rsidRPr="00BE3A8C" w:rsidRDefault="00426361" w:rsidP="001A7EDA">
            <w:pPr>
              <w:spacing w:before="60"/>
              <w:rPr>
                <w:color w:val="000000"/>
                <w:sz w:val="18"/>
              </w:rPr>
            </w:pPr>
            <w:r w:rsidRPr="00BE3A8C">
              <w:rPr>
                <w:color w:val="000000"/>
                <w:sz w:val="18"/>
              </w:rPr>
              <w:t xml:space="preserve">Perform Start, Stop and Restart of a </w:t>
            </w:r>
            <w:r w:rsidR="0048220A">
              <w:rPr>
                <w:color w:val="000000"/>
                <w:sz w:val="18"/>
              </w:rPr>
              <w:t>DV</w:t>
            </w:r>
            <w:r w:rsidRPr="00BE3A8C">
              <w:rPr>
                <w:color w:val="000000"/>
                <w:sz w:val="18"/>
              </w:rPr>
              <w:t xml:space="preserve"> server.</w:t>
            </w:r>
          </w:p>
        </w:tc>
      </w:tr>
      <w:tr w:rsidR="00426361" w:rsidRPr="00BE3A8C" w14:paraId="098BFB5A" w14:textId="77777777" w:rsidTr="001A7EDA">
        <w:tc>
          <w:tcPr>
            <w:tcW w:w="2056" w:type="pct"/>
            <w:tcBorders>
              <w:top w:val="nil"/>
              <w:bottom w:val="nil"/>
            </w:tcBorders>
            <w:shd w:val="clear" w:color="auto" w:fill="auto"/>
          </w:tcPr>
          <w:p w14:paraId="79FFB588" w14:textId="77777777" w:rsidR="00426361" w:rsidRPr="00BE3A8C" w:rsidRDefault="00426361" w:rsidP="001A7EDA">
            <w:pPr>
              <w:spacing w:before="60"/>
              <w:rPr>
                <w:color w:val="000000"/>
                <w:sz w:val="18"/>
              </w:rPr>
            </w:pPr>
            <w:r w:rsidRPr="00BE3A8C">
              <w:rPr>
                <w:color w:val="000000"/>
                <w:sz w:val="18"/>
              </w:rPr>
              <w:t>Trigger Module</w:t>
            </w:r>
          </w:p>
        </w:tc>
        <w:tc>
          <w:tcPr>
            <w:tcW w:w="2944" w:type="pct"/>
            <w:tcBorders>
              <w:top w:val="nil"/>
              <w:bottom w:val="nil"/>
            </w:tcBorders>
            <w:shd w:val="clear" w:color="auto" w:fill="auto"/>
          </w:tcPr>
          <w:p w14:paraId="61E42C7F" w14:textId="77777777" w:rsidR="00426361" w:rsidRPr="00BE3A8C" w:rsidRDefault="00426361" w:rsidP="001A7EDA">
            <w:pPr>
              <w:spacing w:before="60"/>
              <w:rPr>
                <w:color w:val="000000"/>
                <w:sz w:val="18"/>
              </w:rPr>
            </w:pPr>
            <w:r w:rsidRPr="00BE3A8C">
              <w:rPr>
                <w:color w:val="000000"/>
                <w:sz w:val="18"/>
              </w:rPr>
              <w:t>Generate Trigger Module XML file.  Update and Enable Triggers.</w:t>
            </w:r>
          </w:p>
        </w:tc>
      </w:tr>
      <w:tr w:rsidR="00426361" w:rsidRPr="00BE3A8C" w14:paraId="053CB0F9" w14:textId="77777777" w:rsidTr="001A7EDA">
        <w:tc>
          <w:tcPr>
            <w:tcW w:w="2056" w:type="pct"/>
            <w:tcBorders>
              <w:top w:val="nil"/>
              <w:bottom w:val="nil"/>
            </w:tcBorders>
            <w:shd w:val="clear" w:color="auto" w:fill="DBE5F1"/>
          </w:tcPr>
          <w:p w14:paraId="5A365ECC" w14:textId="77777777" w:rsidR="00426361" w:rsidRPr="00BE3A8C" w:rsidRDefault="00426361" w:rsidP="001A7EDA">
            <w:pPr>
              <w:spacing w:before="60"/>
              <w:rPr>
                <w:color w:val="000000"/>
                <w:sz w:val="18"/>
              </w:rPr>
            </w:pPr>
            <w:r w:rsidRPr="00BE3A8C">
              <w:rPr>
                <w:color w:val="000000"/>
                <w:sz w:val="18"/>
              </w:rPr>
              <w:t>User Module</w:t>
            </w:r>
          </w:p>
        </w:tc>
        <w:tc>
          <w:tcPr>
            <w:tcW w:w="2944" w:type="pct"/>
            <w:tcBorders>
              <w:top w:val="nil"/>
              <w:bottom w:val="nil"/>
            </w:tcBorders>
            <w:shd w:val="clear" w:color="auto" w:fill="DBE5F1"/>
          </w:tcPr>
          <w:p w14:paraId="72DF8D4D" w14:textId="77777777" w:rsidR="00426361" w:rsidRPr="00BE3A8C" w:rsidRDefault="00426361" w:rsidP="001A7EDA">
            <w:pPr>
              <w:spacing w:before="60"/>
              <w:rPr>
                <w:color w:val="000000"/>
                <w:sz w:val="18"/>
              </w:rPr>
            </w:pPr>
            <w:r w:rsidRPr="00BE3A8C">
              <w:rPr>
                <w:color w:val="000000"/>
                <w:sz w:val="18"/>
              </w:rPr>
              <w:t>Generate User Module XML file.  Create or Update Users.  Delete Users.</w:t>
            </w:r>
          </w:p>
        </w:tc>
      </w:tr>
      <w:tr w:rsidR="00426361" w:rsidRPr="00BE3A8C" w14:paraId="417F1235" w14:textId="77777777" w:rsidTr="001A7EDA">
        <w:tc>
          <w:tcPr>
            <w:tcW w:w="2056" w:type="pct"/>
            <w:tcBorders>
              <w:top w:val="nil"/>
            </w:tcBorders>
            <w:shd w:val="clear" w:color="auto" w:fill="auto"/>
          </w:tcPr>
          <w:p w14:paraId="045DE673" w14:textId="77777777" w:rsidR="00426361" w:rsidRPr="00BE3A8C" w:rsidRDefault="00426361" w:rsidP="001A7EDA">
            <w:pPr>
              <w:spacing w:before="60"/>
              <w:rPr>
                <w:color w:val="000000"/>
                <w:sz w:val="18"/>
              </w:rPr>
            </w:pPr>
            <w:r w:rsidRPr="00BE3A8C">
              <w:rPr>
                <w:color w:val="000000"/>
                <w:sz w:val="18"/>
              </w:rPr>
              <w:t>Version Control Module</w:t>
            </w:r>
          </w:p>
        </w:tc>
        <w:tc>
          <w:tcPr>
            <w:tcW w:w="2944" w:type="pct"/>
            <w:tcBorders>
              <w:top w:val="nil"/>
            </w:tcBorders>
            <w:shd w:val="clear" w:color="auto" w:fill="auto"/>
          </w:tcPr>
          <w:p w14:paraId="215E80C7" w14:textId="77777777" w:rsidR="00426361" w:rsidRPr="00BE3A8C" w:rsidRDefault="00426361" w:rsidP="001A7EDA">
            <w:pPr>
              <w:spacing w:before="60"/>
              <w:rPr>
                <w:color w:val="000000"/>
                <w:sz w:val="18"/>
              </w:rPr>
            </w:pPr>
            <w:r w:rsidRPr="00BE3A8C">
              <w:rPr>
                <w:color w:val="000000"/>
                <w:sz w:val="18"/>
              </w:rPr>
              <w:t>Provides the ability to check-in, check-out, forced check-in and prepare check-in for the following VCS: Subversion, Perforce, CVS and Team Foundation Server (TFS).</w:t>
            </w:r>
          </w:p>
        </w:tc>
      </w:tr>
    </w:tbl>
    <w:p w14:paraId="6227CAFA" w14:textId="42EA52C5" w:rsidR="00A6121A" w:rsidRPr="00F875BC" w:rsidRDefault="00A6121A" w:rsidP="00A6121A">
      <w:pPr>
        <w:pStyle w:val="CS-Bodytext"/>
        <w:rPr>
          <w:rFonts w:cs="Arial"/>
        </w:rPr>
      </w:pP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83" w:name="_Toc501092349"/>
      <w:r>
        <w:lastRenderedPageBreak/>
        <w:t>Conclusion</w:t>
      </w:r>
      <w:bookmarkEnd w:id="83"/>
    </w:p>
    <w:p w14:paraId="77B33B62" w14:textId="015D7099" w:rsidR="00426361" w:rsidRPr="00D517E0" w:rsidRDefault="00426361" w:rsidP="00426361">
      <w:pPr>
        <w:pStyle w:val="Heading2"/>
        <w:rPr>
          <w:color w:val="1F497D"/>
        </w:rPr>
      </w:pPr>
      <w:bookmarkStart w:id="84" w:name="_Toc305536031"/>
      <w:bookmarkStart w:id="85" w:name="_Toc404005393"/>
      <w:bookmarkStart w:id="86" w:name="_Toc413252817"/>
      <w:bookmarkStart w:id="87" w:name="_Toc501092350"/>
      <w:r w:rsidRPr="00D517E0">
        <w:rPr>
          <w:color w:val="1F497D"/>
        </w:rPr>
        <w:t>How to get the Promotion and Deployment Tool?</w:t>
      </w:r>
      <w:bookmarkEnd w:id="84"/>
      <w:bookmarkEnd w:id="85"/>
      <w:bookmarkEnd w:id="86"/>
      <w:bookmarkEnd w:id="87"/>
    </w:p>
    <w:p w14:paraId="31FA1EF4" w14:textId="16122804" w:rsidR="00426361" w:rsidRPr="00E956FC" w:rsidRDefault="00426361" w:rsidP="00426361">
      <w:pPr>
        <w:pStyle w:val="CS-Bodytext"/>
        <w:rPr>
          <w:rFonts w:eastAsia="Calibri"/>
        </w:rPr>
      </w:pPr>
      <w:r w:rsidRPr="00E956FC">
        <w:t>We strongly recommend that a customer receive the Promotion and Deploy Tool</w:t>
      </w:r>
      <w:r>
        <w:t xml:space="preserve"> (PD</w:t>
      </w:r>
      <w:r w:rsidRPr="00E956FC">
        <w:t xml:space="preserve">Tool) via a </w:t>
      </w:r>
      <w:r>
        <w:t>Professional Services engagement.  PD</w:t>
      </w:r>
      <w:r w:rsidRPr="00E956FC">
        <w:t>Tool is not a formal product offering from; it is a field-developed utility and is entirely</w:t>
      </w:r>
      <w:r>
        <w:t xml:space="preserve"> supported from the field.   PD</w:t>
      </w:r>
      <w:r w:rsidRPr="00E956FC">
        <w:t xml:space="preserve">Tool comes with pre-built scripts to perform </w:t>
      </w:r>
      <w:r>
        <w:t>DV</w:t>
      </w:r>
      <w:r w:rsidRPr="00E956FC">
        <w:t xml:space="preserve"> resource promotion.   This is a complex area of any enterprise-class platform, and a considerable amount of thought and engineering have gone</w:t>
      </w:r>
      <w:r>
        <w:t xml:space="preserve"> into the development of the PD</w:t>
      </w:r>
      <w:r w:rsidRPr="00E956FC">
        <w:t xml:space="preserve">Tool.  We believe that in order to successfully deploy and support this tool, clients need to engage </w:t>
      </w:r>
      <w:r>
        <w:t>Professional Services</w:t>
      </w:r>
      <w:r w:rsidRPr="00E956FC">
        <w:t xml:space="preserve"> to assist.  </w:t>
      </w:r>
    </w:p>
    <w:p w14:paraId="63825652" w14:textId="4ABE4B59" w:rsidR="00426361" w:rsidRPr="00E956FC" w:rsidRDefault="00426361" w:rsidP="00426361">
      <w:pPr>
        <w:pStyle w:val="CS-Bodytext"/>
      </w:pPr>
      <w:r>
        <w:t>A Professional Services engagement can provide the following:</w:t>
      </w:r>
    </w:p>
    <w:p w14:paraId="1A368645" w14:textId="17E212D6"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t>Deploy PD</w:t>
      </w:r>
      <w:r w:rsidRPr="00E956FC">
        <w:t>Tool scripts and binaries (no source code) into the client’s environment</w:t>
      </w:r>
      <w:r>
        <w:t>.</w:t>
      </w:r>
    </w:p>
    <w:p w14:paraId="38C9CFEC" w14:textId="2421E0D7"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Conduct trainin</w:t>
      </w:r>
      <w:r>
        <w:t>g on the design and use of the t</w:t>
      </w:r>
      <w:r w:rsidRPr="00E956FC">
        <w:t>ool</w:t>
      </w:r>
      <w:r>
        <w:t>.</w:t>
      </w:r>
    </w:p>
    <w:p w14:paraId="313A55D2" w14:textId="74F58754"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Provide Knowledge Transfer to the customer</w:t>
      </w:r>
      <w:r>
        <w:t>.</w:t>
      </w:r>
    </w:p>
    <w:p w14:paraId="25FB1EE6" w14:textId="2FA55689" w:rsidR="00426361" w:rsidRPr="00E956FC"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Conduct planning sessions with the customer to help architect deployment and promotion plans</w:t>
      </w:r>
      <w:r>
        <w:t>.</w:t>
      </w:r>
    </w:p>
    <w:p w14:paraId="5D92939E" w14:textId="77777777" w:rsidR="00426361" w:rsidRDefault="00426361" w:rsidP="00426361">
      <w:pPr>
        <w:pStyle w:val="CS-Bodytext"/>
        <w:ind w:left="720" w:hanging="360"/>
      </w:pPr>
      <w:r w:rsidRPr="00E956FC">
        <w:rPr>
          <w:rFonts w:ascii="Symbol" w:hAnsi="Symbol"/>
        </w:rPr>
        <w:t></w:t>
      </w:r>
      <w:r w:rsidRPr="00E956FC">
        <w:rPr>
          <w:rFonts w:ascii="Times New Roman" w:hAnsi="Times New Roman"/>
          <w:sz w:val="14"/>
          <w:szCs w:val="14"/>
        </w:rPr>
        <w:t>        </w:t>
      </w:r>
      <w:r w:rsidRPr="00E956FC">
        <w:t>Provide a limited amount of email and phone support after the initial, onsite phase of the engagement is completed</w:t>
      </w:r>
      <w:r>
        <w:t>.</w:t>
      </w:r>
    </w:p>
    <w:p w14:paraId="60895812" w14:textId="5B360610" w:rsidR="00A6121A" w:rsidRPr="00426361" w:rsidRDefault="00426361" w:rsidP="00426361">
      <w:pPr>
        <w:pStyle w:val="CS-Bodytext"/>
        <w:numPr>
          <w:ilvl w:val="0"/>
          <w:numId w:val="10"/>
        </w:numPr>
      </w:pPr>
      <w:r w:rsidRPr="00E956FC">
        <w:t xml:space="preserve">If necessary and as time allows, enhance or evolve the </w:t>
      </w:r>
      <w:r>
        <w:t>PDT</w:t>
      </w:r>
      <w:r w:rsidRPr="00E956FC">
        <w:t>ool to more fully address the client’s unique requirements</w:t>
      </w:r>
      <w:r>
        <w:t xml:space="preserve"> as outlined by a statement of work.</w:t>
      </w:r>
    </w:p>
    <w:p w14:paraId="54C1E152" w14:textId="77777777" w:rsidR="00BC443E" w:rsidRPr="00970164" w:rsidRDefault="00BC443E" w:rsidP="00A6121A">
      <w:pPr>
        <w:pStyle w:val="CS-Bodytext"/>
      </w:pPr>
    </w:p>
    <w:sectPr w:rsidR="00BC443E" w:rsidRPr="00970164"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EBAC6" w14:textId="77777777" w:rsidR="00C0535A" w:rsidRDefault="00C0535A">
      <w:r>
        <w:separator/>
      </w:r>
    </w:p>
  </w:endnote>
  <w:endnote w:type="continuationSeparator" w:id="0">
    <w:p w14:paraId="48960A4B" w14:textId="77777777" w:rsidR="00C0535A" w:rsidRDefault="00C0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612B5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612B5E">
      <w:rPr>
        <w:rFonts w:ascii="Helvetica" w:hAnsi="Helvetica" w:cs="Arial"/>
        <w:noProof/>
        <w:color w:val="000000"/>
        <w:sz w:val="18"/>
      </w:rPr>
      <w:t>11</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8AF51" w14:textId="77777777" w:rsidR="00C0535A" w:rsidRDefault="00C0535A">
      <w:r>
        <w:separator/>
      </w:r>
    </w:p>
  </w:footnote>
  <w:footnote w:type="continuationSeparator" w:id="0">
    <w:p w14:paraId="542A0AEE" w14:textId="77777777" w:rsidR="00C0535A" w:rsidRDefault="00C053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48A65A8D"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5D6EFC">
      <w:rPr>
        <w:rFonts w:ascii="Helvetica" w:hAnsi="Helvetica" w:cs="Arial"/>
        <w:sz w:val="18"/>
      </w:rPr>
      <w:t>Data Sheet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19">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5">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6">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33D93F92"/>
    <w:multiLevelType w:val="hybridMultilevel"/>
    <w:tmpl w:val="85246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nsid w:val="390E1A3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4">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7">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5">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6">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9">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1">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2">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3">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4">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7">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9">
    <w:nsid w:val="720A2C5F"/>
    <w:multiLevelType w:val="singleLevel"/>
    <w:tmpl w:val="A29A6F00"/>
    <w:lvl w:ilvl="0">
      <w:start w:val="1"/>
      <w:numFmt w:val="decimal"/>
      <w:pStyle w:val="TableCaption0"/>
      <w:lvlText w:val="Table %1."/>
      <w:lvlJc w:val="left"/>
      <w:pPr>
        <w:tabs>
          <w:tab w:val="num" w:pos="936"/>
        </w:tabs>
        <w:ind w:left="900" w:hanging="900"/>
      </w:pPr>
      <w:rPr>
        <w:rFonts w:ascii="Arial" w:hAnsi="Arial" w:hint="default"/>
        <w:b/>
        <w:i w:val="0"/>
        <w:sz w:val="22"/>
        <w:szCs w:val="16"/>
      </w:rPr>
    </w:lvl>
  </w:abstractNum>
  <w:abstractNum w:abstractNumId="6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3">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4">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5">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5"/>
  </w:num>
  <w:num w:numId="2">
    <w:abstractNumId w:val="10"/>
  </w:num>
  <w:num w:numId="3">
    <w:abstractNumId w:val="13"/>
  </w:num>
  <w:num w:numId="4">
    <w:abstractNumId w:val="64"/>
  </w:num>
  <w:num w:numId="5">
    <w:abstractNumId w:val="45"/>
  </w:num>
  <w:num w:numId="6">
    <w:abstractNumId w:val="19"/>
  </w:num>
  <w:num w:numId="7">
    <w:abstractNumId w:val="63"/>
  </w:num>
  <w:num w:numId="8">
    <w:abstractNumId w:val="31"/>
  </w:num>
  <w:num w:numId="9">
    <w:abstractNumId w:val="62"/>
  </w:num>
  <w:num w:numId="10">
    <w:abstractNumId w:val="27"/>
  </w:num>
  <w:num w:numId="11">
    <w:abstractNumId w:val="24"/>
  </w:num>
  <w:num w:numId="12">
    <w:abstractNumId w:val="56"/>
  </w:num>
  <w:num w:numId="13">
    <w:abstractNumId w:val="59"/>
  </w:num>
  <w:num w:numId="14">
    <w:abstractNumId w:val="50"/>
  </w:num>
  <w:num w:numId="15">
    <w:abstractNumId w:val="57"/>
  </w:num>
  <w:num w:numId="16">
    <w:abstractNumId w:val="22"/>
  </w:num>
  <w:num w:numId="17">
    <w:abstractNumId w:val="48"/>
  </w:num>
  <w:num w:numId="18">
    <w:abstractNumId w:val="35"/>
  </w:num>
  <w:num w:numId="19">
    <w:abstractNumId w:val="36"/>
  </w:num>
  <w:num w:numId="20">
    <w:abstractNumId w:val="16"/>
  </w:num>
  <w:num w:numId="21">
    <w:abstractNumId w:val="40"/>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4"/>
  </w:num>
  <w:num w:numId="31">
    <w:abstractNumId w:val="23"/>
  </w:num>
  <w:num w:numId="32">
    <w:abstractNumId w:val="51"/>
  </w:num>
  <w:num w:numId="33">
    <w:abstractNumId w:val="15"/>
  </w:num>
  <w:num w:numId="34">
    <w:abstractNumId w:val="61"/>
  </w:num>
  <w:num w:numId="35">
    <w:abstractNumId w:val="28"/>
  </w:num>
  <w:num w:numId="36">
    <w:abstractNumId w:val="21"/>
  </w:num>
  <w:num w:numId="37">
    <w:abstractNumId w:val="41"/>
  </w:num>
  <w:num w:numId="38">
    <w:abstractNumId w:val="26"/>
  </w:num>
  <w:num w:numId="39">
    <w:abstractNumId w:val="17"/>
  </w:num>
  <w:num w:numId="40">
    <w:abstractNumId w:val="49"/>
  </w:num>
  <w:num w:numId="41">
    <w:abstractNumId w:val="39"/>
  </w:num>
  <w:num w:numId="42">
    <w:abstractNumId w:val="44"/>
  </w:num>
  <w:num w:numId="43">
    <w:abstractNumId w:val="46"/>
  </w:num>
  <w:num w:numId="44">
    <w:abstractNumId w:val="52"/>
  </w:num>
  <w:num w:numId="45">
    <w:abstractNumId w:val="43"/>
  </w:num>
  <w:num w:numId="46">
    <w:abstractNumId w:val="14"/>
  </w:num>
  <w:num w:numId="47">
    <w:abstractNumId w:val="33"/>
  </w:num>
  <w:num w:numId="48">
    <w:abstractNumId w:val="8"/>
  </w:num>
  <w:num w:numId="49">
    <w:abstractNumId w:val="53"/>
  </w:num>
  <w:num w:numId="50">
    <w:abstractNumId w:val="58"/>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8"/>
  </w:num>
  <w:num w:numId="53">
    <w:abstractNumId w:val="37"/>
  </w:num>
  <w:num w:numId="54">
    <w:abstractNumId w:val="47"/>
  </w:num>
  <w:num w:numId="55">
    <w:abstractNumId w:val="42"/>
  </w:num>
  <w:num w:numId="56">
    <w:abstractNumId w:val="34"/>
  </w:num>
  <w:num w:numId="57">
    <w:abstractNumId w:val="20"/>
  </w:num>
  <w:num w:numId="58">
    <w:abstractNumId w:val="55"/>
  </w:num>
  <w:num w:numId="59">
    <w:abstractNumId w:val="9"/>
  </w:num>
  <w:num w:numId="60">
    <w:abstractNumId w:val="60"/>
  </w:num>
  <w:num w:numId="61">
    <w:abstractNumId w:val="12"/>
  </w:num>
  <w:num w:numId="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18"/>
  </w:num>
  <w:num w:numId="65">
    <w:abstractNumId w:val="3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26361"/>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20A"/>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2D00"/>
    <w:rsid w:val="00544D46"/>
    <w:rsid w:val="00544F67"/>
    <w:rsid w:val="00545429"/>
    <w:rsid w:val="005456F3"/>
    <w:rsid w:val="00547426"/>
    <w:rsid w:val="00547F33"/>
    <w:rsid w:val="00553164"/>
    <w:rsid w:val="005538B0"/>
    <w:rsid w:val="00575B09"/>
    <w:rsid w:val="00576927"/>
    <w:rsid w:val="00577021"/>
    <w:rsid w:val="00582C53"/>
    <w:rsid w:val="005842AD"/>
    <w:rsid w:val="005843DB"/>
    <w:rsid w:val="00590206"/>
    <w:rsid w:val="00592248"/>
    <w:rsid w:val="0059345E"/>
    <w:rsid w:val="005941B9"/>
    <w:rsid w:val="0059545F"/>
    <w:rsid w:val="005B0F82"/>
    <w:rsid w:val="005B3901"/>
    <w:rsid w:val="005B4DBB"/>
    <w:rsid w:val="005B6D19"/>
    <w:rsid w:val="005C01B8"/>
    <w:rsid w:val="005C5B48"/>
    <w:rsid w:val="005D1E4B"/>
    <w:rsid w:val="005D4BA1"/>
    <w:rsid w:val="005D6EFC"/>
    <w:rsid w:val="005E0866"/>
    <w:rsid w:val="005E22D7"/>
    <w:rsid w:val="005E4B95"/>
    <w:rsid w:val="0060333C"/>
    <w:rsid w:val="00603D70"/>
    <w:rsid w:val="00611E91"/>
    <w:rsid w:val="00612B5E"/>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2547"/>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2822"/>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0535A"/>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2AAC"/>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77FE1"/>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49F4"/>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58FC"/>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67807-D3F3-8745-A978-D3C237F6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2294</Words>
  <Characters>13079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15343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2017-12-15T16:11:00Z</cp:lastPrinted>
  <dcterms:created xsi:type="dcterms:W3CDTF">2017-12-15T16:11:00Z</dcterms:created>
  <dcterms:modified xsi:type="dcterms:W3CDTF">2017-12-15T16:11:00Z</dcterms:modified>
  <cp:category>TIBCO PSG Document Template</cp:category>
</cp:coreProperties>
</file>