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60798" w14:textId="77777777" w:rsidR="0023611B" w:rsidRDefault="00000000">
      <w:pPr>
        <w:pStyle w:val="Heading2"/>
      </w:pPr>
      <w:bookmarkStart w:id="0" w:name="__RefHeading___Toc3398_3607157429"/>
      <w:bookmarkStart w:id="1" w:name="_nymt04je3c7p"/>
      <w:bookmarkEnd w:id="0"/>
      <w:bookmarkEnd w:id="1"/>
      <w:r>
        <w:t xml:space="preserve">Info sheet: </w:t>
      </w:r>
      <w:proofErr w:type="spellStart"/>
      <w:r>
        <w:t>ClimateKG</w:t>
      </w:r>
      <w:proofErr w:type="spellEnd"/>
    </w:p>
    <w:p w14:paraId="24FE1FEC" w14:textId="77777777" w:rsidR="0023611B" w:rsidRDefault="00000000">
      <w:pPr>
        <w:spacing w:before="200"/>
      </w:pPr>
      <w:proofErr w:type="spellStart"/>
      <w:r>
        <w:t>ClimateKG</w:t>
      </w:r>
      <w:proofErr w:type="spellEnd"/>
      <w:r>
        <w:t xml:space="preserve"> is a climate science literature resource for use by the public, policymakers and scientists. </w:t>
      </w:r>
      <w:proofErr w:type="spellStart"/>
      <w:r>
        <w:t>ClimateKG</w:t>
      </w:r>
      <w:proofErr w:type="spellEnd"/>
      <w:r>
        <w:t xml:space="preserve"> is a community knowledge graph, it provides a Linked Open Data foundation for depositing climate literature and supports data enrichment contributions from the scientific community.</w:t>
      </w:r>
    </w:p>
    <w:p w14:paraId="441B6212" w14:textId="54075B67" w:rsidR="0023611B" w:rsidRDefault="00000000">
      <w:pPr>
        <w:spacing w:before="200"/>
      </w:pPr>
      <w:r>
        <w:t xml:space="preserve">A </w:t>
      </w:r>
      <w:r>
        <w:rPr>
          <w:b/>
          <w:bCs/>
        </w:rPr>
        <w:t>knowledge graph</w:t>
      </w:r>
      <w:r>
        <w:t xml:space="preserve"> is used to transform what was only a </w:t>
      </w:r>
      <w:r>
        <w:rPr>
          <w:b/>
          <w:bCs/>
        </w:rPr>
        <w:t>browsable website</w:t>
      </w:r>
      <w:r w:rsidR="007B527E" w:rsidRPr="007B527E">
        <w:t xml:space="preserve"> of the</w:t>
      </w:r>
      <w:r w:rsidR="007B527E" w:rsidRPr="007B527E">
        <w:t xml:space="preserve"> IPCC's Sixth Assessment Report (AR6)</w:t>
      </w:r>
      <w:r>
        <w:t xml:space="preserve"> </w:t>
      </w:r>
      <w:r>
        <w:fldChar w:fldCharType="begin"/>
      </w:r>
      <w:r>
        <w:instrText xml:space="preserve"> ADDIN ZOTERO_ITEM CSL_CITATION{"citationID":"p02igeqeoql","schema":"https://raw.githubusercontent.com/citation-style-language/schema/master/schemas/input/csl-citation.json","properties":{"noteIndex":2,"index":1,"plainCitation":"(IPCC 2023)"},"citationItems":[{"id":"YIWBEHST","itemData":{"id":"YIWBEHST","type":"report","shortTitle":"AR6","author":[{"literal":"IPCC"}],"accessed":{"date-parts":[["2026",9,7]]},"issued":{"date-parts":[["2023"]]},"title":"IPCC Sixth Assessment Report","title-short":"AR6","URL":"https://www.ipcc.ch/assessment-report/ar6/","version":171,"custom":{"groupID":"6250885"},"license":"Copyright IPCC and Creative Commons Attribution-NonCommercial-NoDerivatives 4.0"},"uris":["http://zotero.org/groups/6250885/items/YIWBEHST","http://localhost:23119/api/groups/6250885/items/YIWBEHST","https://www.zotero.org/groups/6250885/items/YIWBEHST"]}]} </w:instrText>
      </w:r>
      <w:r>
        <w:fldChar w:fldCharType="separate"/>
      </w:r>
      <w:r>
        <w:t>(IPCC 2023)</w:t>
      </w:r>
      <w:r>
        <w:fldChar w:fldCharType="end"/>
      </w:r>
      <w:r>
        <w:rPr>
          <w:lang w:val="de-DE"/>
        </w:rPr>
        <w:t xml:space="preserve"> </w:t>
      </w:r>
      <w:r>
        <w:t xml:space="preserve">into a </w:t>
      </w:r>
      <w:r>
        <w:rPr>
          <w:b/>
          <w:bCs/>
        </w:rPr>
        <w:t>dynamic data resource</w:t>
      </w:r>
      <w:r>
        <w:t xml:space="preserve"> to be able to: access documents, distribute metadata, and answer questions.</w:t>
      </w:r>
    </w:p>
    <w:p w14:paraId="698E355D" w14:textId="77777777" w:rsidR="0023611B" w:rsidRDefault="00000000">
      <w:pPr>
        <w:spacing w:before="200"/>
        <w:rPr>
          <w:b/>
          <w:bCs/>
        </w:rPr>
      </w:pPr>
      <w:r>
        <w:t xml:space="preserve">The </w:t>
      </w:r>
      <w:r>
        <w:rPr>
          <w:b/>
          <w:bCs/>
        </w:rPr>
        <w:t>knowledge graph</w:t>
      </w:r>
      <w:r>
        <w:t xml:space="preserve"> is made from </w:t>
      </w:r>
      <w:r>
        <w:rPr>
          <w:b/>
          <w:bCs/>
        </w:rPr>
        <w:t xml:space="preserve">datasets </w:t>
      </w:r>
      <w:r>
        <w:t xml:space="preserve">and an </w:t>
      </w:r>
      <w:r>
        <w:rPr>
          <w:b/>
          <w:bCs/>
        </w:rPr>
        <w:t>entity-relationship model (ER model).</w:t>
      </w:r>
    </w:p>
    <w:p w14:paraId="0FA20F0C" w14:textId="77777777" w:rsidR="0023611B" w:rsidRDefault="00000000">
      <w:pPr>
        <w:spacing w:before="200"/>
      </w:pPr>
      <w:r>
        <w:t xml:space="preserve">The AR6 reports on the web are changed into </w:t>
      </w:r>
      <w:r>
        <w:rPr>
          <w:b/>
          <w:bCs/>
        </w:rPr>
        <w:t>basic foundational datasets</w:t>
      </w:r>
      <w:r>
        <w:t xml:space="preserve"> to show its syntactic (structural) parts: Report series, report, text division, chapter, glossary terms, acronyms, authors, and more. Then, connections are made between the parts using an </w:t>
      </w:r>
      <w:r>
        <w:rPr>
          <w:b/>
          <w:bCs/>
        </w:rPr>
        <w:t>ER model</w:t>
      </w:r>
      <w:r>
        <w:rPr>
          <w:noProof/>
        </w:rPr>
        <mc:AlternateContent>
          <mc:Choice Requires="wpg">
            <w:drawing>
              <wp:anchor distT="57150" distB="57150" distL="57150" distR="57150" simplePos="0" relativeHeight="20" behindDoc="0" locked="0" layoutInCell="1" allowOverlap="1" wp14:anchorId="1C65B245" wp14:editId="0474B97E">
                <wp:simplePos x="0" y="0"/>
                <wp:positionH relativeFrom="column">
                  <wp:posOffset>19050</wp:posOffset>
                </wp:positionH>
                <wp:positionV relativeFrom="paragraph">
                  <wp:posOffset>800100</wp:posOffset>
                </wp:positionV>
                <wp:extent cx="6124575" cy="1877695"/>
                <wp:effectExtent l="0" t="0" r="0" b="0"/>
                <wp:wrapTopAndBottom/>
                <wp:docPr id="1" name="image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0795481" name="image5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rcRect t="-4931" b="-3930"/>
                        <a:stretch/>
                      </pic:blipFill>
                      <pic:spPr bwMode="auto">
                        <a:xfrm>
                          <a:off x="0" y="0"/>
                          <a:ext cx="6124574" cy="187769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;o:allowoverlap:true;o:allowincell:true;mso-position-horizontal-relative:text;margin-left:1.50pt;mso-position-horizontal:absolute;mso-position-vertical-relative:text;margin-top:63.00pt;mso-position-vertical:absolute;width:482.25pt;height:147.85pt;mso-wrap-distance-left:4.50pt;mso-wrap-distance-top:4.50pt;mso-wrap-distance-right:4.50pt;mso-wrap-distance-bottom:4.50pt;rotation:0;z-index:1;" stroked="false">
                <w10:wrap type="topAndBottom"/>
                <v:imagedata r:id="rId9" o:title="" croptop="-3231f" cropleft="0f" cropbottom="-2575f" cropright="0f"/>
                <o:lock v:ext="edit" rotation="t"/>
              </v:shape>
            </w:pict>
          </mc:Fallback>
        </mc:AlternateContent>
      </w:r>
      <w:r>
        <w:t>.</w:t>
      </w:r>
    </w:p>
    <w:p w14:paraId="5728062A" w14:textId="5CD65DFF" w:rsidR="0023611B" w:rsidRDefault="00000000">
      <w:r>
        <w:rPr>
          <w:b/>
          <w:bCs/>
          <w:i/>
          <w:iCs/>
        </w:rPr>
        <w:t xml:space="preserve">Figure </w:t>
      </w:r>
      <w:r w:rsidR="00D43463">
        <w:rPr>
          <w:b/>
          <w:bCs/>
          <w:i/>
          <w:iCs/>
        </w:rPr>
        <w:t>1</w:t>
      </w:r>
      <w:r>
        <w:rPr>
          <w:b/>
          <w:bCs/>
          <w:i/>
          <w:iCs/>
        </w:rPr>
        <w:t xml:space="preserve">: </w:t>
      </w:r>
      <w:r>
        <w:rPr>
          <w:i/>
          <w:iCs/>
        </w:rPr>
        <w:t xml:space="preserve">How datasets 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ADDIN ZOTERO_ITEM CSL_CITATION{"citationID":"upt438zb3zf","schema":"https://raw.githubusercontent.com/citation-style-language/schema/master/schemas/input/csl-citation.json","properties":{"noteIndex":2,"index":1,"plainCitation":"(Oldenbourg et al. 2026)"},"citationItems":[{"id":"LIRMEE7F","itemData":{"id":"LIRMEE7F","type":"XML, RDF","author":[{"family":"Oldenbourg","given":"Laura"},{"family":"Broad","given":"Darron"},{"family":"Worthington","given":"Simon"}],"accessed":{"date-parts":[["2026",9,7]]},"issued":{"date-parts":[["2026",6,30]]},"genre":"XML, RDF","title":"CKG Data","URL":"https://tibhannover.github.io/ClimateKG-Data-Bench/","version":163,"custom":{"groupID":"6250885"},"license":"Creative Commons Zero v1.0 Universal (CC0 1.0)"},"uris":["http://zotero.org/groups/6250885/items/LIRMEE7F","http://localhost:23119/api/groups/6250885/items/LIRMEE7F","https://www.zotero.org/groups/6250885/items/LIRMEE7F"]}]} </w:instrText>
      </w:r>
      <w:r>
        <w:rPr>
          <w:i/>
          <w:iCs/>
        </w:rPr>
        <w:fldChar w:fldCharType="separate"/>
      </w:r>
      <w:r>
        <w:rPr>
          <w:i/>
          <w:iCs/>
        </w:rPr>
        <w:t>(Oldenbourg et al. 2026)</w:t>
      </w:r>
      <w:r>
        <w:rPr>
          <w:i/>
          <w:iCs/>
        </w:rPr>
        <w:fldChar w:fldCharType="end"/>
      </w:r>
      <w:r>
        <w:rPr>
          <w:i/>
          <w:iCs/>
          <w:lang w:val="de-DE"/>
        </w:rPr>
        <w:t xml:space="preserve"> </w:t>
      </w:r>
      <w:r>
        <w:rPr>
          <w:i/>
          <w:iCs/>
        </w:rPr>
        <w:t>are connected to one another using the ER model to form the knowledge graph.</w:t>
      </w:r>
      <w:r>
        <w:rPr>
          <w:i/>
          <w:iCs/>
          <w:lang w:val="de-DE"/>
        </w:rPr>
        <w:t xml:space="preserve"> </w:t>
      </w:r>
    </w:p>
    <w:p w14:paraId="35816C0D" w14:textId="77777777" w:rsidR="0023611B" w:rsidRDefault="00000000">
      <w:pPr>
        <w:pStyle w:val="Heading3"/>
      </w:pPr>
      <w:bookmarkStart w:id="2" w:name="_r1ezgzadou6g"/>
      <w:bookmarkEnd w:id="2"/>
      <w:r>
        <w:t>Foundational datasets (corpus syntactical structure)</w:t>
      </w:r>
    </w:p>
    <w:p w14:paraId="411AECB0" w14:textId="77777777" w:rsidR="0023611B" w:rsidRDefault="00000000">
      <w:pPr>
        <w:numPr>
          <w:ilvl w:val="0"/>
          <w:numId w:val="2"/>
        </w:numPr>
        <w:spacing w:after="0" w:line="240" w:lineRule="auto"/>
      </w:pPr>
      <w:r>
        <w:t>Corpus full text &amp; structure – 7,524,958 Words, 2,153 Image files; 88 Chapters, 7 Reports</w:t>
      </w:r>
    </w:p>
    <w:p w14:paraId="40F6FE18" w14:textId="77777777" w:rsidR="0023611B" w:rsidRDefault="00000000">
      <w:pPr>
        <w:numPr>
          <w:ilvl w:val="0"/>
          <w:numId w:val="2"/>
        </w:numPr>
        <w:spacing w:after="0" w:line="240" w:lineRule="auto"/>
      </w:pPr>
      <w:r>
        <w:t xml:space="preserve">Bibliographic information – 95 DOIs </w:t>
      </w:r>
    </w:p>
    <w:p w14:paraId="5E7EB69C" w14:textId="77777777" w:rsidR="0023611B" w:rsidRDefault="00000000">
      <w:pPr>
        <w:numPr>
          <w:ilvl w:val="0"/>
          <w:numId w:val="2"/>
        </w:numPr>
        <w:spacing w:after="0" w:line="240" w:lineRule="auto"/>
      </w:pPr>
      <w:r>
        <w:t>Glossary terms – 1,274</w:t>
      </w:r>
    </w:p>
    <w:p w14:paraId="3E305AFC" w14:textId="77777777" w:rsidR="0023611B" w:rsidRDefault="00000000">
      <w:pPr>
        <w:numPr>
          <w:ilvl w:val="0"/>
          <w:numId w:val="2"/>
        </w:numPr>
        <w:spacing w:after="0" w:line="240" w:lineRule="auto"/>
      </w:pPr>
      <w:r>
        <w:t>Acronyms – 1,910</w:t>
      </w:r>
    </w:p>
    <w:p w14:paraId="601F46FE" w14:textId="77777777" w:rsidR="0023611B" w:rsidRDefault="00000000">
      <w:pPr>
        <w:numPr>
          <w:ilvl w:val="0"/>
          <w:numId w:val="2"/>
        </w:numPr>
        <w:spacing w:after="0" w:line="240" w:lineRule="auto"/>
      </w:pPr>
      <w:r>
        <w:t>Authors – 932</w:t>
      </w:r>
    </w:p>
    <w:p w14:paraId="2AF3691F" w14:textId="77777777" w:rsidR="0023611B" w:rsidRDefault="00000000">
      <w:pPr>
        <w:pStyle w:val="Heading3"/>
      </w:pPr>
      <w:bookmarkStart w:id="3" w:name="_64tshlru0gma"/>
      <w:bookmarkEnd w:id="3"/>
      <w:r>
        <w:t>Entity-relationship model</w:t>
      </w:r>
    </w:p>
    <w:p w14:paraId="5714A4D9" w14:textId="77777777" w:rsidR="0023611B" w:rsidRDefault="00000000">
      <w:pPr>
        <w:spacing w:before="200"/>
      </w:pPr>
      <w:proofErr w:type="spellStart"/>
      <w:r>
        <w:t>ClimateKG</w:t>
      </w:r>
      <w:proofErr w:type="spellEnd"/>
      <w:r>
        <w:t xml:space="preserve"> connects these </w:t>
      </w:r>
      <w:r>
        <w:rPr>
          <w:b/>
          <w:bCs/>
        </w:rPr>
        <w:t>datasets</w:t>
      </w:r>
      <w:r>
        <w:t xml:space="preserve"> using an </w:t>
      </w:r>
      <w:r>
        <w:rPr>
          <w:b/>
          <w:bCs/>
        </w:rPr>
        <w:t>ER model</w:t>
      </w:r>
      <w:r>
        <w:t xml:space="preserve">, forming syntactic basis of the </w:t>
      </w:r>
      <w:r>
        <w:rPr>
          <w:b/>
          <w:bCs/>
        </w:rPr>
        <w:t xml:space="preserve">knowledge graph </w:t>
      </w:r>
      <w:r>
        <w:t xml:space="preserve">that can then have further </w:t>
      </w:r>
      <w:proofErr w:type="spellStart"/>
      <w:r>
        <w:t>semantification</w:t>
      </w:r>
      <w:proofErr w:type="spellEnd"/>
      <w:r>
        <w:t xml:space="preserve"> added:</w:t>
      </w:r>
    </w:p>
    <w:p w14:paraId="4E0509D3" w14:textId="77777777" w:rsidR="0023611B" w:rsidRDefault="00000000">
      <w:pPr>
        <w:spacing w:after="0" w:line="240" w:lineRule="auto"/>
        <w:ind w:left="720"/>
        <w:rPr>
          <w:rFonts w:ascii="Courier New" w:eastAsia="Consolas" w:hAnsi="Courier New" w:cs="Courier New"/>
          <w:color w:val="1F2328"/>
          <w:sz w:val="20"/>
          <w:szCs w:val="20"/>
        </w:rPr>
      </w:pPr>
      <w:r>
        <w:rPr>
          <w:rFonts w:ascii="Courier New" w:eastAsia="Consolas" w:hAnsi="Courier New" w:cs="Courier New"/>
          <w:color w:val="1F2328"/>
          <w:sz w:val="20"/>
          <w:szCs w:val="20"/>
        </w:rPr>
        <w:t>+- Corpus structure</w:t>
      </w:r>
    </w:p>
    <w:p w14:paraId="3256BA32" w14:textId="77777777" w:rsidR="0023611B" w:rsidRDefault="00000000">
      <w:pPr>
        <w:spacing w:after="0" w:line="240" w:lineRule="auto"/>
        <w:ind w:left="720"/>
        <w:rPr>
          <w:rFonts w:ascii="Courier New" w:eastAsia="Consolas" w:hAnsi="Courier New" w:cs="Courier New"/>
          <w:color w:val="1F2328"/>
          <w:sz w:val="20"/>
          <w:szCs w:val="20"/>
        </w:rPr>
      </w:pPr>
      <w:r>
        <w:rPr>
          <w:rFonts w:ascii="Courier New" w:eastAsia="Consolas" w:hAnsi="Courier New" w:cs="Courier New"/>
          <w:color w:val="1F2328"/>
          <w:sz w:val="20"/>
          <w:szCs w:val="20"/>
        </w:rPr>
        <w:t>+- 7 reports</w:t>
      </w:r>
    </w:p>
    <w:p w14:paraId="4431E223" w14:textId="77777777" w:rsidR="0023611B" w:rsidRDefault="00000000">
      <w:pPr>
        <w:spacing w:after="0" w:line="240" w:lineRule="auto"/>
        <w:ind w:left="720"/>
        <w:rPr>
          <w:rFonts w:ascii="Courier New" w:eastAsia="Consolas" w:hAnsi="Courier New" w:cs="Courier New"/>
          <w:color w:val="1F2328"/>
          <w:sz w:val="20"/>
          <w:szCs w:val="20"/>
        </w:rPr>
      </w:pPr>
      <w:r>
        <w:rPr>
          <w:rFonts w:ascii="Courier New" w:eastAsia="Consolas" w:hAnsi="Courier New" w:cs="Courier New"/>
          <w:color w:val="1F2328"/>
          <w:sz w:val="20"/>
          <w:szCs w:val="20"/>
        </w:rPr>
        <w:t xml:space="preserve">   +- REPORT</w:t>
      </w:r>
    </w:p>
    <w:p w14:paraId="48BD279D" w14:textId="77777777" w:rsidR="0023611B" w:rsidRDefault="00000000">
      <w:pPr>
        <w:spacing w:after="0" w:line="240" w:lineRule="auto"/>
        <w:ind w:left="720"/>
        <w:rPr>
          <w:rFonts w:ascii="Courier New" w:eastAsia="Consolas" w:hAnsi="Courier New" w:cs="Courier New"/>
          <w:color w:val="1F2328"/>
          <w:sz w:val="20"/>
          <w:szCs w:val="20"/>
        </w:rPr>
      </w:pPr>
      <w:r>
        <w:rPr>
          <w:rFonts w:ascii="Courier New" w:eastAsia="Consolas" w:hAnsi="Courier New" w:cs="Courier New"/>
          <w:color w:val="1F2328"/>
          <w:sz w:val="20"/>
          <w:szCs w:val="20"/>
        </w:rPr>
        <w:lastRenderedPageBreak/>
        <w:t xml:space="preserve">   </w:t>
      </w:r>
      <w:proofErr w:type="gramStart"/>
      <w:r>
        <w:rPr>
          <w:rFonts w:ascii="Courier New" w:eastAsia="Consolas" w:hAnsi="Courier New" w:cs="Courier New"/>
          <w:color w:val="1F2328"/>
          <w:sz w:val="20"/>
          <w:szCs w:val="20"/>
        </w:rPr>
        <w:t>|  &lt;</w:t>
      </w:r>
      <w:proofErr w:type="gramEnd"/>
      <w:r>
        <w:rPr>
          <w:rFonts w:ascii="Courier New" w:eastAsia="Consolas" w:hAnsi="Courier New" w:cs="Courier New"/>
          <w:color w:val="1F2328"/>
          <w:sz w:val="20"/>
          <w:szCs w:val="20"/>
        </w:rPr>
        <w:t>- Bibliographic information</w:t>
      </w:r>
    </w:p>
    <w:p w14:paraId="1BA59624" w14:textId="77777777" w:rsidR="0023611B" w:rsidRDefault="00000000">
      <w:pPr>
        <w:spacing w:after="0" w:line="240" w:lineRule="auto"/>
        <w:ind w:left="720"/>
        <w:rPr>
          <w:rFonts w:ascii="Courier New" w:eastAsia="Consolas" w:hAnsi="Courier New" w:cs="Courier New"/>
          <w:color w:val="1F2328"/>
          <w:sz w:val="20"/>
          <w:szCs w:val="20"/>
        </w:rPr>
      </w:pPr>
      <w:r>
        <w:rPr>
          <w:rFonts w:ascii="Courier New" w:eastAsia="Consolas" w:hAnsi="Courier New" w:cs="Courier New"/>
          <w:color w:val="1F2328"/>
          <w:sz w:val="20"/>
          <w:szCs w:val="20"/>
        </w:rPr>
        <w:t xml:space="preserve">   </w:t>
      </w:r>
      <w:proofErr w:type="gramStart"/>
      <w:r>
        <w:rPr>
          <w:rFonts w:ascii="Courier New" w:eastAsia="Consolas" w:hAnsi="Courier New" w:cs="Courier New"/>
          <w:color w:val="1F2328"/>
          <w:sz w:val="20"/>
          <w:szCs w:val="20"/>
        </w:rPr>
        <w:t>|  &lt;</w:t>
      </w:r>
      <w:proofErr w:type="gramEnd"/>
      <w:r>
        <w:rPr>
          <w:rFonts w:ascii="Courier New" w:eastAsia="Consolas" w:hAnsi="Courier New" w:cs="Courier New"/>
          <w:color w:val="1F2328"/>
          <w:sz w:val="20"/>
          <w:szCs w:val="20"/>
        </w:rPr>
        <w:t>- Glossary terms</w:t>
      </w:r>
    </w:p>
    <w:p w14:paraId="3A7DB054" w14:textId="77777777" w:rsidR="0023611B" w:rsidRDefault="00000000">
      <w:pPr>
        <w:spacing w:after="0" w:line="240" w:lineRule="auto"/>
        <w:ind w:left="720"/>
        <w:rPr>
          <w:rFonts w:ascii="Courier New" w:eastAsia="Consolas" w:hAnsi="Courier New" w:cs="Courier New"/>
          <w:color w:val="1F2328"/>
          <w:sz w:val="20"/>
          <w:szCs w:val="20"/>
        </w:rPr>
      </w:pPr>
      <w:r>
        <w:rPr>
          <w:rFonts w:ascii="Courier New" w:eastAsia="Consolas" w:hAnsi="Courier New" w:cs="Courier New"/>
          <w:color w:val="1F2328"/>
          <w:sz w:val="20"/>
          <w:szCs w:val="20"/>
        </w:rPr>
        <w:t xml:space="preserve">   </w:t>
      </w:r>
      <w:proofErr w:type="gramStart"/>
      <w:r>
        <w:rPr>
          <w:rFonts w:ascii="Courier New" w:eastAsia="Consolas" w:hAnsi="Courier New" w:cs="Courier New"/>
          <w:color w:val="1F2328"/>
          <w:sz w:val="20"/>
          <w:szCs w:val="20"/>
        </w:rPr>
        <w:t>|  &lt;</w:t>
      </w:r>
      <w:proofErr w:type="gramEnd"/>
      <w:r>
        <w:rPr>
          <w:rFonts w:ascii="Courier New" w:eastAsia="Consolas" w:hAnsi="Courier New" w:cs="Courier New"/>
          <w:color w:val="1F2328"/>
          <w:sz w:val="20"/>
          <w:szCs w:val="20"/>
        </w:rPr>
        <w:t>- Acronyms</w:t>
      </w:r>
    </w:p>
    <w:p w14:paraId="02E26AC6" w14:textId="77777777" w:rsidR="0023611B" w:rsidRDefault="00000000">
      <w:pPr>
        <w:spacing w:after="0" w:line="240" w:lineRule="auto"/>
        <w:ind w:left="720"/>
        <w:rPr>
          <w:rFonts w:ascii="Courier New" w:eastAsia="Consolas" w:hAnsi="Courier New" w:cs="Courier New"/>
          <w:color w:val="1F2328"/>
          <w:sz w:val="20"/>
          <w:szCs w:val="20"/>
        </w:rPr>
      </w:pPr>
      <w:r>
        <w:rPr>
          <w:rFonts w:ascii="Courier New" w:eastAsia="Consolas" w:hAnsi="Courier New" w:cs="Courier New"/>
          <w:color w:val="1F2328"/>
          <w:sz w:val="20"/>
          <w:szCs w:val="20"/>
        </w:rPr>
        <w:t xml:space="preserve">   +- CHAPTER</w:t>
      </w:r>
    </w:p>
    <w:p w14:paraId="4326E2C1" w14:textId="77777777" w:rsidR="0023611B" w:rsidRDefault="00000000">
      <w:pPr>
        <w:spacing w:after="0" w:line="240" w:lineRule="auto"/>
        <w:ind w:left="720"/>
        <w:rPr>
          <w:rFonts w:ascii="Courier New" w:eastAsia="Consolas" w:hAnsi="Courier New" w:cs="Courier New"/>
          <w:color w:val="1F2328"/>
          <w:sz w:val="20"/>
          <w:szCs w:val="20"/>
        </w:rPr>
      </w:pPr>
      <w:r>
        <w:rPr>
          <w:rFonts w:ascii="Courier New" w:eastAsia="Consolas" w:hAnsi="Courier New" w:cs="Courier New"/>
          <w:color w:val="1F2328"/>
          <w:sz w:val="20"/>
          <w:szCs w:val="20"/>
        </w:rPr>
        <w:t xml:space="preserve">         &lt;- Authors</w:t>
      </w:r>
    </w:p>
    <w:p w14:paraId="45D5E221" w14:textId="77777777" w:rsidR="0023611B" w:rsidRDefault="00000000">
      <w:pPr>
        <w:spacing w:after="0" w:line="240" w:lineRule="auto"/>
        <w:ind w:left="720"/>
        <w:rPr>
          <w:rFonts w:ascii="Courier New" w:eastAsia="Consolas" w:hAnsi="Courier New" w:cs="Courier New"/>
          <w:color w:val="1F2328"/>
          <w:sz w:val="20"/>
          <w:szCs w:val="20"/>
        </w:rPr>
      </w:pPr>
      <w:r>
        <w:rPr>
          <w:rFonts w:ascii="Courier New" w:eastAsia="Consolas" w:hAnsi="Courier New" w:cs="Courier New"/>
          <w:color w:val="1F2328"/>
          <w:sz w:val="20"/>
          <w:szCs w:val="20"/>
        </w:rPr>
        <w:t xml:space="preserve">         &lt;- Bibliographic information</w:t>
      </w:r>
    </w:p>
    <w:p w14:paraId="3950D891" w14:textId="77777777" w:rsidR="0023611B" w:rsidRDefault="00000000">
      <w:pPr>
        <w:spacing w:after="0" w:line="240" w:lineRule="auto"/>
        <w:ind w:left="720"/>
        <w:rPr>
          <w:rFonts w:ascii="Courier New" w:eastAsia="Consolas" w:hAnsi="Courier New" w:cs="Courier New"/>
          <w:color w:val="1F2328"/>
          <w:sz w:val="20"/>
          <w:szCs w:val="20"/>
        </w:rPr>
      </w:pPr>
      <w:r>
        <w:rPr>
          <w:rFonts w:ascii="Courier New" w:eastAsia="Consolas" w:hAnsi="Courier New" w:cs="Courier New"/>
          <w:color w:val="1F2328"/>
          <w:sz w:val="20"/>
          <w:szCs w:val="20"/>
        </w:rPr>
        <w:t xml:space="preserve">         &lt;- Corpus full text</w:t>
      </w:r>
    </w:p>
    <w:p w14:paraId="6D90FE93" w14:textId="1A3D97EB" w:rsidR="0023611B" w:rsidRDefault="00000000">
      <w:pPr>
        <w:spacing w:before="160" w:after="280"/>
        <w:rPr>
          <w:i/>
          <w:iCs/>
        </w:rPr>
      </w:pPr>
      <w:r>
        <w:rPr>
          <w:b/>
          <w:bCs/>
        </w:rPr>
        <w:t xml:space="preserve">Figure </w:t>
      </w:r>
      <w:r w:rsidR="00D43463">
        <w:rPr>
          <w:b/>
          <w:bCs/>
        </w:rPr>
        <w:t>2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i/>
          <w:iCs/>
        </w:rPr>
        <w:t>ClimateKG</w:t>
      </w:r>
      <w:proofErr w:type="spellEnd"/>
      <w:r>
        <w:rPr>
          <w:i/>
          <w:iCs/>
        </w:rPr>
        <w:t xml:space="preserve"> ER model (Note: This is a simplified version of the ER model)</w:t>
      </w:r>
    </w:p>
    <w:p w14:paraId="6E834DAD" w14:textId="77777777" w:rsidR="0023611B" w:rsidRDefault="00000000">
      <w:pPr>
        <w:pStyle w:val="Heading3"/>
      </w:pPr>
      <w:bookmarkStart w:id="4" w:name="_ubo9vfc86e7l"/>
      <w:bookmarkEnd w:id="4"/>
      <w:r>
        <w:t>Searching the knowledge graph</w:t>
      </w:r>
    </w:p>
    <w:p w14:paraId="3E47E4DA" w14:textId="77777777" w:rsidR="0023611B" w:rsidRDefault="00000000">
      <w:r>
        <w:t xml:space="preserve">The connections that the knowledge graph creates allow for querying the data from the reports. As an </w:t>
      </w:r>
      <w:proofErr w:type="gramStart"/>
      <w:r>
        <w:t>example</w:t>
      </w:r>
      <w:proofErr w:type="gramEnd"/>
      <w:r>
        <w:t xml:space="preserve"> question:</w:t>
      </w:r>
    </w:p>
    <w:p w14:paraId="67235489" w14:textId="77777777" w:rsidR="0023611B" w:rsidRDefault="00000000">
      <w:pPr>
        <w:spacing w:before="200"/>
        <w:ind w:left="720"/>
        <w:rPr>
          <w:i/>
          <w:iCs/>
        </w:rPr>
      </w:pPr>
      <w:r>
        <w:rPr>
          <w:i/>
          <w:iCs/>
        </w:rPr>
        <w:t>'How many South American or Indian authors contributed to the report?'</w:t>
      </w:r>
    </w:p>
    <w:p w14:paraId="516F07B3" w14:textId="77777777" w:rsidR="0023611B" w:rsidRDefault="00000000">
      <w:r>
        <w:t>The knowledge graph contains the answer, which can be computed and calculated dynamically rather than retrieved directly, to gather the relevant chapter texts:</w:t>
      </w:r>
    </w:p>
    <w:p w14:paraId="2B874881" w14:textId="77777777" w:rsidR="0023611B" w:rsidRDefault="00000000">
      <w:pPr>
        <w:spacing w:before="200" w:after="202"/>
        <w:ind w:left="720"/>
        <w:rPr>
          <w:i/>
          <w:iCs/>
        </w:rPr>
      </w:pPr>
      <w:r>
        <w:rPr>
          <w:i/>
          <w:iCs/>
        </w:rPr>
        <w:t>'AR6 author distribution is 71 from South America and 43 from India.'</w:t>
      </w:r>
      <w:r>
        <w:rPr>
          <w:noProof/>
        </w:rPr>
        <mc:AlternateContent>
          <mc:Choice Requires="wpg">
            <w:drawing>
              <wp:anchor distT="0" distB="0" distL="0" distR="0" simplePos="0" relativeHeight="22" behindDoc="0" locked="0" layoutInCell="1" allowOverlap="1" wp14:anchorId="0CFCC1A3" wp14:editId="579D39CB">
                <wp:simplePos x="0" y="0"/>
                <wp:positionH relativeFrom="column">
                  <wp:posOffset>-123825</wp:posOffset>
                </wp:positionH>
                <wp:positionV relativeFrom="paragraph">
                  <wp:posOffset>150049</wp:posOffset>
                </wp:positionV>
                <wp:extent cx="3261995" cy="1685925"/>
                <wp:effectExtent l="0" t="0" r="0" b="0"/>
                <wp:wrapNone/>
                <wp:docPr id="2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310213" name="image1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0"/>
                        <a:srcRect l="3027" t="18337" r="9378" b="6093"/>
                        <a:stretch/>
                      </pic:blipFill>
                      <pic:spPr bwMode="auto">
                        <a:xfrm>
                          <a:off x="0" y="0"/>
                          <a:ext cx="3261994" cy="1685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2;o:allowoverlap:true;o:allowincell:true;mso-position-horizontal-relative:text;margin-left:-9.75pt;mso-position-horizontal:absolute;mso-position-vertical-relative:text;margin-top:11.81pt;mso-position-vertical:absolute;width:256.85pt;height:132.75pt;mso-wrap-distance-left:0.00pt;mso-wrap-distance-top:0.00pt;mso-wrap-distance-right:0.00pt;mso-wrap-distance-bottom:0.00pt;z-index:1;" stroked="false">
                <v:imagedata r:id="rId11" o:title="" croptop="12017f" cropleft="1984f" cropbottom="3993f" cropright="6146f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1" behindDoc="0" locked="0" layoutInCell="1" allowOverlap="1" wp14:anchorId="45BF07B3" wp14:editId="4C972788">
                <wp:simplePos x="0" y="0"/>
                <wp:positionH relativeFrom="column">
                  <wp:posOffset>3267075</wp:posOffset>
                </wp:positionH>
                <wp:positionV relativeFrom="paragraph">
                  <wp:posOffset>153225</wp:posOffset>
                </wp:positionV>
                <wp:extent cx="2995295" cy="2035175"/>
                <wp:effectExtent l="0" t="0" r="0" b="0"/>
                <wp:wrapNone/>
                <wp:docPr id="3" name="image1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23267" name="image17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rcRect l="2773" t="17035" r="19004" b="1390"/>
                        <a:stretch/>
                      </pic:blipFill>
                      <pic:spPr bwMode="auto">
                        <a:xfrm>
                          <a:off x="0" y="0"/>
                          <a:ext cx="2995294" cy="203517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1;o:allowoverlap:true;o:allowincell:true;mso-position-horizontal-relative:text;margin-left:257.25pt;mso-position-horizontal:absolute;mso-position-vertical-relative:text;margin-top:12.06pt;mso-position-vertical:absolute;width:235.85pt;height:160.25pt;mso-wrap-distance-left:0.00pt;mso-wrap-distance-top:0.00pt;mso-wrap-distance-right:0.00pt;mso-wrap-distance-bottom:0.00pt;z-index:1;" stroked="false">
                <v:imagedata r:id="rId13" o:title="" croptop="11164f" cropleft="1817f" cropbottom="911f" cropright="12454f"/>
                <o:lock v:ext="edit" rotation="t"/>
              </v:shape>
            </w:pict>
          </mc:Fallback>
        </mc:AlternateContent>
      </w:r>
    </w:p>
    <w:p w14:paraId="7FF5349B" w14:textId="77777777" w:rsidR="0023611B" w:rsidRDefault="0023611B"/>
    <w:p w14:paraId="7CF023E7" w14:textId="77777777" w:rsidR="0023611B" w:rsidRDefault="0023611B"/>
    <w:p w14:paraId="239E5007" w14:textId="77777777" w:rsidR="0023611B" w:rsidRDefault="0023611B"/>
    <w:p w14:paraId="0B70E0CE" w14:textId="77777777" w:rsidR="0023611B" w:rsidRDefault="0023611B"/>
    <w:p w14:paraId="046D0486" w14:textId="77777777" w:rsidR="0023611B" w:rsidRDefault="0023611B"/>
    <w:p w14:paraId="6553394E" w14:textId="77777777" w:rsidR="0023611B" w:rsidRDefault="0023611B">
      <w:pPr>
        <w:spacing w:before="160" w:after="280"/>
        <w:rPr>
          <w:b/>
          <w:bCs/>
        </w:rPr>
      </w:pPr>
    </w:p>
    <w:p w14:paraId="44CA611E" w14:textId="4296DA68" w:rsidR="0023611B" w:rsidRDefault="00000000">
      <w:pPr>
        <w:spacing w:before="160" w:after="280"/>
        <w:rPr>
          <w:i/>
          <w:iCs/>
        </w:rPr>
      </w:pPr>
      <w:r>
        <w:rPr>
          <w:b/>
          <w:bCs/>
        </w:rPr>
        <w:t xml:space="preserve">Figure </w:t>
      </w:r>
      <w:r w:rsidR="00D43463">
        <w:rPr>
          <w:b/>
          <w:bCs/>
        </w:rPr>
        <w:t>3</w:t>
      </w:r>
      <w:r>
        <w:rPr>
          <w:b/>
          <w:bCs/>
        </w:rPr>
        <w:t>:</w:t>
      </w:r>
      <w:r>
        <w:t xml:space="preserve"> </w:t>
      </w:r>
      <w:hyperlink r:id="rId14" w:anchor="author-geography-south-america-and-india" w:tooltip="https://tibhannover.github.io/ClimateKG-Data-Bench/research_data/data-vis/gender-distribution-simple.html#author-geography-south-america-and-india" w:history="1">
        <w:r>
          <w:rPr>
            <w:i/>
            <w:iCs/>
            <w:color w:val="1155CC"/>
            <w:u w:val="single"/>
          </w:rPr>
          <w:t>South American authors</w:t>
        </w:r>
      </w:hyperlink>
      <w:r>
        <w:rPr>
          <w:i/>
          <w:iCs/>
        </w:rPr>
        <w:t>, Total: 71 authors (7.6% of all 932 unique authors)</w:t>
      </w:r>
      <w:r>
        <w:rPr>
          <w:i/>
          <w:iCs/>
          <w:lang w:val="de-DE"/>
        </w:rPr>
        <w:t>,</w:t>
      </w:r>
      <w:r>
        <w:rPr>
          <w:i/>
          <w:iCs/>
        </w:rPr>
        <w:t xml:space="preserve"> and</w:t>
      </w:r>
      <w:r>
        <w:rPr>
          <w:i/>
          <w:iCs/>
          <w:lang w:val="de-DE"/>
        </w:rPr>
        <w:t>;</w:t>
      </w:r>
      <w:r>
        <w:rPr>
          <w:i/>
          <w:iCs/>
        </w:rPr>
        <w:t xml:space="preserve"> </w:t>
      </w:r>
      <w:r>
        <w:rPr>
          <w:b/>
          <w:bCs/>
        </w:rPr>
        <w:t xml:space="preserve">Figure </w:t>
      </w:r>
      <w:r w:rsidR="00D43463">
        <w:rPr>
          <w:b/>
          <w:bCs/>
        </w:rPr>
        <w:t>4</w:t>
      </w:r>
      <w:r>
        <w:rPr>
          <w:b/>
          <w:bCs/>
        </w:rPr>
        <w:t>:</w:t>
      </w:r>
      <w:r>
        <w:t xml:space="preserve"> </w:t>
      </w:r>
      <w:hyperlink r:id="rId15" w:anchor="author-geography-south-america-and-india" w:tooltip="https://tibhannover.github.io/ClimateKG-Data-Bench/research_data/data-vis/gender-distribution-simple.html#author-geography-south-america-and-india" w:history="1">
        <w:r>
          <w:rPr>
            <w:i/>
            <w:iCs/>
            <w:color w:val="1155CC"/>
            <w:u w:val="single"/>
          </w:rPr>
          <w:t>Authors from India</w:t>
        </w:r>
      </w:hyperlink>
      <w:r>
        <w:rPr>
          <w:i/>
          <w:iCs/>
        </w:rPr>
        <w:t>, 43 authors (4.6% of all 932 unique authors)</w:t>
      </w:r>
      <w:r>
        <w:rPr>
          <w:i/>
          <w:iCs/>
          <w:lang w:val="de-DE"/>
        </w:rPr>
        <w:t xml:space="preserve"> 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ADDIN ZOTERO_ITEM CSL_CITATION{"citationID":"bxkbm0d0k7h","schema":"https://raw.githubusercontent.com/citation-style-language/schema/master/schemas/input/csl-citation.json","properties":{"noteIndex":3,"index":2,"plainCitation":"(Worthington 2026)"},"citationItems":[{"id":"HHRRZ3KR","itemData":{"id":"HHRRZ3KR","type":"webpage","author":[{"family":"Worthington","given":"Simon"}],"accessed":{"date-parts":[["2026",9,7]]},"issued":{"date-parts":[["2026",6,30]]},"container-title":"ClimateKG Data Bench","genre":"Knowledge graph","title":"IPCC AR6 Author Distribution","URL":"https://tibhannover.github.io/ClimateKG-Data-Bench/research_data/data-vis/gender-distribution-simple.html#author-geography-south-america-and-india","version":180,"custom":{"groupID":"6250885"},"license":"Creative Commons Zero v1.0 Universal (CC0 1.0)"},"uris":["http://zotero.org/groups/6250885/items/HHRRZ3KR","http://localhost:23119/api/groups/6250885/items/HHRRZ3KR","https://www.zotero.org/groups/6250885/items/HHRRZ3KR"]}]} </w:instrText>
      </w:r>
      <w:r>
        <w:rPr>
          <w:i/>
          <w:iCs/>
        </w:rPr>
        <w:fldChar w:fldCharType="separate"/>
      </w:r>
      <w:r>
        <w:rPr>
          <w:i/>
          <w:iCs/>
        </w:rPr>
        <w:t>(Worthington 2026)</w:t>
      </w:r>
      <w:r>
        <w:rPr>
          <w:i/>
          <w:iCs/>
        </w:rPr>
        <w:fldChar w:fldCharType="end"/>
      </w:r>
    </w:p>
    <w:p w14:paraId="22FC9870" w14:textId="77777777" w:rsidR="0023611B" w:rsidRDefault="00000000">
      <w:pPr>
        <w:pStyle w:val="Heading3"/>
      </w:pPr>
      <w:bookmarkStart w:id="5" w:name="_85uueh3c7win"/>
      <w:bookmarkEnd w:id="5"/>
      <w:r>
        <w:t xml:space="preserve">The </w:t>
      </w:r>
      <w:proofErr w:type="spellStart"/>
      <w:r>
        <w:t>ClimateKG</w:t>
      </w:r>
      <w:proofErr w:type="spellEnd"/>
      <w:r>
        <w:t xml:space="preserve"> platform and activities</w:t>
      </w:r>
    </w:p>
    <w:p w14:paraId="4F70C0AD" w14:textId="77777777" w:rsidR="0023611B" w:rsidRDefault="00000000">
      <w:r>
        <w:rPr>
          <w:b/>
          <w:bCs/>
        </w:rPr>
        <w:t xml:space="preserve">Platforms: </w:t>
      </w:r>
      <w:proofErr w:type="spellStart"/>
      <w:r>
        <w:t>ClimateKG</w:t>
      </w:r>
      <w:proofErr w:type="spellEnd"/>
      <w:r>
        <w:t xml:space="preserve"> would have two websites. </w:t>
      </w:r>
      <w:proofErr w:type="spellStart"/>
      <w:r>
        <w:t>ClimateKG</w:t>
      </w:r>
      <w:proofErr w:type="spellEnd"/>
      <w:r>
        <w:t xml:space="preserve"> uses </w:t>
      </w:r>
      <w:proofErr w:type="spellStart"/>
      <w:r>
        <w:t>Wikibase</w:t>
      </w:r>
      <w:proofErr w:type="spellEnd"/>
      <w:r>
        <w:t xml:space="preserve"> software where the knowledge graph can be browsed and accessed via APIs and query interfaces. </w:t>
      </w:r>
      <w:proofErr w:type="spellStart"/>
      <w:r>
        <w:t>ClimateKG</w:t>
      </w:r>
      <w:proofErr w:type="spellEnd"/>
      <w:r>
        <w:t xml:space="preserve"> Data Bench</w:t>
      </w:r>
      <w:r>
        <w:rPr>
          <w:b/>
          <w:bCs/>
        </w:rPr>
        <w:t xml:space="preserve"> </w:t>
      </w:r>
      <w:r>
        <w:t xml:space="preserve">uses data science tooling such as Quarto and </w:t>
      </w:r>
      <w:proofErr w:type="spellStart"/>
      <w:r>
        <w:t>Jupyter</w:t>
      </w:r>
      <w:proofErr w:type="spellEnd"/>
      <w:r>
        <w:t xml:space="preserve"> Notebooks as a work place to engage the community.</w:t>
      </w:r>
    </w:p>
    <w:p w14:paraId="339C8B55" w14:textId="77777777" w:rsidR="0023611B" w:rsidRDefault="00000000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ClimateKG</w:t>
      </w:r>
      <w:proofErr w:type="spellEnd"/>
      <w:r>
        <w:rPr>
          <w:b/>
          <w:bCs/>
        </w:rPr>
        <w:t xml:space="preserve">: </w:t>
      </w:r>
      <w:r>
        <w:t>Browse the full text, datasets, and community data.</w:t>
      </w:r>
    </w:p>
    <w:p w14:paraId="179A1798" w14:textId="77777777" w:rsidR="0023611B" w:rsidRDefault="00000000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ClimateKG</w:t>
      </w:r>
      <w:proofErr w:type="spellEnd"/>
      <w:r>
        <w:rPr>
          <w:b/>
          <w:bCs/>
        </w:rPr>
        <w:t xml:space="preserve"> Data Bench: </w:t>
      </w:r>
      <w:r>
        <w:t xml:space="preserve">Data analysis and </w:t>
      </w:r>
      <w:proofErr w:type="spellStart"/>
      <w:r>
        <w:t>visualisation</w:t>
      </w:r>
      <w:proofErr w:type="spellEnd"/>
      <w:r>
        <w:t xml:space="preserve"> – A platform that enables the community to enrich the corpus, </w:t>
      </w:r>
      <w:proofErr w:type="spellStart"/>
      <w:r>
        <w:t>analyse</w:t>
      </w:r>
      <w:proofErr w:type="spellEnd"/>
      <w:r>
        <w:t xml:space="preserve"> the contents, share results and use AI LLMs.</w:t>
      </w:r>
    </w:p>
    <w:p w14:paraId="0D87E249" w14:textId="77777777" w:rsidR="0023611B" w:rsidRDefault="00000000">
      <w:pPr>
        <w:spacing w:before="200"/>
      </w:pPr>
      <w:r>
        <w:rPr>
          <w:b/>
          <w:bCs/>
        </w:rPr>
        <w:t xml:space="preserve">Activities: </w:t>
      </w:r>
      <w:r>
        <w:t xml:space="preserve">These are the ongoing work of </w:t>
      </w:r>
      <w:proofErr w:type="spellStart"/>
      <w:r>
        <w:t>ClimateKG</w:t>
      </w:r>
      <w:proofErr w:type="spellEnd"/>
      <w:r>
        <w:t xml:space="preserve"> and will use the platforms provided.</w:t>
      </w:r>
    </w:p>
    <w:p w14:paraId="3100C99C" w14:textId="77777777" w:rsidR="0023611B" w:rsidRDefault="00000000">
      <w:pPr>
        <w:numPr>
          <w:ilvl w:val="0"/>
          <w:numId w:val="1"/>
        </w:numPr>
        <w:spacing w:after="80"/>
      </w:pPr>
      <w:r>
        <w:rPr>
          <w:b/>
          <w:bCs/>
        </w:rPr>
        <w:lastRenderedPageBreak/>
        <w:t xml:space="preserve">Document distribution: </w:t>
      </w:r>
      <w:r>
        <w:t>The data provides a map of the internal structure of the corpus documents, enabling any section or piece of data to be retrieved and delivered to the user.</w:t>
      </w:r>
    </w:p>
    <w:p w14:paraId="06433D44" w14:textId="77777777" w:rsidR="0023611B" w:rsidRDefault="00000000">
      <w:pPr>
        <w:numPr>
          <w:ilvl w:val="0"/>
          <w:numId w:val="1"/>
        </w:numPr>
        <w:spacing w:after="80"/>
      </w:pPr>
      <w:r>
        <w:rPr>
          <w:b/>
          <w:bCs/>
        </w:rPr>
        <w:t xml:space="preserve">Extended metadata: </w:t>
      </w:r>
      <w:r>
        <w:t xml:space="preserve">Questions can be answered quickly and reliably. Metadata is distributed to library systems and the Data Commons on </w:t>
      </w:r>
      <w:proofErr w:type="spellStart"/>
      <w:r>
        <w:t>Wikidata</w:t>
      </w:r>
      <w:proofErr w:type="spellEnd"/>
      <w:r>
        <w:t>.</w:t>
      </w:r>
    </w:p>
    <w:p w14:paraId="5C921A24" w14:textId="77777777" w:rsidR="0023611B" w:rsidRDefault="00000000">
      <w:pPr>
        <w:numPr>
          <w:ilvl w:val="0"/>
          <w:numId w:val="1"/>
        </w:numPr>
        <w:spacing w:after="80"/>
      </w:pPr>
      <w:r>
        <w:rPr>
          <w:b/>
          <w:bCs/>
        </w:rPr>
        <w:t xml:space="preserve">Citizen science: </w:t>
      </w:r>
      <w:proofErr w:type="spellStart"/>
      <w:r>
        <w:t>ClimateKG</w:t>
      </w:r>
      <w:proofErr w:type="spellEnd"/>
      <w:r>
        <w:t xml:space="preserve"> collaborates with Youth Data Champions interns from the #SemanticClimate </w:t>
      </w:r>
      <w:proofErr w:type="spellStart"/>
      <w:r>
        <w:t>organisation</w:t>
      </w:r>
      <w:proofErr w:type="spellEnd"/>
      <w:r>
        <w:t xml:space="preserve"> on a global scale.</w:t>
      </w:r>
    </w:p>
    <w:p w14:paraId="6C01B902" w14:textId="77777777" w:rsidR="0023611B" w:rsidRDefault="00000000">
      <w:pPr>
        <w:numPr>
          <w:ilvl w:val="0"/>
          <w:numId w:val="1"/>
        </w:numPr>
        <w:spacing w:after="80"/>
      </w:pPr>
      <w:r>
        <w:rPr>
          <w:b/>
          <w:bCs/>
        </w:rPr>
        <w:t xml:space="preserve">Data science community: </w:t>
      </w:r>
      <w:r>
        <w:t>Contributors can enrich the corpus while maintaining the integrity of the original documents.</w:t>
      </w:r>
    </w:p>
    <w:p w14:paraId="19236B14" w14:textId="77777777" w:rsidR="0023611B" w:rsidRDefault="00000000">
      <w:pPr>
        <w:pStyle w:val="Heading2"/>
        <w:rPr>
          <w:lang w:val="de-DE"/>
        </w:rPr>
      </w:pPr>
      <w:proofErr w:type="spellStart"/>
      <w:r>
        <w:rPr>
          <w:lang w:val="de-DE"/>
        </w:rPr>
        <w:t>Bibliography</w:t>
      </w:r>
      <w:proofErr w:type="spellEnd"/>
    </w:p>
    <w:p w14:paraId="7ECFA0B9" w14:textId="77777777" w:rsidR="0023611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 w:line="240" w:lineRule="exact"/>
        <w:ind w:left="720" w:hanging="720"/>
      </w:pPr>
      <w:r>
        <w:rPr>
          <w:lang w:val="de-DE"/>
        </w:rPr>
        <w:fldChar w:fldCharType="begin"/>
      </w:r>
      <w:r>
        <w:rPr>
          <w:lang w:val="de-DE"/>
        </w:rPr>
        <w:instrText xml:space="preserve"> ADDIN ZOTERO_BIBL CSL_BIBLIOGRAPHY </w:instrText>
      </w:r>
      <w:r>
        <w:rPr>
          <w:lang w:val="de-DE"/>
        </w:rPr>
        <w:fldChar w:fldCharType="separate"/>
      </w:r>
      <w:r>
        <w:rPr>
          <w:rFonts w:ascii="Segoe UI" w:eastAsia="Segoe UI" w:hAnsi="Segoe UI" w:cs="Segoe UI"/>
          <w:color w:val="000000"/>
        </w:rPr>
        <w:t xml:space="preserve">IPCC. 2023. </w:t>
      </w:r>
      <w:r>
        <w:rPr>
          <w:rFonts w:ascii="Segoe UI" w:eastAsia="Segoe UI" w:hAnsi="Segoe UI" w:cs="Segoe UI"/>
          <w:i/>
          <w:color w:val="000000"/>
        </w:rPr>
        <w:t>IPCC Sixth Assessment Report</w:t>
      </w:r>
      <w:r>
        <w:rPr>
          <w:rFonts w:ascii="Segoe UI" w:eastAsia="Segoe UI" w:hAnsi="Segoe UI" w:cs="Segoe UI"/>
          <w:color w:val="000000"/>
        </w:rPr>
        <w:t>. Version 171. https://www.ipcc.ch/assessment-report/ar6/.</w:t>
      </w:r>
    </w:p>
    <w:p w14:paraId="7E55DDD4" w14:textId="77777777" w:rsidR="0023611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 w:line="240" w:lineRule="exact"/>
        <w:ind w:left="720" w:hanging="720"/>
      </w:pPr>
      <w:r>
        <w:rPr>
          <w:rFonts w:ascii="Segoe UI" w:eastAsia="Segoe UI" w:hAnsi="Segoe UI" w:cs="Segoe UI"/>
          <w:color w:val="000000"/>
        </w:rPr>
        <w:t xml:space="preserve">Oldenbourg, Laura, Darron Broad, and Simon Worthington. 2026. </w:t>
      </w:r>
      <w:r>
        <w:rPr>
          <w:rFonts w:ascii="Segoe UI" w:eastAsia="Segoe UI" w:hAnsi="Segoe UI" w:cs="Segoe UI"/>
          <w:i/>
          <w:color w:val="000000"/>
        </w:rPr>
        <w:t>CKG Data</w:t>
      </w:r>
      <w:r>
        <w:rPr>
          <w:rFonts w:ascii="Segoe UI" w:eastAsia="Segoe UI" w:hAnsi="Segoe UI" w:cs="Segoe UI"/>
          <w:color w:val="000000"/>
        </w:rPr>
        <w:t>. XML, RDF. Version 163. https://tibhannover.github.io/ClimateKG-Data-Bench/.</w:t>
      </w:r>
    </w:p>
    <w:p w14:paraId="3F2BFB56" w14:textId="77777777" w:rsidR="0023611B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 w:line="240" w:lineRule="exact"/>
        <w:ind w:left="720" w:hanging="720"/>
      </w:pPr>
      <w:r>
        <w:rPr>
          <w:rFonts w:ascii="Segoe UI" w:eastAsia="Segoe UI" w:hAnsi="Segoe UI" w:cs="Segoe UI"/>
          <w:color w:val="000000"/>
        </w:rPr>
        <w:t>Worthington, Simon. 2026. ‘IPCC AR6 Author Distribution’. Knowledge graph. Version 180. ClimateKG Data Bench, June 30. https://tibhannover.github.io/ClimateKG-Data-Bench/research_data/data-vis/gender-distribution-simple.html#author-geography-south-america-and-india.</w:t>
      </w:r>
    </w:p>
    <w:p w14:paraId="1555ECAF" w14:textId="77777777" w:rsidR="0023611B" w:rsidRDefault="00000000">
      <w:pPr>
        <w:spacing w:after="80"/>
      </w:pPr>
      <w:r>
        <w:rPr>
          <w:lang w:val="de-DE"/>
        </w:rPr>
        <w:fldChar w:fldCharType="end"/>
      </w:r>
    </w:p>
    <w:sectPr w:rsidR="0023611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D6ADF" w14:textId="77777777" w:rsidR="00461F60" w:rsidRDefault="00461F60">
      <w:pPr>
        <w:spacing w:after="0" w:line="240" w:lineRule="auto"/>
      </w:pPr>
      <w:r>
        <w:separator/>
      </w:r>
    </w:p>
  </w:endnote>
  <w:endnote w:type="continuationSeparator" w:id="0">
    <w:p w14:paraId="4E859384" w14:textId="77777777" w:rsidR="00461F60" w:rsidRDefault="00461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0"/>
    <w:family w:val="auto"/>
    <w:pitch w:val="default"/>
  </w:font>
  <w:font w:name="OpenSymbol">
    <w:panose1 w:val="050100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06474" w14:textId="77777777" w:rsidR="00461F60" w:rsidRDefault="00461F60">
      <w:pPr>
        <w:spacing w:after="0" w:line="240" w:lineRule="auto"/>
      </w:pPr>
      <w:r>
        <w:separator/>
      </w:r>
    </w:p>
  </w:footnote>
  <w:footnote w:type="continuationSeparator" w:id="0">
    <w:p w14:paraId="6AA63455" w14:textId="77777777" w:rsidR="00461F60" w:rsidRDefault="00461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F4C0E"/>
    <w:multiLevelType w:val="multilevel"/>
    <w:tmpl w:val="4C0CC24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5EB52175"/>
    <w:multiLevelType w:val="multilevel"/>
    <w:tmpl w:val="13A287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1503545111">
    <w:abstractNumId w:val="0"/>
  </w:num>
  <w:num w:numId="2" w16cid:durableId="83379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11B"/>
    <w:rsid w:val="0023611B"/>
    <w:rsid w:val="00461F60"/>
    <w:rsid w:val="00550F12"/>
    <w:rsid w:val="007B527E"/>
    <w:rsid w:val="00D4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AD83"/>
  <w15:docId w15:val="{AF846672-AFD2-413D-882A-D15BA7F5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hyperlink" Target="https://tibhannover.github.io/ClimateKG-Data-Bench/research_data/data-vis/gender-distribution-simple.html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hyperlink" Target="https://tibhannover.github.io/ClimateKG-Data-Bench/research_data/data-vis/gender-distribution-simple.html" TargetMode="Externa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1138</Words>
  <Characters>6488</Characters>
  <Application>Microsoft Office Word</Application>
  <DocSecurity>0</DocSecurity>
  <Lines>54</Lines>
  <Paragraphs>15</Paragraphs>
  <ScaleCrop>false</ScaleCrop>
  <Company>Technische Informationsbibliothek (TIB)</Company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Worthington, Simon</dc:creator>
  <cp:lastModifiedBy>Worthington, Simon</cp:lastModifiedBy>
  <cp:revision>3</cp:revision>
  <dcterms:created xsi:type="dcterms:W3CDTF">2026-09-10T07:49:00Z</dcterms:created>
  <dcterms:modified xsi:type="dcterms:W3CDTF">2026-09-10T07:51:00Z</dcterms:modified>
</cp:coreProperties>
</file>