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4.png" ContentType="image/png"/>
  <Override PartName="/word/media/rId59.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30.</w:t>
      </w:r>
      <w:r>
        <w:t xml:space="preserve"> </w:t>
      </w:r>
      <w:r>
        <w:t xml:space="preserve">März</w:t>
      </w:r>
      <w:r>
        <w:t xml:space="preserve"> </w:t>
      </w:r>
      <w:r>
        <w:t xml:space="preserve">2026,</w:t>
      </w:r>
      <w:r>
        <w:t xml:space="preserve"> </w:t>
      </w:r>
      <w:r>
        <w:t xml:space="preserve">16:21:13</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58" w:name="impressum"/>
    <w:p>
      <w:pPr>
        <w:pStyle w:val="berschrift1"/>
      </w:pPr>
      <w:r>
        <w:t xml:space="preserve">Impressum</w:t>
      </w:r>
    </w:p>
    <w:p>
      <w:pPr>
        <w:pStyle w:val="FirstParagraph"/>
      </w:pPr>
      <w:r>
        <w:t xml:space="preserve">TH Köln</w:t>
      </w:r>
      <w:r>
        <w:br/>
      </w:r>
      <w:r>
        <w:t xml:space="preserve">Claudiustraße 1</w:t>
      </w:r>
      <w:r>
        <w:br/>
      </w:r>
      <w:r>
        <w:t xml:space="preserve">50678 Köln</w:t>
      </w:r>
      <w:r>
        <w:br/>
      </w:r>
      <w:hyperlink r:id="rId23">
        <w:r>
          <w:rPr>
            <w:rStyle w:val="Hyperlink"/>
          </w:rPr>
          <w:t xml:space="preserve">www.th-koeln.de</w:t>
        </w:r>
      </w:hyperlink>
    </w:p>
    <w:bookmarkStart w:id="24" w:name="verantwortlich"/>
    <w:p>
      <w:pPr>
        <w:pStyle w:val="berschrift2"/>
      </w:pPr>
      <w:r>
        <w:t xml:space="preserve">Verantwortlich</w:t>
      </w:r>
    </w:p>
    <w:p>
      <w:pPr>
        <w:pStyle w:val="FirstParagraph"/>
      </w:pPr>
      <w:r>
        <w:t xml:space="preserve">Projekt Co-Site (Co-Kreation in der Region – Systemisch und innovativ Transfer entwickeln)</w:t>
      </w:r>
    </w:p>
    <w:bookmarkEnd w:id="24"/>
    <w:bookmarkStart w:id="46" w:name="autorinnen"/>
    <w:p>
      <w:pPr>
        <w:pStyle w:val="berschrift2"/>
      </w:pPr>
      <w:r>
        <w:t xml:space="preserve">Autor:innen</w:t>
      </w:r>
    </w:p>
    <w:p>
      <w:pPr>
        <w:pStyle w:val="FirstParagraph"/>
      </w:pPr>
      <w:r>
        <w:t xml:space="preserve">Alexander Fekete, ORCID:</w:t>
      </w:r>
      <w:r>
        <w:t xml:space="preserve"> </w:t>
      </w:r>
      <w:hyperlink r:id="rId25">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6">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7">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8">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29">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30">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1">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2">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3">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4">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5">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6">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7">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8">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9">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40">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1">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42">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43">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44">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45">
        <w:r>
          <w:rPr>
            <w:rStyle w:val="Hyperlink"/>
          </w:rPr>
          <w:t xml:space="preserve">0009-0008-4062-0833</w:t>
        </w:r>
      </w:hyperlink>
      <w:r>
        <w:t xml:space="preserve">, TH Köln - Fakultät für Anlagen, Energie- und Maschinensysteme, Institut für Produktentwicklung und Konstruktionstechnik (IPK)</w:t>
      </w:r>
    </w:p>
    <w:bookmarkEnd w:id="46"/>
    <w:bookmarkStart w:id="47" w:name="redaktion"/>
    <w:p>
      <w:pPr>
        <w:pStyle w:val="berschrift2"/>
      </w:pPr>
      <w:r>
        <w:t xml:space="preserve">Redaktion</w:t>
      </w:r>
    </w:p>
    <w:p>
      <w:pPr>
        <w:pStyle w:val="FirstParagraph"/>
      </w:pPr>
      <w:r>
        <w:t xml:space="preserve">Julia Laux, Barbara Frick, Regina Harms und Claudia Frick</w:t>
      </w:r>
    </w:p>
    <w:bookmarkEnd w:id="47"/>
    <w:bookmarkStart w:id="49" w:name="programmierung"/>
    <w:p>
      <w:pPr>
        <w:pStyle w:val="berschrift2"/>
      </w:pPr>
      <w:r>
        <w:t xml:space="preserve">Programmierung</w:t>
      </w:r>
    </w:p>
    <w:p>
      <w:pPr>
        <w:pStyle w:val="FirstParagraph"/>
      </w:pPr>
      <w:r>
        <w:t xml:space="preserve">Worthington, S., Bailly, K., &amp; Rahr, A. (2024). Co-Site Glossar (Version 0.0.1a) [Computer software].</w:t>
      </w:r>
      <w:r>
        <w:t xml:space="preserve"> </w:t>
      </w:r>
      <w:hyperlink r:id="rId48">
        <w:r>
          <w:rPr>
            <w:rStyle w:val="Hyperlink"/>
          </w:rPr>
          <w:t xml:space="preserve">https://github.com/TIBHannover/co-site-glossar</w:t>
        </w:r>
      </w:hyperlink>
    </w:p>
    <w:bookmarkEnd w:id="49"/>
    <w:bookmarkStart w:id="57" w:name="urheberrecht-und-lizenzierung"/>
    <w:p>
      <w:pPr>
        <w:pStyle w:val="berschrift2"/>
      </w:pPr>
      <w:r>
        <w:t xml:space="preserve">Urheberrecht und Lizenzierung</w:t>
      </w:r>
    </w:p>
    <w:p>
      <w:pPr>
        <w:pStyle w:val="FirstParagraph"/>
      </w:pPr>
      <w:r>
        <w:t xml:space="preserve">Inhalt - © 2024 Die Autor:innen.</w:t>
      </w:r>
      <w:r>
        <w:t xml:space="preserve"> </w:t>
      </w:r>
      <w:hyperlink r:id="rId50">
        <w:r>
          <w:rPr>
            <w:rStyle w:val="Hyperlink"/>
          </w:rPr>
          <w:t xml:space="preserve">Attribution-ShareAlike 4.0 International</w:t>
        </w:r>
      </w:hyperlink>
    </w:p>
    <w:p>
      <w:pPr>
        <w:pStyle w:val="BodyText"/>
      </w:pPr>
      <w:r>
        <w:t xml:space="preserve">Code - © 2024 Die Autor:innen.</w:t>
      </w:r>
      <w:r>
        <w:t xml:space="preserve"> </w:t>
      </w:r>
      <w:hyperlink r:id="rId51">
        <w:r>
          <w:rPr>
            <w:rStyle w:val="Hyperlink"/>
          </w:rPr>
          <w:t xml:space="preserve">MIT-Lizenz</w:t>
        </w:r>
      </w:hyperlink>
      <w:r>
        <w:t xml:space="preserve"> </w:t>
      </w:r>
      <w:r>
        <w:t xml:space="preserve">|</w:t>
      </w:r>
      <w:r>
        <w:t xml:space="preserve"> </w:t>
      </w:r>
      <w:hyperlink r:id="rId48">
        <w:r>
          <w:rPr>
            <w:rStyle w:val="Hyperlink"/>
          </w:rPr>
          <w:t xml:space="preserve">Quelle</w:t>
        </w:r>
      </w:hyperlink>
    </w:p>
    <w:p>
      <w:pPr>
        <w:pStyle w:val="BodyText"/>
      </w:pPr>
      <w:r>
        <w:t xml:space="preserve">Daten - Alle produzierten Daten und Datensätze sind</w:t>
      </w:r>
      <w:r>
        <w:t xml:space="preserve"> </w:t>
      </w:r>
      <w:hyperlink r:id="rId52">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53">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 </w:t>
      </w:r>
    </w:p>
    <w:p>
      <w:pPr>
        <w:pStyle w:val="BodyText"/>
      </w:pPr>
      <w:r>
        <w:t xml:space="preserve">Stand: Dezember 2024</w:t>
      </w:r>
    </w:p>
    <w:p>
      <w:pPr>
        <w:pStyle w:val="BodyText"/>
      </w:pPr>
      <w:r>
        <w:t xml:space="preserve">Zitation: Co-Site (2026): Glossar des Projekts Co-Site (Co-Kreation in der Region – Systemisch und innovativ Transfer entwickeln) (Hrsg. TH Köln)</w:t>
      </w:r>
    </w:p>
    <w:p>
      <w:pPr>
        <w:pStyle w:val="BodyText"/>
      </w:pPr>
      <w:r>
        <w:t xml:space="preserve"> </w:t>
      </w:r>
      <w:r>
        <w:t xml:space="preserve"> </w:t>
      </w:r>
      <w:r>
        <w:drawing>
          <wp:inline>
            <wp:extent cx="3883906" cy="1651424"/>
            <wp:effectExtent b="0" l="0" r="0" t="0"/>
            <wp:docPr descr="" title="" id="55" name="Picture"/>
            <a:graphic>
              <a:graphicData uri="http://schemas.openxmlformats.org/drawingml/2006/picture">
                <pic:pic>
                  <pic:nvPicPr>
                    <pic:cNvPr descr="images/logo-combined-2.png" id="56" name="Picture"/>
                    <pic:cNvPicPr>
                      <a:picLocks noChangeArrowheads="1" noChangeAspect="1"/>
                    </pic:cNvPicPr>
                  </pic:nvPicPr>
                  <pic:blipFill>
                    <a:blip r:embed="rId54"/>
                    <a:stretch>
                      <a:fillRect/>
                    </a:stretch>
                  </pic:blipFill>
                  <pic:spPr bwMode="auto">
                    <a:xfrm>
                      <a:off x="0" y="0"/>
                      <a:ext cx="3883906" cy="1651424"/>
                    </a:xfrm>
                    <a:prstGeom prst="rect">
                      <a:avLst/>
                    </a:prstGeom>
                    <a:noFill/>
                    <a:ln w="9525">
                      <a:noFill/>
                      <a:headEnd/>
                      <a:tailEnd/>
                    </a:ln>
                  </pic:spPr>
                </pic:pic>
              </a:graphicData>
            </a:graphic>
          </wp:inline>
        </w:drawing>
      </w:r>
    </w:p>
    <w:bookmarkEnd w:id="57"/>
    <w:bookmarkEnd w:id="58"/>
    <w:bookmarkStart w:id="310" w:name="co-site-glossar"/>
    <w:p>
      <w:pPr>
        <w:pStyle w:val="berschrift1"/>
      </w:pPr>
      <w:r>
        <w:t xml:space="preserve">Co-Site Glossar</w:t>
      </w:r>
    </w:p>
    <w:p>
      <w:pPr>
        <w:pStyle w:val="FirstParagraph"/>
      </w:pPr>
      <w:r>
        <w:t xml:space="preserve">Dieses Glossar enthält wichtige Begriffe des Projekts</w:t>
      </w:r>
      <w:r>
        <w:t xml:space="preserve"> </w:t>
      </w:r>
      <w:hyperlink r:id="rId21">
        <w:r>
          <w:rPr>
            <w:rStyle w:val="Hyperlink"/>
          </w:rPr>
          <w:t xml:space="preserve">Co-Site</w:t>
        </w:r>
      </w:hyperlink>
      <w:r>
        <w:t xml:space="preserve"> </w:t>
      </w:r>
      <w:r>
        <w:t xml:space="preserve">rund um Klimawandelanpassung und unser Reallabor.</w:t>
      </w:r>
    </w:p>
    <w:p>
      <w:pPr>
        <w:pStyle w:val="CaptionedFigure"/>
      </w:pPr>
      <w:r>
        <w:drawing>
          <wp:inline>
            <wp:extent cx="5664200" cy="5186694"/>
            <wp:effectExtent b="0" l="0" r="0" t="0"/>
            <wp:docPr descr="Mindmap mit Schlüsselbegriffen des Projekts Co-Site und ihren Verknüpfungen" title="" id="60" name="Picture"/>
            <a:graphic>
              <a:graphicData uri="http://schemas.openxmlformats.org/drawingml/2006/picture">
                <pic:pic>
                  <pic:nvPicPr>
                    <pic:cNvPr descr="images/mindmap.jpg" id="61" name="Picture"/>
                    <pic:cNvPicPr>
                      <a:picLocks noChangeArrowheads="1" noChangeAspect="1"/>
                    </pic:cNvPicPr>
                  </pic:nvPicPr>
                  <pic:blipFill>
                    <a:blip r:embed="rId59"/>
                    <a:stretch>
                      <a:fillRect/>
                    </a:stretch>
                  </pic:blipFill>
                  <pic:spPr bwMode="auto">
                    <a:xfrm>
                      <a:off x="0" y="0"/>
                      <a:ext cx="5664200" cy="5186694"/>
                    </a:xfrm>
                    <a:prstGeom prst="rect">
                      <a:avLst/>
                    </a:prstGeom>
                    <a:noFill/>
                    <a:ln w="9525">
                      <a:noFill/>
                      <a:headEnd/>
                      <a:tailEnd/>
                    </a:ln>
                  </pic:spPr>
                </pic:pic>
              </a:graphicData>
            </a:graphic>
          </wp:inline>
        </w:drawing>
      </w:r>
    </w:p>
    <w:p>
      <w:pPr>
        <w:pStyle w:val="ImageCaption"/>
      </w:pPr>
      <w:r>
        <w:t xml:space="preserve">Mindmap mit Schlüsselbegriffen des Projekts Co-Site und ihren Verknüpfungen</w:t>
      </w:r>
    </w:p>
    <w:p>
      <w:pPr>
        <w:pStyle w:val="BodyText"/>
      </w:pPr>
      <w:r>
        <w:t xml:space="preserve">Quelle:</w:t>
      </w:r>
      <w:r>
        <w:t xml:space="preserve"> </w:t>
      </w:r>
      <w:hyperlink r:id="rId62">
        <w:r>
          <w:rPr>
            <w:rStyle w:val="Hyperlink"/>
          </w:rPr>
          <w:t xml:space="preserve">Co-Site Glossar (Kumu)</w:t>
        </w:r>
      </w:hyperlink>
    </w:p>
    <w:p>
      <w:pPr>
        <w:pStyle w:val="BodyText"/>
      </w:pPr>
    </w:p>
    <w:p>
      <w:r>
        <w:br w:type="page"/>
      </w:r>
    </w:p>
    <w:bookmarkStart w:id="63"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63"/>
    <w:bookmarkStart w:id="64"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4"/>
    <w:bookmarkStart w:id="65"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65"/>
    <w:bookmarkStart w:id="66"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66"/>
    <w:bookmarkStart w:id="67"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67"/>
    <w:bookmarkStart w:id="68"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68"/>
    <w:bookmarkStart w:id="69"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69"/>
    <w:bookmarkStart w:id="70"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70"/>
    <w:bookmarkStart w:id="71"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71"/>
    <w:bookmarkStart w:id="72"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72"/>
    <w:bookmarkStart w:id="73"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73"/>
    <w:bookmarkStart w:id="74"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74"/>
    <w:bookmarkStart w:id="75"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75"/>
    <w:bookmarkStart w:id="76"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76"/>
    <w:bookmarkStart w:id="77"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7"/>
    <w:bookmarkStart w:id="78"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78"/>
    <w:bookmarkStart w:id="79"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9"/>
    <w:bookmarkStart w:id="80"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80"/>
    <w:bookmarkStart w:id="81"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81"/>
    <w:bookmarkStart w:id="82"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82"/>
    <w:bookmarkStart w:id="83"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3"/>
    <w:bookmarkStart w:id="84"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84"/>
    <w:bookmarkStart w:id="85"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5"/>
    <w:bookmarkStart w:id="86"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86"/>
    <w:bookmarkStart w:id="87"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87"/>
    <w:bookmarkStart w:id="88"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88"/>
    <w:bookmarkStart w:id="89"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9"/>
    <w:bookmarkStart w:id="90"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0"/>
    <w:bookmarkStart w:id="91"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91"/>
    <w:bookmarkStart w:id="92"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92"/>
    <w:bookmarkStart w:id="93"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3"/>
    <w:bookmarkStart w:id="94"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94"/>
    <w:bookmarkStart w:id="95"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Forschung, Technologie und Raumfahrt (BMFTR)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95"/>
    <w:bookmarkStart w:id="96"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96"/>
    <w:bookmarkStart w:id="97"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97"/>
    <w:bookmarkStart w:id="98"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98"/>
    <w:bookmarkStart w:id="99"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99"/>
    <w:bookmarkStart w:id="100"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100"/>
    <w:bookmarkStart w:id="101"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1"/>
    <w:bookmarkStart w:id="102"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2"/>
    <w:bookmarkStart w:id="103"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03"/>
    <w:bookmarkStart w:id="104"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104"/>
    <w:bookmarkStart w:id="105"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105"/>
    <w:bookmarkStart w:id="106"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06"/>
    <w:bookmarkStart w:id="107"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107"/>
    <w:bookmarkStart w:id="108"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08"/>
    <w:bookmarkStart w:id="109"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109"/>
    <w:bookmarkStart w:id="110"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10"/>
    <w:bookmarkStart w:id="111"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111"/>
    <w:bookmarkStart w:id="112"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12"/>
    <w:bookmarkStart w:id="113"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13"/>
    <w:bookmarkStart w:id="114"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14"/>
    <w:bookmarkStart w:id="115"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115"/>
    <w:bookmarkStart w:id="116"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116"/>
    <w:bookmarkStart w:id="117"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117"/>
    <w:bookmarkStart w:id="118"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18"/>
    <w:bookmarkStart w:id="119"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9"/>
    <w:bookmarkStart w:id="120"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120"/>
    <w:bookmarkStart w:id="121"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21"/>
    <w:bookmarkStart w:id="122"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122"/>
    <w:bookmarkStart w:id="123"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3"/>
    <w:bookmarkStart w:id="124"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24"/>
    <w:bookmarkStart w:id="125"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125"/>
    <w:bookmarkStart w:id="126"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126"/>
    <w:bookmarkStart w:id="127"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127"/>
    <w:bookmarkStart w:id="128"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28"/>
    <w:bookmarkStart w:id="129"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29"/>
    <w:bookmarkStart w:id="130"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130"/>
    <w:bookmarkStart w:id="131"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1"/>
    <w:bookmarkStart w:id="132"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132"/>
    <w:bookmarkStart w:id="133"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3"/>
    <w:bookmarkStart w:id="134"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4"/>
    <w:bookmarkStart w:id="135"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5"/>
    <w:bookmarkStart w:id="136"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36"/>
    <w:bookmarkStart w:id="137"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37"/>
    <w:bookmarkStart w:id="138"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8"/>
    <w:bookmarkStart w:id="139"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39"/>
    <w:bookmarkStart w:id="140"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0"/>
    <w:bookmarkStart w:id="141"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41"/>
    <w:bookmarkStart w:id="142"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42"/>
    <w:bookmarkStart w:id="143"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3"/>
    <w:bookmarkStart w:id="144"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4"/>
    <w:bookmarkStart w:id="145"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5"/>
    <w:bookmarkStart w:id="146"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6"/>
    <w:bookmarkStart w:id="147"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7"/>
    <w:bookmarkStart w:id="148"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8"/>
    <w:bookmarkStart w:id="149"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49"/>
    <w:bookmarkStart w:id="150"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50"/>
    <w:bookmarkStart w:id="151"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51"/>
    <w:bookmarkStart w:id="152"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52"/>
    <w:bookmarkStart w:id="153"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3"/>
    <w:bookmarkStart w:id="154"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54"/>
    <w:bookmarkStart w:id="155"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5"/>
    <w:bookmarkStart w:id="156"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56"/>
    <w:bookmarkStart w:id="157"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57"/>
    <w:bookmarkStart w:id="158"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58"/>
    <w:bookmarkStart w:id="159"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59"/>
    <w:bookmarkStart w:id="160"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60"/>
    <w:bookmarkStart w:id="161"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1"/>
    <w:bookmarkStart w:id="162"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62"/>
    <w:bookmarkStart w:id="163"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63"/>
    <w:bookmarkStart w:id="164"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64"/>
    <w:bookmarkStart w:id="165"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65"/>
    <w:bookmarkStart w:id="166"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66"/>
    <w:bookmarkStart w:id="167"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67"/>
    <w:bookmarkStart w:id="168"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8"/>
    <w:bookmarkStart w:id="169"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69"/>
    <w:bookmarkStart w:id="170"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0"/>
    <w:bookmarkStart w:id="171"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71"/>
    <w:bookmarkStart w:id="172"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72"/>
    <w:bookmarkStart w:id="173"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73"/>
    <w:bookmarkStart w:id="174"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74"/>
    <w:bookmarkStart w:id="175"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75"/>
    <w:bookmarkStart w:id="176"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6"/>
    <w:bookmarkStart w:id="177"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77"/>
    <w:bookmarkStart w:id="178"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78"/>
    <w:bookmarkStart w:id="179"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79"/>
    <w:bookmarkStart w:id="180"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80"/>
    <w:bookmarkStart w:id="181"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81"/>
    <w:bookmarkStart w:id="182"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82"/>
    <w:bookmarkStart w:id="183"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83"/>
    <w:bookmarkStart w:id="184"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84"/>
    <w:bookmarkStart w:id="185"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85"/>
    <w:bookmarkStart w:id="186"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86"/>
    <w:bookmarkStart w:id="187"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87"/>
    <w:bookmarkStart w:id="188"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88"/>
    <w:bookmarkStart w:id="189"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89"/>
    <w:bookmarkStart w:id="190"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90"/>
    <w:bookmarkStart w:id="191"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91"/>
    <w:bookmarkStart w:id="192"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92"/>
    <w:bookmarkStart w:id="193"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3"/>
    <w:bookmarkStart w:id="194"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94"/>
    <w:bookmarkStart w:id="195"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5"/>
    <w:bookmarkStart w:id="196"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96"/>
    <w:bookmarkStart w:id="197"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97"/>
    <w:bookmarkStart w:id="198"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98"/>
    <w:bookmarkStart w:id="199"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99"/>
    <w:bookmarkStart w:id="200"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200"/>
    <w:bookmarkStart w:id="201"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01"/>
    <w:bookmarkStart w:id="202"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2"/>
    <w:bookmarkStart w:id="203"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3"/>
    <w:bookmarkStart w:id="204"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4"/>
    <w:bookmarkStart w:id="205"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05"/>
    <w:bookmarkStart w:id="206"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206"/>
    <w:bookmarkStart w:id="207"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07"/>
    <w:bookmarkStart w:id="208"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208"/>
    <w:bookmarkStart w:id="209"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209"/>
    <w:bookmarkStart w:id="210"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210"/>
    <w:bookmarkStart w:id="211"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211"/>
    <w:bookmarkStart w:id="212"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12"/>
    <w:bookmarkStart w:id="213"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13"/>
    <w:bookmarkStart w:id="214"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14"/>
    <w:bookmarkStart w:id="215"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215"/>
    <w:bookmarkStart w:id="216"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16"/>
    <w:bookmarkStart w:id="217"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17"/>
    <w:bookmarkStart w:id="218"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8"/>
    <w:bookmarkStart w:id="219"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219"/>
    <w:bookmarkStart w:id="220"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0"/>
    <w:bookmarkStart w:id="221"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1"/>
    <w:bookmarkStart w:id="222"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222"/>
    <w:bookmarkStart w:id="223"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23"/>
    <w:bookmarkStart w:id="224"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224"/>
    <w:bookmarkStart w:id="225"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225"/>
    <w:bookmarkStart w:id="226"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226"/>
    <w:bookmarkStart w:id="227"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7"/>
    <w:bookmarkStart w:id="228"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8"/>
    <w:bookmarkStart w:id="229"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229"/>
    <w:bookmarkStart w:id="230"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30"/>
    <w:bookmarkStart w:id="231"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231"/>
    <w:bookmarkStart w:id="232"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32"/>
    <w:bookmarkStart w:id="233"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3"/>
    <w:bookmarkStart w:id="234"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34"/>
    <w:bookmarkStart w:id="235"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35"/>
    <w:bookmarkStart w:id="236"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36"/>
    <w:bookmarkStart w:id="237"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7"/>
    <w:bookmarkStart w:id="238"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8"/>
    <w:bookmarkStart w:id="239"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9"/>
    <w:bookmarkStart w:id="240"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40"/>
    <w:bookmarkStart w:id="241"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1"/>
    <w:bookmarkStart w:id="242"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42"/>
    <w:bookmarkStart w:id="243"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43"/>
    <w:bookmarkStart w:id="244"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4"/>
    <w:bookmarkStart w:id="245"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45"/>
    <w:bookmarkStart w:id="246"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6"/>
    <w:bookmarkStart w:id="247"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7"/>
    <w:bookmarkStart w:id="248"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48"/>
    <w:bookmarkStart w:id="249"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49"/>
    <w:bookmarkStart w:id="250"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50"/>
    <w:bookmarkStart w:id="251"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51"/>
    <w:bookmarkStart w:id="252"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52"/>
    <w:bookmarkStart w:id="253"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53"/>
    <w:bookmarkStart w:id="254"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54"/>
    <w:bookmarkStart w:id="255"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55"/>
    <w:bookmarkStart w:id="256"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56"/>
    <w:bookmarkStart w:id="257"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57"/>
    <w:bookmarkStart w:id="258"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58"/>
    <w:bookmarkStart w:id="259"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59"/>
    <w:bookmarkStart w:id="260"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60"/>
    <w:bookmarkStart w:id="261"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61"/>
    <w:bookmarkStart w:id="262"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62"/>
    <w:bookmarkStart w:id="263"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63"/>
    <w:bookmarkStart w:id="264"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64"/>
    <w:bookmarkStart w:id="265"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65"/>
    <w:bookmarkStart w:id="266"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6"/>
    <w:bookmarkStart w:id="267"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67"/>
    <w:bookmarkStart w:id="268"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8"/>
    <w:bookmarkStart w:id="269"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69"/>
    <w:bookmarkStart w:id="270"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0"/>
    <w:bookmarkStart w:id="271"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1"/>
    <w:bookmarkStart w:id="272"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72"/>
    <w:bookmarkStart w:id="273"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3"/>
    <w:bookmarkStart w:id="274"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74"/>
    <w:bookmarkStart w:id="275"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75"/>
    <w:bookmarkStart w:id="276"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6"/>
    <w:bookmarkStart w:id="277"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77"/>
    <w:bookmarkStart w:id="278"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78"/>
    <w:bookmarkStart w:id="279"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79"/>
    <w:bookmarkStart w:id="280"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80"/>
    <w:bookmarkStart w:id="281"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81"/>
    <w:bookmarkStart w:id="282"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82"/>
    <w:bookmarkStart w:id="283"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83"/>
    <w:bookmarkStart w:id="284"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84"/>
    <w:bookmarkStart w:id="285"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85"/>
    <w:bookmarkStart w:id="286"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86"/>
    <w:bookmarkStart w:id="287"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7"/>
    <w:bookmarkStart w:id="288"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8"/>
    <w:bookmarkStart w:id="289"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89"/>
    <w:bookmarkStart w:id="290"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90"/>
    <w:bookmarkStart w:id="291"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91"/>
    <w:bookmarkStart w:id="292"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92"/>
    <w:bookmarkStart w:id="293"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93"/>
    <w:bookmarkStart w:id="294"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94"/>
    <w:bookmarkStart w:id="295"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5"/>
    <w:bookmarkStart w:id="296"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6"/>
    <w:bookmarkStart w:id="297"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7"/>
    <w:bookmarkStart w:id="298"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98"/>
    <w:bookmarkStart w:id="299"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99"/>
    <w:bookmarkStart w:id="300"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00"/>
    <w:bookmarkStart w:id="301"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301"/>
    <w:bookmarkStart w:id="302"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302"/>
    <w:bookmarkStart w:id="303"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303"/>
    <w:bookmarkStart w:id="304"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304"/>
    <w:bookmarkStart w:id="305"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305"/>
    <w:bookmarkStart w:id="306"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306"/>
    <w:bookmarkStart w:id="307"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307"/>
    <w:bookmarkStart w:id="308"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308"/>
    <w:bookmarkStart w:id="309"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309"/>
    <w:bookmarkEnd w:id="310"/>
    <w:bookmarkStart w:id="329" w:name="co-site-tags"/>
    <w:p>
      <w:pPr>
        <w:pStyle w:val="berschrift1"/>
      </w:pPr>
      <w:r>
        <w:t xml:space="preserve">Co-Site Tags</w:t>
      </w:r>
    </w:p>
    <w:p>
      <w:pPr>
        <w:pStyle w:val="FirstParagraph"/>
      </w:pPr>
    </w:p>
    <w:bookmarkStart w:id="311"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311"/>
    <w:bookmarkStart w:id="312"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312"/>
    <w:bookmarkStart w:id="313"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313"/>
    <w:bookmarkStart w:id="314"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314"/>
    <w:bookmarkStart w:id="315" w:name="informationsystem"/>
    <w:p>
      <w:pPr>
        <w:pStyle w:val="berschrift3"/>
      </w:pPr>
      <w:r>
        <w:t xml:space="preserve">Informationsystem</w:t>
      </w:r>
    </w:p>
    <w:p>
      <w:pPr>
        <w:pStyle w:val="FirstParagraph"/>
      </w:pPr>
      <w:r>
        <w:t xml:space="preserve">Datenerfassung</w:t>
      </w:r>
    </w:p>
    <w:bookmarkEnd w:id="315"/>
    <w:bookmarkStart w:id="316"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316"/>
    <w:bookmarkStart w:id="317"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317"/>
    <w:bookmarkStart w:id="318"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318"/>
    <w:bookmarkStart w:id="319"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319"/>
    <w:bookmarkStart w:id="320"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320"/>
    <w:bookmarkStart w:id="321"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321"/>
    <w:bookmarkStart w:id="322"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322"/>
    <w:bookmarkStart w:id="323"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323"/>
    <w:bookmarkStart w:id="324"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324"/>
    <w:bookmarkStart w:id="325"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325"/>
    <w:bookmarkStart w:id="326"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326"/>
    <w:bookmarkStart w:id="327"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327"/>
    <w:bookmarkStart w:id="328"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328"/>
    <w:bookmarkEnd w:id="329"/>
    <w:bookmarkStart w:id="363" w:name="literatur"/>
    <w:p>
      <w:pPr>
        <w:pStyle w:val="berschrift1"/>
      </w:pPr>
      <w:r>
        <w:t xml:space="preserve">Literatur</w:t>
      </w:r>
    </w:p>
    <w:bookmarkStart w:id="333"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30">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1">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2">
        <w:r>
          <w:rPr>
            <w:rStyle w:val="Hyperlink"/>
          </w:rPr>
          <w:t xml:space="preserve">https://www.ufz.de/teebde/index.php?de=43784</w:t>
        </w:r>
      </w:hyperlink>
      <w:r>
        <w:t xml:space="preserve">.</w:t>
      </w:r>
    </w:p>
    <w:bookmarkEnd w:id="333"/>
    <w:bookmarkStart w:id="345"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4">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5">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6">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7">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8">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9">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40">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1">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2">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3">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4">
        <w:r>
          <w:rPr>
            <w:rStyle w:val="Hyperlink"/>
          </w:rPr>
          <w:t xml:space="preserve">https://www.nationale-stadtentwicklungspolitik.de/NSPWeb/SharedDocs/Publikationen/DE/Publikationen/memorandum_urbane_resilienz.pdf</w:t>
        </w:r>
      </w:hyperlink>
      <w:r>
        <w:t xml:space="preserve">.</w:t>
      </w:r>
    </w:p>
    <w:bookmarkEnd w:id="345"/>
    <w:bookmarkStart w:id="348"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6">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7">
        <w:r>
          <w:rPr>
            <w:rStyle w:val="Hyperlink"/>
          </w:rPr>
          <w:t xml:space="preserve">https://www.bne-portal.de/bne/de/einstieg/was-ist-bne/was-ist-bne.html</w:t>
        </w:r>
      </w:hyperlink>
      <w:r>
        <w:t xml:space="preserve">.</w:t>
      </w:r>
    </w:p>
    <w:bookmarkEnd w:id="348"/>
    <w:bookmarkStart w:id="350"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9">
        <w:r>
          <w:rPr>
            <w:rStyle w:val="Hyperlink"/>
          </w:rPr>
          <w:t xml:space="preserve">https://doi.org/10.17904/KU.EDOC.25950</w:t>
        </w:r>
      </w:hyperlink>
      <w:r>
        <w:t xml:space="preserve">.</w:t>
      </w:r>
    </w:p>
    <w:bookmarkEnd w:id="350"/>
    <w:bookmarkStart w:id="354"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1">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2">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3">
        <w:r>
          <w:rPr>
            <w:rStyle w:val="Hyperlink"/>
          </w:rPr>
          <w:t xml:space="preserve">https://www.gesetze-im-internet.de/zsg/</w:t>
        </w:r>
      </w:hyperlink>
      <w:r>
        <w:t xml:space="preserve">.</w:t>
      </w:r>
    </w:p>
    <w:bookmarkEnd w:id="354"/>
    <w:bookmarkStart w:id="359"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5">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6">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8">
        <w:r>
          <w:rPr>
            <w:rStyle w:val="Hyperlink"/>
          </w:rPr>
          <w:t xml:space="preserve">https://doi.org/10.35468/wbeb2022-299</w:t>
        </w:r>
      </w:hyperlink>
      <w:r>
        <w:t xml:space="preserve">.</w:t>
      </w:r>
    </w:p>
    <w:bookmarkEnd w:id="359"/>
    <w:bookmarkStart w:id="360"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60"/>
    <w:bookmarkStart w:id="362"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1">
        <w:r>
          <w:rPr>
            <w:rStyle w:val="Hyperlink"/>
          </w:rPr>
          <w:t xml:space="preserve">https://doi.org/10.1007/978-3-531-18927-7_1</w:t>
        </w:r>
      </w:hyperlink>
      <w:r>
        <w:t xml:space="preserve">.</w:t>
      </w:r>
    </w:p>
    <w:bookmarkEnd w:id="362"/>
    <w:bookmarkEnd w:id="363"/>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54" Target="media/rId54.png" /><Relationship Type="http://schemas.openxmlformats.org/officeDocument/2006/relationships/image" Id="rId59" Target="media/rId59.jpg" /><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2026-03-30T14:24:47Z</dcterms:created>
  <dcterms:modified xsi:type="dcterms:W3CDTF">2026-03-30T14:24:47Z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30. März 2026, 16:21:13</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