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193"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5" w:name="ar-brille"/>
    <w:p>
      <w:pPr>
        <w:pStyle w:val="berschrift3"/>
      </w:pPr>
      <w:r>
        <w:t xml:space="preserve">AR Brille</w:t>
      </w:r>
    </w:p>
    <w:p>
      <w:pPr>
        <w:pStyle w:val="FirstParagraph"/>
      </w:pPr>
      <w:r>
        <w:t xml:space="preserve">Eine AR-Brille (Augmented Reality-Brille) ist ein tragbares Gerät (HMD), welches wie eine Brille getragen wird und digitale Informationen in die reale Welt einblendet. Diese Brillen projizieren virtuelle Elemente, wie Bilder oder Texte, in das Sichtfeld des Benutzers und ermöglichen so interaktive und erweiterte Erlebnisse.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24">
        <w:r>
          <w:rPr>
            <w:rStyle w:val="Hyperlink"/>
          </w:rPr>
          <w:t xml:space="preserve">Head-Mounted Display</w:t>
        </w:r>
      </w:hyperlink>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umfasst Flexibilität in Strukturen, Prozessen und Arbeitsweisen, um auf neue Anforderungen und Ressourcenverfügbarkeiten zu reagieren. So werden kontinuierliche Verbesserungen erzielt, Herausforderungen bewältigt und das gemeinsame Zielverständnis reflektiert und angepasst.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Management</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oder Entitäten im Kontext des Wirkbereichs des Reallabores oder eines Teilbereichs (Thema, Site, etc.) davon.</w:t>
      </w:r>
    </w:p>
    <w:p>
      <w:pPr>
        <w:pStyle w:val="BodyText"/>
      </w:pPr>
      <w:r>
        <w:rPr>
          <w:b/>
          <w:bCs/>
        </w:rPr>
        <w:t xml:space="preserve">Status:</w:t>
      </w:r>
    </w:p>
    <w:p>
      <w:pPr>
        <w:pStyle w:val="BodyText"/>
      </w:pPr>
      <w:r>
        <w:t xml:space="preserve">Entwurf</w:t>
      </w:r>
    </w:p>
    <w:p>
      <w:r>
        <w:pict>
          <v:rect style="width:0;height:1.5pt" o:hralign="center" o:hrstd="t" o:hr="t"/>
        </w:pict>
      </w:r>
    </w:p>
    <w:bookmarkEnd w:id="27"/>
    <w:bookmarkStart w:id="28"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r>
        <w:pict>
          <v:rect style="width:0;height:1.5pt" o:hralign="center" o:hrstd="t" o:hr="t"/>
        </w:pict>
      </w:r>
    </w:p>
    <w:bookmarkEnd w:id="28"/>
    <w:bookmarkStart w:id="29"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r>
        <w:pict>
          <v:rect style="width:0;height:1.5pt" o:hralign="center" o:hrstd="t" o:hr="t"/>
        </w:pict>
      </w:r>
    </w:p>
    <w:bookmarkEnd w:id="29"/>
    <w:bookmarkStart w:id="31" w:name="anfälligkeit"/>
    <w:p>
      <w:pPr>
        <w:pStyle w:val="berschrift3"/>
      </w:pPr>
      <w:r>
        <w:t xml:space="preserve">Anfälligkeit</w:t>
      </w:r>
    </w:p>
    <w:p>
      <w:pPr>
        <w:pStyle w:val="FirstParagraph"/>
      </w:pPr>
      <w:r>
        <w:t xml:space="preserve">siehe Vulnerablilität</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r>
        <w:t xml:space="preserve">[</w:t>
      </w:r>
      <w:hyperlink r:id="rId30">
        <w:r>
          <w:rPr>
            <w:rStyle w:val="Hyperlink"/>
          </w:rPr>
          <w:t xml:space="preserve">Vulnerabilität</w:t>
        </w:r>
      </w:hyperlink>
    </w:p>
    <w:p>
      <w:r>
        <w:pict>
          <v:rect style="width:0;height:1.5pt" o:hralign="center" o:hrstd="t" o:hr="t"/>
        </w:pict>
      </w:r>
    </w:p>
    <w:bookmarkEnd w:id="31"/>
    <w:bookmarkStart w:id="33"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32">
        <w:r>
          <w:rPr>
            <w:rStyle w:val="Hyperlink"/>
          </w:rPr>
          <w:t xml:space="preserve">Virtual Reality</w:t>
        </w:r>
      </w:hyperlink>
    </w:p>
    <w:p>
      <w:r>
        <w:pict>
          <v:rect style="width:0;height:1.5pt" o:hralign="center" o:hrstd="t" o:hr="t"/>
        </w:pict>
      </w:r>
    </w:p>
    <w:bookmarkEnd w:id="33"/>
    <w:bookmarkStart w:id="35"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34">
        <w:r>
          <w:rPr>
            <w:rStyle w:val="Hyperlink"/>
          </w:rPr>
          <w:t xml:space="preserve">Extended Reality</w:t>
        </w:r>
      </w:hyperlink>
    </w:p>
    <w:p>
      <w:r>
        <w:pict>
          <v:rect style="width:0;height:1.5pt" o:hralign="center" o:hrstd="t" o:hr="t"/>
        </w:pict>
      </w:r>
    </w:p>
    <w:bookmarkEnd w:id="35"/>
    <w:bookmarkStart w:id="36" w:name="bedarfsanalyse"/>
    <w:p>
      <w:pPr>
        <w:pStyle w:val="berschrift3"/>
      </w:pPr>
      <w:r>
        <w:t xml:space="preserve">Bedarfsanalyse</w:t>
      </w:r>
    </w:p>
    <w:p>
      <w:pPr>
        <w:pStyle w:val="FirstParagraph"/>
      </w:pPr>
      <w:r>
        <w:t xml:space="preserve">KI Eine Bedarfsanalyse zur Erhebung von Qualifizierungsbedarfen identifiziert und bewertet systematisch Kompetenzlücken und künftige Handlungsfelder in einer Organisation oder Zielgruppe. Ziel ist es, basierend darauf, kompetenzorientierte Weiterbildungsmaßnahmen zu entwickeln und diese nachfrageorientiert anzubieten.</w:t>
      </w:r>
    </w:p>
    <w:p>
      <w:pPr>
        <w:pStyle w:val="BodyText"/>
      </w:pPr>
      <w:r>
        <w:rPr>
          <w:b/>
          <w:bCs/>
        </w:rPr>
        <w:t xml:space="preserve">Status:</w:t>
      </w:r>
    </w:p>
    <w:p>
      <w:pPr>
        <w:pStyle w:val="BodyText"/>
      </w:pPr>
      <w:r>
        <w:t xml:space="preserve">Entwurf</w:t>
      </w:r>
    </w:p>
    <w:p>
      <w:r>
        <w:pict>
          <v:rect style="width:0;height:1.5pt" o:hralign="center" o:hrstd="t" o:hr="t"/>
        </w:pict>
      </w:r>
    </w:p>
    <w:bookmarkEnd w:id="36"/>
    <w:bookmarkStart w:id="37"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r>
        <w:pict>
          <v:rect style="width:0;height:1.5pt" o:hralign="center" o:hrstd="t" o:hr="t"/>
        </w:pict>
      </w:r>
    </w:p>
    <w:bookmarkEnd w:id="37"/>
    <w:bookmarkStart w:id="39" w:name="best-practices"/>
    <w:p>
      <w:pPr>
        <w:pStyle w:val="berschrift3"/>
      </w:pPr>
      <w:r>
        <w:t xml:space="preserve">Best Practices</w:t>
      </w:r>
    </w:p>
    <w:p>
      <w:pPr>
        <w:pStyle w:val="FirstParagraph"/>
      </w:pPr>
      <w:r>
        <w:t xml:space="preserve">Praktiken, Methoden und Verhaltensweisen, die in der Praxis zum Einsatz kommen und erprobt, verbreitet und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38">
        <w:r>
          <w:rPr>
            <w:rStyle w:val="Hyperlink"/>
          </w:rPr>
          <w:t xml:space="preserve">Practices</w:t>
        </w:r>
      </w:hyperlink>
    </w:p>
    <w:p>
      <w:r>
        <w:pict>
          <v:rect style="width:0;height:1.5pt" o:hralign="center" o:hrstd="t" o:hr="t"/>
        </w:pict>
      </w:r>
    </w:p>
    <w:bookmarkEnd w:id="39"/>
    <w:bookmarkStart w:id="40"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r>
        <w:pict>
          <v:rect style="width:0;height:1.5pt" o:hralign="center" o:hrstd="t" o:hr="t"/>
        </w:pict>
      </w:r>
    </w:p>
    <w:bookmarkEnd w:id="40"/>
    <w:bookmarkStart w:id="41"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r>
        <w:pict>
          <v:rect style="width:0;height:1.5pt" o:hralign="center" o:hrstd="t" o:hr="t"/>
        </w:pict>
      </w:r>
    </w:p>
    <w:bookmarkEnd w:id="41"/>
    <w:bookmarkStart w:id="42" w:name="blackout"/>
    <w:p>
      <w:pPr>
        <w:pStyle w:val="berschrift3"/>
      </w:pPr>
      <w:r>
        <w:t xml:space="preserve">Blackout</w:t>
      </w:r>
    </w:p>
    <w:p>
      <w:pPr>
        <w:pStyle w:val="FirstParagraph"/>
      </w:pPr>
      <w:r>
        <w:t xml:space="preserve">Ein 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42"/>
    <w:bookmarkStart w:id="44" w:name="blau-grüne-infrastruktur"/>
    <w:p>
      <w:pPr>
        <w:pStyle w:val="berschrift3"/>
      </w:pPr>
      <w:r>
        <w:t xml:space="preserve">Blau-grüne Infrastruktur</w:t>
      </w:r>
    </w:p>
    <w:p>
      <w:pPr>
        <w:pStyle w:val="FirstParagraph"/>
      </w:pPr>
      <w:r>
        <w:t xml:space="preserve">Ein strategisch geplantes Netzwerk wertvoller natürlicher und naturnaher Flächen mit weiteren Umweltelementen, das so angelegt ist und bewirtschaftet wird, dass sowohl im urbanen als auch im ländlichen Raum ein breites Spektrum an Ökosystemdienstleistungen gewährleistet und die biologische Vielfalt geschützt ist.</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Unterbegriff von:</w:t>
      </w:r>
    </w:p>
    <w:p>
      <w:pPr>
        <w:pStyle w:val="BodyText"/>
      </w:pPr>
      <w:hyperlink r:id="rId43">
        <w:r>
          <w:rPr>
            <w:rStyle w:val="Hyperlink"/>
          </w:rPr>
          <w:t xml:space="preserve">Infrastruktur</w:t>
        </w:r>
      </w:hyperlink>
    </w:p>
    <w:p>
      <w:r>
        <w:pict>
          <v:rect style="width:0;height:1.5pt" o:hralign="center" o:hrstd="t" o:hr="t"/>
        </w:pict>
      </w:r>
    </w:p>
    <w:bookmarkEnd w:id="44"/>
    <w:bookmarkStart w:id="45" w:name="blaue-infrastruktur"/>
    <w:p>
      <w:pPr>
        <w:pStyle w:val="berschrift3"/>
      </w:pPr>
      <w:r>
        <w:t xml:space="preserve">Blaue Infrastruktur</w:t>
      </w:r>
    </w:p>
    <w:p>
      <w:pPr>
        <w:pStyle w:val="FirstParagraph"/>
      </w:pPr>
      <w:r>
        <w:t xml:space="preserve">Natürliche und menschengemachte Wassersysteme. Zu natürliche Systeme zählen Seen, Flüssen und Bächen, während künstliche Wasserquellen Systeme wie das Kanalsystem, Springbrunnen, Teichen oder Schwimmbädern beinhalten.</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45"/>
    <w:bookmarkStart w:id="46" w:name="blaue-infrastruktur-1"/>
    <w:p>
      <w:pPr>
        <w:pStyle w:val="berschrift3"/>
      </w:pPr>
      <w:r>
        <w:t xml:space="preserve">Blaue Infrastruktur</w:t>
      </w:r>
    </w:p>
    <w:p>
      <w:pPr>
        <w:pStyle w:val="FirstParagraph"/>
      </w:pPr>
      <w:r>
        <w:t xml:space="preserve">test</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r>
        <w:pict>
          <v:rect style="width:0;height:1.5pt" o:hralign="center" o:hrstd="t" o:hr="t"/>
        </w:pict>
      </w:r>
    </w:p>
    <w:bookmarkEnd w:id="46"/>
    <w:bookmarkStart w:id="47" w:name="change-agents"/>
    <w:p>
      <w:pPr>
        <w:pStyle w:val="berschrift3"/>
      </w:pPr>
      <w:r>
        <w:t xml:space="preserve">Change Agents</w:t>
      </w:r>
    </w:p>
    <w:p>
      <w:pPr>
        <w:pStyle w:val="FirstParagraph"/>
      </w:pPr>
      <w:r>
        <w:t xml:space="preserve">Personen(-gruppen), die aktiv Transformation im Wirkbereich des Reallabors voran bringen und als Vorreiter</w:t>
      </w:r>
      <w:r>
        <w:rPr>
          <w:i/>
          <w:iCs/>
        </w:rPr>
        <w:t xml:space="preserve">innen und Transformationsbeschleuniger</w:t>
      </w:r>
      <w:r>
        <w:t xml:space="preserve">innen für Stakeholder des Reallabors fungieren</w:t>
      </w:r>
    </w:p>
    <w:p>
      <w:pPr>
        <w:pStyle w:val="BodyText"/>
      </w:pPr>
      <w:r>
        <w:rPr>
          <w:b/>
          <w:bCs/>
        </w:rPr>
        <w:t xml:space="preserve">Status:</w:t>
      </w:r>
    </w:p>
    <w:p>
      <w:pPr>
        <w:pStyle w:val="BodyText"/>
      </w:pPr>
      <w:r>
        <w:t xml:space="preserve">Entwurf</w:t>
      </w:r>
    </w:p>
    <w:p>
      <w:r>
        <w:pict>
          <v:rect style="width:0;height:1.5pt" o:hralign="center" o:hrstd="t" o:hr="t"/>
        </w:pict>
      </w:r>
    </w:p>
    <w:bookmarkEnd w:id="47"/>
    <w:bookmarkStart w:id="48" w:name="citizen-science"/>
    <w:p>
      <w:pPr>
        <w:pStyle w:val="berschrift3"/>
      </w:pPr>
      <w:r>
        <w:t xml:space="preserve">Citizen Science</w:t>
      </w:r>
    </w:p>
    <w:p>
      <w:pPr>
        <w:pStyle w:val="FirstParagraph"/>
      </w:pPr>
      <w:r>
        <w:t xml:space="preserve">Direkte Beteiligung von Bürger</w:t>
      </w:r>
      <w:r>
        <w:rPr>
          <w:i/>
          <w:iCs/>
        </w:rPr>
        <w:t xml:space="preserve">innen am Forschungsprozess, beispielsweise beim Daten sammeln, auswerten und aufbereiten. Der Fokus liegt hierbei auf der aktiven Wissenschaftsgestaltung und -durchführung von Bürger</w:t>
      </w:r>
      <w:r>
        <w:t xml:space="preserve">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48"/>
    <w:bookmarkStart w:id="49"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methodengeleiteter und auf die bewusste Einbindung relevanter Stakeholdergruppen fokussiert geplanter Prozess, dessen Ziel es ist, verschiedene Interessensgruppen auf sinnvolle Art und Weise aktiv und zielführend zu involvieren; nimmt abhängig von der Situation und Interessensgruppe unterschiedliche Formen ein von Information über Partizipation bis langfristige Zusammenarbeit auf Augenhöhe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Co-Design</w:t>
      </w:r>
    </w:p>
    <w:p>
      <w:r>
        <w:pict>
          <v:rect style="width:0;height:1.5pt" o:hralign="center" o:hrstd="t" o:hr="t"/>
        </w:pict>
      </w:r>
    </w:p>
    <w:bookmarkEnd w:id="49"/>
    <w:bookmarkStart w:id="50" w:name="co-kreation"/>
    <w:p>
      <w:pPr>
        <w:pStyle w:val="berschrift3"/>
      </w:pPr>
      <w:r>
        <w:t xml:space="preserve">Co-Kreation</w:t>
      </w:r>
    </w:p>
    <w:p>
      <w:pPr>
        <w:pStyle w:val="FirstParagraph"/>
      </w:pPr>
      <w:r>
        <w:t xml:space="preserve">Gemeinschaftliche Gestaltung eines (End-)Produkts unter Einbezug verschiedener Interessensgruppen</w:t>
      </w:r>
    </w:p>
    <w:p>
      <w:pPr>
        <w:pStyle w:val="BodyText"/>
      </w:pPr>
      <w:r>
        <w:rPr>
          <w:b/>
          <w:bCs/>
        </w:rPr>
        <w:t xml:space="preserve">Status:</w:t>
      </w:r>
    </w:p>
    <w:p>
      <w:pPr>
        <w:pStyle w:val="BodyText"/>
      </w:pPr>
      <w:r>
        <w:t xml:space="preserve">Entwurf</w:t>
      </w:r>
    </w:p>
    <w:p>
      <w:r>
        <w:pict>
          <v:rect style="width:0;height:1.5pt" o:hralign="center" o:hrstd="t" o:hr="t"/>
        </w:pict>
      </w:r>
    </w:p>
    <w:bookmarkEnd w:id="50"/>
    <w:bookmarkStart w:id="51"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gefördert vom Bundesministerium für Bildung und Forschung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51"/>
    <w:bookmarkStart w:id="53" w:name="co-site-glossar-1"/>
    <w:p>
      <w:pPr>
        <w:pStyle w:val="berschrift3"/>
      </w:pPr>
      <w:r>
        <w:t xml:space="preserve">Co-Site Glossar</w:t>
      </w:r>
    </w:p>
    <w:p>
      <w:pPr>
        <w:pStyle w:val="FirstParagraph"/>
      </w:pPr>
      <w:r>
        <w:t xml:space="preserve">Das Glossar des Projekts Co-Site erklärt zentralen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52">
        <w:r>
          <w:rPr>
            <w:rStyle w:val="Hyperlink"/>
          </w:rPr>
          <w:t xml:space="preserve">Glossar</w:t>
        </w:r>
      </w:hyperlink>
    </w:p>
    <w:p>
      <w:r>
        <w:pict>
          <v:rect style="width:0;height:1.5pt" o:hralign="center" o:hrstd="t" o:hr="t"/>
        </w:pict>
      </w:r>
    </w:p>
    <w:bookmarkEnd w:id="53"/>
    <w:bookmarkStart w:id="55"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54">
        <w:r>
          <w:rPr>
            <w:rStyle w:val="Hyperlink"/>
          </w:rPr>
          <w:t xml:space="preserve">Dialoggruppe</w:t>
        </w:r>
      </w:hyperlink>
    </w:p>
    <w:p>
      <w:r>
        <w:pict>
          <v:rect style="width:0;height:1.5pt" o:hralign="center" o:hrstd="t" o:hr="t"/>
        </w:pict>
      </w:r>
    </w:p>
    <w:bookmarkEnd w:id="55"/>
    <w:bookmarkStart w:id="56"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r>
        <w:pict>
          <v:rect style="width:0;height:1.5pt" o:hralign="center" o:hrstd="t" o:hr="t"/>
        </w:pict>
      </w:r>
    </w:p>
    <w:bookmarkEnd w:id="56"/>
    <w:bookmarkStart w:id="57"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r>
        <w:pict>
          <v:rect style="width:0;height:1.5pt" o:hralign="center" o:hrstd="t" o:hr="t"/>
        </w:pict>
      </w:r>
    </w:p>
    <w:bookmarkEnd w:id="57"/>
    <w:bookmarkStart w:id="58" w:name="dürre"/>
    <w:p>
      <w:pPr>
        <w:pStyle w:val="berschrift3"/>
      </w:pPr>
      <w:r>
        <w:t xml:space="preserve">Dürre</w:t>
      </w:r>
    </w:p>
    <w:p>
      <w:pPr>
        <w:pStyle w:val="FirstParagraph"/>
      </w:pPr>
      <w:r>
        <w:t xml:space="preserve">Eine Dürre ist ein extrem Zustand eines Systems, in dem mind. einen Monat lang weniger Wasser als im Durchschnitt verfügbar ist. Eine Dürre kann in meteorologisch (Niederschlagsdefizit), landwirtschaftlich (Bodenfeuchtedefizit), hydrologisch (Wasserreservendefizit) und sozio-ökonomisch (resultierende Folgen) unterteilt werden.</w:t>
      </w:r>
    </w:p>
    <w:p>
      <w:pPr>
        <w:pStyle w:val="BodyText"/>
      </w:pPr>
      <w:r>
        <w:rPr>
          <w:b/>
          <w:bCs/>
        </w:rPr>
        <w:t xml:space="preserve">Status:</w:t>
      </w:r>
    </w:p>
    <w:p>
      <w:pPr>
        <w:pStyle w:val="BodyText"/>
      </w:pPr>
      <w:r>
        <w:t xml:space="preserve">Entwurf</w:t>
      </w:r>
    </w:p>
    <w:p>
      <w:r>
        <w:pict>
          <v:rect style="width:0;height:1.5pt" o:hralign="center" o:hrstd="t" o:hr="t"/>
        </w:pict>
      </w:r>
    </w:p>
    <w:bookmarkEnd w:id="58"/>
    <w:bookmarkStart w:id="59" w:name="entsiegelung"/>
    <w:p>
      <w:pPr>
        <w:pStyle w:val="berschrift3"/>
      </w:pPr>
      <w:r>
        <w:t xml:space="preserve">Entsiegelung</w:t>
      </w:r>
    </w:p>
    <w:p>
      <w:pPr>
        <w:pStyle w:val="FirstParagraph"/>
      </w:pPr>
      <w:r>
        <w:t xml:space="preserve">Rückgängig 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r>
        <w:pict>
          <v:rect style="width:0;height:1.5pt" o:hralign="center" o:hrstd="t" o:hr="t"/>
        </w:pict>
      </w:r>
    </w:p>
    <w:bookmarkEnd w:id="59"/>
    <w:bookmarkStart w:id="60"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60"/>
    <w:bookmarkStart w:id="61"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(v.a. Pflanzen) zusammen.</w:t>
      </w:r>
    </w:p>
    <w:p>
      <w:pPr>
        <w:pStyle w:val="BodyText"/>
      </w:pPr>
      <w:r>
        <w:rPr>
          <w:b/>
          <w:bCs/>
        </w:rPr>
        <w:t xml:space="preserve">Beschreibung (einfach):</w:t>
      </w:r>
    </w:p>
    <w:p>
      <w:pPr>
        <w:pStyle w:val="BodyText"/>
      </w:pPr>
      <w:r>
        <w:t xml:space="preserve">Ist die Summe aus Evaporation und Transpiration, also die Verdunstung aus Wasser- und Landoberflächen sowie aus der Tier- und Pflanzenwelt.</w:t>
      </w:r>
    </w:p>
    <w:p>
      <w:pPr>
        <w:pStyle w:val="BodyText"/>
      </w:pPr>
      <w:r>
        <w:rPr>
          <w:b/>
          <w:bCs/>
        </w:rPr>
        <w:t xml:space="preserve">Status:</w:t>
      </w:r>
    </w:p>
    <w:p>
      <w:pPr>
        <w:pStyle w:val="BodyText"/>
      </w:pPr>
      <w:r>
        <w:t xml:space="preserve">Entwurf</w:t>
      </w:r>
    </w:p>
    <w:p>
      <w:r>
        <w:pict>
          <v:rect style="width:0;height:1.5pt" o:hralign="center" o:hrstd="t" o:hr="t"/>
        </w:pict>
      </w:r>
    </w:p>
    <w:bookmarkEnd w:id="61"/>
    <w:bookmarkStart w:id="62"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62"/>
    <w:bookmarkStart w:id="63"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r>
        <w:pict>
          <v:rect style="width:0;height:1.5pt" o:hralign="center" o:hrstd="t" o:hr="t"/>
        </w:pict>
      </w:r>
    </w:p>
    <w:bookmarkEnd w:id="63"/>
    <w:bookmarkStart w:id="64"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64"/>
    <w:bookmarkStart w:id="65" w:name="extremereignis"/>
    <w:p>
      <w:pPr>
        <w:pStyle w:val="berschrift3"/>
      </w:pPr>
      <w:r>
        <w:t xml:space="preserve">Extremereignis</w:t>
      </w:r>
    </w:p>
    <w:p>
      <w:pPr>
        <w:pStyle w:val="FirstParagraph"/>
      </w:pPr>
      <w:r>
        <w:t xml:space="preserve">Ein außergewöhnliches Ereignis, das zu hohen Schäden führen kann,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65"/>
    <w:bookmarkStart w:id="66"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aus dem Gewässer</w:t>
      </w:r>
    </w:p>
    <w:p>
      <w:pPr>
        <w:pStyle w:val="BodyText"/>
      </w:pPr>
      <w:r>
        <w:rPr>
          <w:b/>
          <w:bCs/>
        </w:rPr>
        <w:t xml:space="preserve">Status:</w:t>
      </w:r>
    </w:p>
    <w:p>
      <w:pPr>
        <w:pStyle w:val="BodyText"/>
      </w:pPr>
      <w:r>
        <w:t xml:space="preserve">Entwurf</w:t>
      </w:r>
    </w:p>
    <w:p>
      <w:r>
        <w:pict>
          <v:rect style="width:0;height:1.5pt" o:hralign="center" o:hrstd="t" o:hr="t"/>
        </w:pict>
      </w:r>
    </w:p>
    <w:bookmarkEnd w:id="66"/>
    <w:bookmarkStart w:id="67"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r>
        <w:pict>
          <v:rect style="width:0;height:1.5pt" o:hralign="center" o:hrstd="t" o:hr="t"/>
        </w:pict>
      </w:r>
    </w:p>
    <w:bookmarkEnd w:id="67"/>
    <w:bookmarkStart w:id="68" w:name="future-skills"/>
    <w:p>
      <w:pPr>
        <w:pStyle w:val="berschrift3"/>
      </w:pPr>
      <w:r>
        <w:t xml:space="preserve">Future Skills</w:t>
      </w:r>
    </w:p>
    <w:p>
      <w:pPr>
        <w:pStyle w:val="FirstParagraph"/>
      </w:pPr>
      <w:r>
        <w:t xml:space="preserve">Future Skills sind Zukunftskompetenzen, die für aktuelle und künftige berufliche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r>
        <w:pict>
          <v:rect style="width:0;height:1.5pt" o:hralign="center" o:hrstd="t" o:hr="t"/>
        </w:pict>
      </w:r>
    </w:p>
    <w:bookmarkEnd w:id="68"/>
    <w:bookmarkStart w:id="69"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Status:</w:t>
      </w:r>
    </w:p>
    <w:p>
      <w:pPr>
        <w:pStyle w:val="BodyText"/>
      </w:pPr>
      <w:r>
        <w:t xml:space="preserve">Entwurf</w:t>
      </w:r>
    </w:p>
    <w:p>
      <w:r>
        <w:pict>
          <v:rect style="width:0;height:1.5pt" o:hralign="center" o:hrstd="t" o:hr="t"/>
        </w:pict>
      </w:r>
    </w:p>
    <w:bookmarkEnd w:id="69"/>
    <w:bookmarkStart w:id="70"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r>
        <w:pict>
          <v:rect style="width:0;height:1.5pt" o:hralign="center" o:hrstd="t" o:hr="t"/>
        </w:pict>
      </w:r>
    </w:p>
    <w:bookmarkEnd w:id="70"/>
    <w:bookmarkStart w:id="71"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Gefahrenkarte, Risiko, Naturgefahr, Schaden</w:t>
      </w:r>
    </w:p>
    <w:p>
      <w:r>
        <w:pict>
          <v:rect style="width:0;height:1.5pt" o:hralign="center" o:hrstd="t" o:hr="t"/>
        </w:pict>
      </w:r>
    </w:p>
    <w:bookmarkEnd w:id="71"/>
    <w:bookmarkStart w:id="72"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dieses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72"/>
    <w:bookmarkStart w:id="7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r>
        <w:pict>
          <v:rect style="width:0;height:1.5pt" o:hralign="center" o:hrstd="t" o:hr="t"/>
        </w:pict>
      </w:r>
    </w:p>
    <w:bookmarkEnd w:id="73"/>
    <w:bookmarkStart w:id="74" w:name="global-change"/>
    <w:p>
      <w:pPr>
        <w:pStyle w:val="berschrift3"/>
      </w:pPr>
      <w:r>
        <w:t xml:space="preserve">Global Change</w:t>
      </w:r>
    </w:p>
    <w:p>
      <w:pPr>
        <w:pStyle w:val="FirstParagraph"/>
      </w:pPr>
      <w:r>
        <w:t xml:space="preserve">Anthropogen ausgelöste Veränderungen der globalen natürlichen Prozesse (z.B. Klimawandel, Desertifikation) und ihre wechselseitigen Einflüsse auf menschliche Gesellschaften</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r>
        <w:pict>
          <v:rect style="width:0;height:1.5pt" o:hralign="center" o:hrstd="t" o:hr="t"/>
        </w:pict>
      </w:r>
    </w:p>
    <w:bookmarkEnd w:id="74"/>
    <w:bookmarkStart w:id="75"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75"/>
    <w:bookmarkStart w:id="76" w:name="glossar-1"/>
    <w:p>
      <w:pPr>
        <w:pStyle w:val="berschrift3"/>
      </w:pPr>
      <w:r>
        <w:t xml:space="preserve">Glossar</w:t>
      </w:r>
    </w:p>
    <w:p>
      <w:pPr>
        <w:pStyle w:val="FirstParagraph"/>
      </w:pPr>
      <w:r>
        <w:t xml:space="preserve">Vermittlung und Übertragung von Wissen in Gesellschaft, Kultur, Wirtschaft und Politik</w:t>
      </w:r>
    </w:p>
    <w:p>
      <w:pPr>
        <w:pStyle w:val="BodyText"/>
      </w:pPr>
      <w:r>
        <w:rPr>
          <w:b/>
          <w:bCs/>
        </w:rPr>
        <w:t xml:space="preserve">Status:</w:t>
      </w:r>
    </w:p>
    <w:p>
      <w:pPr>
        <w:pStyle w:val="BodyText"/>
      </w:pPr>
      <w:r>
        <w:t xml:space="preserve">Entwurf</w:t>
      </w:r>
    </w:p>
    <w:p>
      <w:r>
        <w:pict>
          <v:rect style="width:0;height:1.5pt" o:hralign="center" o:hrstd="t" o:hr="t"/>
        </w:pict>
      </w:r>
    </w:p>
    <w:bookmarkEnd w:id="76"/>
    <w:bookmarkStart w:id="77"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r>
        <w:pict>
          <v:rect style="width:0;height:1.5pt" o:hralign="center" o:hrstd="t" o:hr="t"/>
        </w:pict>
      </w:r>
    </w:p>
    <w:bookmarkEnd w:id="77"/>
    <w:bookmarkStart w:id="78" w:name="grün-blaue-infrastruktur"/>
    <w:p>
      <w:pPr>
        <w:pStyle w:val="berschrift3"/>
      </w:pPr>
      <w:r>
        <w:t xml:space="preserve">Grün-blaue Infrastruktur</w:t>
      </w:r>
    </w:p>
    <w:p>
      <w:pPr>
        <w:pStyle w:val="FirstParagraph"/>
      </w:pPr>
      <w:r>
        <w:t xml:space="preserve">Grün-blaue Infrastrukturen sind eine Kombination von Grün- und Wasserflächen, die zur Umsetzung ökologischer, sozialer und wirtschaftlicher Ziele angelegt werden. Die Flächen sind naturnah angelegt oder bereits natürlich vorhanden. Grüne Elemente wie Parkanlagen fördern den Erhalt von Ökosystemdienstleistungen. Blaue Elemente wie Überflutungsflächen managen eher den Wasserkreislauf.</w:t>
      </w:r>
    </w:p>
    <w:p>
      <w:pPr>
        <w:pStyle w:val="BodyText"/>
      </w:pPr>
      <w:r>
        <w:rPr>
          <w:b/>
          <w:bCs/>
        </w:rPr>
        <w:t xml:space="preserve">Status:</w:t>
      </w:r>
    </w:p>
    <w:p>
      <w:pPr>
        <w:pStyle w:val="BodyText"/>
      </w:pPr>
      <w:r>
        <w:t xml:space="preserve">Entwurf</w:t>
      </w:r>
    </w:p>
    <w:p>
      <w:r>
        <w:pict>
          <v:rect style="width:0;height:1.5pt" o:hralign="center" o:hrstd="t" o:hr="t"/>
        </w:pict>
      </w:r>
    </w:p>
    <w:bookmarkEnd w:id="78"/>
    <w:bookmarkStart w:id="79"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r>
        <w:pict>
          <v:rect style="width:0;height:1.5pt" o:hralign="center" o:hrstd="t" o:hr="t"/>
        </w:pict>
      </w:r>
    </w:p>
    <w:bookmarkEnd w:id="79"/>
    <w:bookmarkStart w:id="80"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r>
        <w:pict>
          <v:rect style="width:0;height:1.5pt" o:hralign="center" o:hrstd="t" o:hr="t"/>
        </w:pict>
      </w:r>
    </w:p>
    <w:bookmarkEnd w:id="80"/>
    <w:bookmarkStart w:id="81" w:name="hochwassergefahrenkarte"/>
    <w:p>
      <w:pPr>
        <w:pStyle w:val="berschrift3"/>
      </w:pPr>
      <w:r>
        <w:t xml:space="preserve">Hochwassergefahrenkarte</w:t>
      </w:r>
    </w:p>
    <w:p>
      <w:pPr>
        <w:pStyle w:val="FirstParagraph"/>
      </w:pPr>
      <w:r>
        <w:t xml:space="preserve">Informiert über die mögliche Ausdehnung und Tiefe einer Überflutung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81"/>
    <w:bookmarkStart w:id="82" w:name="hochwasserrisikokarte"/>
    <w:p>
      <w:pPr>
        <w:pStyle w:val="berschrift3"/>
      </w:pPr>
      <w:r>
        <w:t xml:space="preserve">Hochwasserrisikokarte</w:t>
      </w:r>
    </w:p>
    <w:p>
      <w:pPr>
        <w:pStyle w:val="FirstParagraph"/>
      </w:pPr>
      <w:r>
        <w:t xml:space="preserve">Zeigt wo Schäden durch ein Hochwasser entstehen können. Also die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82"/>
    <w:bookmarkStart w:id="83"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83"/>
    <w:bookmarkStart w:id="84"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84"/>
    <w:bookmarkStart w:id="85"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85"/>
    <w:bookmarkStart w:id="87" w:name="kritis-branche"/>
    <w:p>
      <w:pPr>
        <w:pStyle w:val="berschrift3"/>
      </w:pPr>
      <w:r>
        <w:t xml:space="preserve">KRITIS-Branche</w:t>
      </w:r>
    </w:p>
    <w:p>
      <w:pPr>
        <w:pStyle w:val="FirstParagraph"/>
      </w:pPr>
      <w:r>
        <w:t xml:space="preserve">Die Untergliederung in einem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86">
        <w:r>
          <w:rPr>
            <w:rStyle w:val="Hyperlink"/>
          </w:rPr>
          <w:t xml:space="preserve">KRITIS-Sektor</w:t>
        </w:r>
      </w:hyperlink>
    </w:p>
    <w:p>
      <w:r>
        <w:pict>
          <v:rect style="width:0;height:1.5pt" o:hralign="center" o:hrstd="t" o:hr="t"/>
        </w:pict>
      </w:r>
    </w:p>
    <w:bookmarkEnd w:id="87"/>
    <w:bookmarkStart w:id="89" w:name="kritis-sektor"/>
    <w:p>
      <w:pPr>
        <w:pStyle w:val="berschrift3"/>
      </w:pPr>
      <w:r>
        <w:t xml:space="preserve">KRITIS-Sektor</w:t>
      </w:r>
    </w:p>
    <w:p>
      <w:pPr>
        <w:pStyle w:val="FirstParagraph"/>
      </w:pPr>
      <w:r>
        <w:t xml:space="preserve">Einer der Sektoren Kritischer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88">
        <w:r>
          <w:rPr>
            <w:rStyle w:val="Hyperlink"/>
          </w:rPr>
          <w:t xml:space="preserve">KRITIS-Sektoren</w:t>
        </w:r>
      </w:hyperlink>
    </w:p>
    <w:p>
      <w:r>
        <w:pict>
          <v:rect style="width:0;height:1.5pt" o:hralign="center" o:hrstd="t" o:hr="t"/>
        </w:pict>
      </w:r>
    </w:p>
    <w:bookmarkEnd w:id="89"/>
    <w:bookmarkStart w:id="90" w:name="kritis-sektoren"/>
    <w:p>
      <w:pPr>
        <w:pStyle w:val="berschrift3"/>
      </w:pPr>
      <w:r>
        <w:t xml:space="preserve">KRITIS-Sektoren</w:t>
      </w:r>
    </w:p>
    <w:p>
      <w:pPr>
        <w:pStyle w:val="FirstParagraph"/>
      </w:pPr>
      <w:r>
        <w:t xml:space="preserve">Die Gesamtheit der KRITIS-Sektoren,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90"/>
    <w:bookmarkStart w:id="92"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91">
        <w:r>
          <w:rPr>
            <w:rStyle w:val="Hyperlink"/>
          </w:rPr>
          <w:t xml:space="preserve">Katastrophe</w:t>
        </w:r>
      </w:hyperlink>
    </w:p>
    <w:p>
      <w:r>
        <w:pict>
          <v:rect style="width:0;height:1.5pt" o:hralign="center" o:hrstd="t" o:hr="t"/>
        </w:pict>
      </w:r>
    </w:p>
    <w:bookmarkEnd w:id="92"/>
    <w:bookmarkStart w:id="93"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93"/>
    <w:bookmarkStart w:id="94"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r>
        <w:pict>
          <v:rect style="width:0;height:1.5pt" o:hralign="center" o:hrstd="t" o:hr="t"/>
        </w:pict>
      </w:r>
    </w:p>
    <w:bookmarkEnd w:id="94"/>
    <w:bookmarkStart w:id="95" w:name="klimaanpassung"/>
    <w:p>
      <w:pPr>
        <w:pStyle w:val="berschrift3"/>
      </w:pPr>
      <w:r>
        <w:t xml:space="preserve">Klimaanpassung</w:t>
      </w:r>
    </w:p>
    <w:p>
      <w:pPr>
        <w:pStyle w:val="FirstParagraph"/>
      </w:pPr>
      <w:r>
        <w:t xml:space="preserve">schließt alle Maßnahmen und Strategien mit ein, die ergriffen werden, um sich an Klimaveränderungen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Klimawandelanpassung</w:t>
      </w:r>
    </w:p>
    <w:p>
      <w:r>
        <w:pict>
          <v:rect style="width:0;height:1.5pt" o:hralign="center" o:hrstd="t" o:hr="t"/>
        </w:pict>
      </w:r>
    </w:p>
    <w:bookmarkEnd w:id="95"/>
    <w:bookmarkStart w:id="96" w:name="klimakommunikation"/>
    <w:p>
      <w:pPr>
        <w:pStyle w:val="berschrift3"/>
      </w:pPr>
      <w:r>
        <w:t xml:space="preserve">Klimakommunikation</w:t>
      </w:r>
    </w:p>
    <w:p>
      <w:pPr>
        <w:pStyle w:val="FirstParagraph"/>
      </w:pPr>
      <w:r>
        <w:t xml:space="preserve">Kommunikation die darauf abzielt, die Änderungen, Risiken, Herausforderungen und Entwicklungen gut verständlich, faktisch und kontextgerecht an eine diverse Personengruppen zu vermitteln. Die Art und Weise wie über diese Themen gesprochen wird, ist dabei maßgeblich für die Wahrnehmung des Klimawandels und erfolgreichen Austauschs von Informationen.</w:t>
      </w:r>
    </w:p>
    <w:p>
      <w:pPr>
        <w:pStyle w:val="BodyText"/>
      </w:pPr>
      <w:r>
        <w:rPr>
          <w:b/>
          <w:bCs/>
        </w:rPr>
        <w:t xml:space="preserve">Status:</w:t>
      </w:r>
    </w:p>
    <w:p>
      <w:pPr>
        <w:pStyle w:val="BodyText"/>
      </w:pPr>
      <w:r>
        <w:t xml:space="preserve">Entwurf</w:t>
      </w:r>
    </w:p>
    <w:p>
      <w:r>
        <w:pict>
          <v:rect style="width:0;height:1.5pt" o:hralign="center" o:hrstd="t" o:hr="t"/>
        </w:pict>
      </w:r>
    </w:p>
    <w:bookmarkEnd w:id="96"/>
    <w:bookmarkStart w:id="97"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w:t>
      </w:r>
    </w:p>
    <w:p>
      <w:pPr>
        <w:pStyle w:val="BodyText"/>
      </w:pPr>
      <w:r>
        <w:rPr>
          <w:b/>
          <w:bCs/>
        </w:rPr>
        <w:t xml:space="preserve">Status:</w:t>
      </w:r>
    </w:p>
    <w:p>
      <w:pPr>
        <w:pStyle w:val="BodyText"/>
      </w:pPr>
      <w:r>
        <w:t xml:space="preserve">Entwurf</w:t>
      </w:r>
    </w:p>
    <w:p>
      <w:r>
        <w:pict>
          <v:rect style="width:0;height:1.5pt" o:hralign="center" o:hrstd="t" o:hr="t"/>
        </w:pict>
      </w:r>
    </w:p>
    <w:bookmarkEnd w:id="97"/>
    <w:bookmarkStart w:id="98" w:name="klimaschutz"/>
    <w:p>
      <w:pPr>
        <w:pStyle w:val="berschrift3"/>
      </w:pPr>
      <w:r>
        <w:t xml:space="preserve">Klimaschutz</w:t>
      </w:r>
    </w:p>
    <w:p>
      <w:pPr>
        <w:pStyle w:val="FirstParagraph"/>
      </w:pPr>
      <w:r>
        <w:t xml:space="preserve">Maßnahmen, die dem Klimawandel entgegenwirken und beabsichtigen das Klima in einem für den Menschen bewohnbaren Bereich zu stabilisieren. Darunter fallen die Reduzierung der Emissionen von Treibhausgasen, die nachträgliche Entfernung von Treibhausgasen aus der Atmosphäre, sowie die Manipulation des Strahlungshaushaltes der Erde (Geoengineering).</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r>
        <w:pict>
          <v:rect style="width:0;height:1.5pt" o:hralign="center" o:hrstd="t" o:hr="t"/>
        </w:pict>
      </w:r>
    </w:p>
    <w:bookmarkEnd w:id="98"/>
    <w:bookmarkStart w:id="99"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Co-Design</w:t>
      </w:r>
    </w:p>
    <w:p>
      <w:r>
        <w:pict>
          <v:rect style="width:0;height:1.5pt" o:hralign="center" o:hrstd="t" o:hr="t"/>
        </w:pict>
      </w:r>
    </w:p>
    <w:bookmarkEnd w:id="99"/>
    <w:bookmarkStart w:id="100"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00"/>
    <w:bookmarkStart w:id="101"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 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r>
        <w:pict>
          <v:rect style="width:0;height:1.5pt" o:hralign="center" o:hrstd="t" o:hr="t"/>
        </w:pict>
      </w:r>
    </w:p>
    <w:bookmarkEnd w:id="101"/>
    <w:bookmarkStart w:id="102"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02"/>
    <w:bookmarkStart w:id="103"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r>
        <w:pict>
          <v:rect style="width:0;height:1.5pt" o:hralign="center" o:hrstd="t" o:hr="t"/>
        </w:pict>
      </w:r>
    </w:p>
    <w:bookmarkEnd w:id="103"/>
    <w:bookmarkStart w:id="105"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104">
        <w:r>
          <w:rPr>
            <w:rStyle w:val="Hyperlink"/>
          </w:rPr>
          <w:t xml:space="preserve">Wissenschaftskommunikation</w:t>
        </w:r>
      </w:hyperlink>
    </w:p>
    <w:p>
      <w:r>
        <w:pict>
          <v:rect style="width:0;height:1.5pt" o:hralign="center" o:hrstd="t" o:hr="t"/>
        </w:pict>
      </w:r>
    </w:p>
    <w:bookmarkEnd w:id="105"/>
    <w:bookmarkStart w:id="106" w:name="megatrends"/>
    <w:p>
      <w:pPr>
        <w:pStyle w:val="berschrift3"/>
      </w:pPr>
      <w:r>
        <w:t xml:space="preserve">Megatrends</w:t>
      </w:r>
    </w:p>
    <w:p>
      <w:pPr>
        <w:pStyle w:val="FirstParagraph"/>
      </w:pPr>
      <w:r>
        <w:t xml:space="preserve">Megatrends sind 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r>
        <w:pict>
          <v:rect style="width:0;height:1.5pt" o:hralign="center" o:hrstd="t" o:hr="t"/>
        </w:pict>
      </w:r>
    </w:p>
    <w:bookmarkEnd w:id="106"/>
    <w:bookmarkStart w:id="107"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104">
        <w:r>
          <w:rPr>
            <w:rStyle w:val="Hyperlink"/>
          </w:rPr>
          <w:t xml:space="preserve">Wissenschaftskommunikation</w:t>
        </w:r>
      </w:hyperlink>
    </w:p>
    <w:p>
      <w:r>
        <w:pict>
          <v:rect style="width:0;height:1.5pt" o:hralign="center" o:hrstd="t" o:hr="t"/>
        </w:pict>
      </w:r>
    </w:p>
    <w:bookmarkEnd w:id="107"/>
    <w:bookmarkStart w:id="108"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104">
        <w:r>
          <w:rPr>
            <w:rStyle w:val="Hyperlink"/>
          </w:rPr>
          <w:t xml:space="preserve">Wissenschaftskommunikation</w:t>
        </w:r>
      </w:hyperlink>
    </w:p>
    <w:p>
      <w:r>
        <w:pict>
          <v:rect style="width:0;height:1.5pt" o:hralign="center" o:hrstd="t" o:hr="t"/>
        </w:pict>
      </w:r>
    </w:p>
    <w:bookmarkEnd w:id="108"/>
    <w:bookmarkStart w:id="109"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r>
        <w:pict>
          <v:rect style="width:0;height:1.5pt" o:hralign="center" o:hrstd="t" o:hr="t"/>
        </w:pict>
      </w:r>
    </w:p>
    <w:bookmarkEnd w:id="109"/>
    <w:bookmarkStart w:id="110"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r>
        <w:pict>
          <v:rect style="width:0;height:1.5pt" o:hralign="center" o:hrstd="t" o:hr="t"/>
        </w:pict>
      </w:r>
    </w:p>
    <w:bookmarkEnd w:id="110"/>
    <w:bookmarkStart w:id="111"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111"/>
    <w:bookmarkStart w:id="112"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r>
        <w:pict>
          <v:rect style="width:0;height:1.5pt" o:hralign="center" o:hrstd="t" o:hr="t"/>
        </w:pict>
      </w:r>
    </w:p>
    <w:bookmarkEnd w:id="112"/>
    <w:bookmarkStart w:id="113"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r>
        <w:pict>
          <v:rect style="width:0;height:1.5pt" o:hralign="center" o:hrstd="t" o:hr="t"/>
        </w:pict>
      </w:r>
    </w:p>
    <w:bookmarkEnd w:id="113"/>
    <w:bookmarkStart w:id="115"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14">
        <w:r>
          <w:rPr>
            <w:rStyle w:val="Hyperlink"/>
          </w:rPr>
          <w:t xml:space="preserve">Akteur*innen</w:t>
        </w:r>
      </w:hyperlink>
    </w:p>
    <w:p>
      <w:r>
        <w:pict>
          <v:rect style="width:0;height:1.5pt" o:hralign="center" o:hrstd="t" o:hr="t"/>
        </w:pict>
      </w:r>
    </w:p>
    <w:bookmarkEnd w:id="115"/>
    <w:bookmarkStart w:id="116" w:name="pluviales-überflutung"/>
    <w:p>
      <w:pPr>
        <w:pStyle w:val="berschrift3"/>
      </w:pPr>
      <w:r>
        <w:t xml:space="preserve">Pluviales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urbanen Flächen durch Starkregen</w:t>
      </w:r>
    </w:p>
    <w:p>
      <w:pPr>
        <w:pStyle w:val="BodyText"/>
      </w:pPr>
      <w:r>
        <w:rPr>
          <w:b/>
          <w:bCs/>
        </w:rPr>
        <w:t xml:space="preserve">Status:</w:t>
      </w:r>
    </w:p>
    <w:p>
      <w:pPr>
        <w:pStyle w:val="BodyText"/>
      </w:pPr>
      <w:r>
        <w:t xml:space="preserve">Entwurf</w:t>
      </w:r>
    </w:p>
    <w:p>
      <w:r>
        <w:pict>
          <v:rect style="width:0;height:1.5pt" o:hralign="center" o:hrstd="t" o:hr="t"/>
        </w:pict>
      </w:r>
    </w:p>
    <w:bookmarkEnd w:id="116"/>
    <w:bookmarkStart w:id="117"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117"/>
    <w:bookmarkStart w:id="119" w:name="projektkommunikation"/>
    <w:p>
      <w:pPr>
        <w:pStyle w:val="berschrift3"/>
      </w:pPr>
      <w:r>
        <w:t xml:space="preserve">Projektkommunikation</w:t>
      </w:r>
    </w:p>
    <w:p>
      <w:pPr>
        <w:pStyle w:val="FirstParagraph"/>
      </w:pPr>
      <w:r>
        <w:t xml:space="preserve">Projektkommunikation 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18">
        <w:r>
          <w:rPr>
            <w:rStyle w:val="Hyperlink"/>
          </w:rPr>
          <w:t xml:space="preserve">Projektmarketing</w:t>
        </w:r>
      </w:hyperlink>
    </w:p>
    <w:p>
      <w:r>
        <w:pict>
          <v:rect style="width:0;height:1.5pt" o:hralign="center" o:hrstd="t" o:hr="t"/>
        </w:pict>
      </w:r>
    </w:p>
    <w:bookmarkEnd w:id="119"/>
    <w:bookmarkStart w:id="121" w:name="projektmarketing"/>
    <w:p>
      <w:pPr>
        <w:pStyle w:val="berschrift3"/>
      </w:pPr>
      <w:r>
        <w:t xml:space="preserve">Projektmarketing</w:t>
      </w:r>
    </w:p>
    <w:p>
      <w:pPr>
        <w:pStyle w:val="FirstParagraph"/>
      </w:pPr>
      <w:r>
        <w:t xml:space="preserve">Projektmarketing ist 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20">
        <w:r>
          <w:rPr>
            <w:rStyle w:val="Hyperlink"/>
          </w:rPr>
          <w:t xml:space="preserve">Projektkommunikation</w:t>
        </w:r>
      </w:hyperlink>
    </w:p>
    <w:p>
      <w:r>
        <w:pict>
          <v:rect style="width:0;height:1.5pt" o:hralign="center" o:hrstd="t" o:hr="t"/>
        </w:pict>
      </w:r>
    </w:p>
    <w:bookmarkEnd w:id="121"/>
    <w:bookmarkStart w:id="122" w:name="prototyp"/>
    <w:p>
      <w:pPr>
        <w:pStyle w:val="berschrift3"/>
      </w:pPr>
      <w:r>
        <w:t xml:space="preserve">Prototyp</w:t>
      </w:r>
    </w:p>
    <w:p>
      <w:pPr>
        <w:pStyle w:val="FirstParagraph"/>
      </w:pPr>
      <w:r>
        <w:t xml:space="preserve">Ein Prototyp im Kontext von Reallaboren und der Entwicklung von Lernformaten ist eine vorläufige, experimentelle Version eines neuen Bildungsangebots oder partizipativen Ansatzes.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r>
        <w:pict>
          <v:rect style="width:0;height:1.5pt" o:hralign="center" o:hrstd="t" o:hr="t"/>
        </w:pict>
      </w:r>
    </w:p>
    <w:bookmarkEnd w:id="122"/>
    <w:bookmarkStart w:id="124"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23">
        <w:r>
          <w:rPr>
            <w:rStyle w:val="Hyperlink"/>
          </w:rPr>
          <w:t xml:space="preserve">Risiko</w:t>
        </w:r>
      </w:hyperlink>
    </w:p>
    <w:p>
      <w:r>
        <w:pict>
          <v:rect style="width:0;height:1.5pt" o:hralign="center" o:hrstd="t" o:hr="t"/>
        </w:pict>
      </w:r>
    </w:p>
    <w:bookmarkEnd w:id="124"/>
    <w:bookmarkStart w:id="125"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r>
        <w:pict>
          <v:rect style="width:0;height:1.5pt" o:hralign="center" o:hrstd="t" o:hr="t"/>
        </w:pict>
      </w:r>
    </w:p>
    <w:bookmarkEnd w:id="125"/>
    <w:bookmarkStart w:id="126"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r>
        <w:pict>
          <v:rect style="width:0;height:1.5pt" o:hralign="center" o:hrstd="t" o:hr="t"/>
        </w:pict>
      </w:r>
    </w:p>
    <w:bookmarkEnd w:id="126"/>
    <w:bookmarkStart w:id="127" w:name="reallabor"/>
    <w:p>
      <w:pPr>
        <w:pStyle w:val="berschrift3"/>
      </w:pPr>
      <w:r>
        <w:t xml:space="preserve">Reallabor</w:t>
      </w:r>
    </w:p>
    <w:p>
      <w:pPr>
        <w:pStyle w:val="FirstParagraph"/>
      </w:pPr>
      <w:r>
        <w:t xml:space="preserve">Ein zeitlich und räumlich abgesteckter Rahmen in dem Akteur*innen aus Wissenschaft, Gesellschaft, Politik und Verwaltung gemeinsam Lösungen, Praktiken und Methoden für reale Probleme entwickeln und diese in deren realen Kontext erproben. Der Fokus liegt dabei auf der transdisziplinären Zusammenarbeit und wissenschaftlich und sozial verträglichen Lösungen.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r>
        <w:pict>
          <v:rect style="width:0;height:1.5pt" o:hralign="center" o:hrstd="t" o:hr="t"/>
        </w:pict>
      </w:r>
    </w:p>
    <w:bookmarkEnd w:id="127"/>
    <w:bookmarkStart w:id="128" w:name="rekultivierung"/>
    <w:p>
      <w:pPr>
        <w:pStyle w:val="berschrift3"/>
      </w:pPr>
      <w:r>
        <w:t xml:space="preserve">Rekultivierung</w:t>
      </w:r>
    </w:p>
    <w:p>
      <w:pPr>
        <w:pStyle w:val="FirstParagraph"/>
      </w:pPr>
      <w:r>
        <w:t xml:space="preserve">Rückführung eines Landschaftsraumes, der zuvor durch wirtschaftliche Aktivitäten des Menschen unnutzbar gemacht wurde, in einen nutzbaren Zustand.</w:t>
      </w:r>
    </w:p>
    <w:p>
      <w:pPr>
        <w:pStyle w:val="BodyText"/>
      </w:pPr>
      <w:r>
        <w:rPr>
          <w:b/>
          <w:bCs/>
        </w:rPr>
        <w:t xml:space="preserve">Status:</w:t>
      </w:r>
    </w:p>
    <w:p>
      <w:pPr>
        <w:pStyle w:val="BodyText"/>
      </w:pPr>
      <w:r>
        <w:t xml:space="preserve">Entwurf</w:t>
      </w:r>
    </w:p>
    <w:p>
      <w:r>
        <w:pict>
          <v:rect style="width:0;height:1.5pt" o:hralign="center" o:hrstd="t" o:hr="t"/>
        </w:pict>
      </w:r>
    </w:p>
    <w:bookmarkEnd w:id="128"/>
    <w:bookmarkStart w:id="130" w:name="renaturierung"/>
    <w:p>
      <w:pPr>
        <w:pStyle w:val="berschrift3"/>
      </w:pPr>
      <w:r>
        <w:t xml:space="preserve">Renaturierung</w:t>
      </w:r>
    </w:p>
    <w:p>
      <w:pPr>
        <w:pStyle w:val="FirstParagraph"/>
      </w:pPr>
      <w:r>
        <w:t xml:space="preserve">Wiedererreichen eines naturnäheren Zustandes als dem aktuellen Zustand durch Reduzierung der Nutzung und Eingriffe durch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Blaue Infrastruktur</w:t>
      </w:r>
    </w:p>
    <w:p>
      <w:pPr>
        <w:pStyle w:val="BodyText"/>
      </w:pPr>
      <w:r>
        <w:rPr>
          <w:b/>
          <w:bCs/>
        </w:rPr>
        <w:t xml:space="preserve">Verwandt:</w:t>
      </w:r>
    </w:p>
    <w:p>
      <w:pPr>
        <w:pStyle w:val="BodyText"/>
      </w:pPr>
      <w:hyperlink r:id="rId129">
        <w:r>
          <w:rPr>
            <w:rStyle w:val="Hyperlink"/>
          </w:rPr>
          <w:t xml:space="preserve">Revitalisierung</w:t>
        </w:r>
      </w:hyperlink>
    </w:p>
    <w:p>
      <w:r>
        <w:pict>
          <v:rect style="width:0;height:1.5pt" o:hralign="center" o:hrstd="t" o:hr="t"/>
        </w:pict>
      </w:r>
    </w:p>
    <w:bookmarkEnd w:id="130"/>
    <w:bookmarkStart w:id="131" w:name="resilienz"/>
    <w:p>
      <w:pPr>
        <w:pStyle w:val="berschrift3"/>
      </w:pPr>
      <w:r>
        <w:t xml:space="preserve">Resilienz</w:t>
      </w:r>
    </w:p>
    <w:p>
      <w:pPr>
        <w:pStyle w:val="FirstParagraph"/>
      </w:pPr>
      <w:r>
        <w:t xml:space="preserve">Fähigkeit von Systemen und Lebewesen, Ereignissen zu widerstehen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r>
        <w:pict>
          <v:rect style="width:0;height:1.5pt" o:hralign="center" o:hrstd="t" o:hr="t"/>
        </w:pict>
      </w:r>
    </w:p>
    <w:bookmarkEnd w:id="131"/>
    <w:bookmarkStart w:id="132" w:name="retentionsfläche"/>
    <w:p>
      <w:pPr>
        <w:pStyle w:val="berschrift3"/>
      </w:pPr>
      <w:r>
        <w:t xml:space="preserve">Retentionsfläche</w:t>
      </w:r>
    </w:p>
    <w:p>
      <w:pPr>
        <w:pStyle w:val="FirstParagraph"/>
      </w:pPr>
      <w:r>
        <w:t xml:space="preserve">Natürliche oder künstlich angelegte Fläche, die bei Hochwasser als Überflutungsfläche für ein Fließgewässer dient und zu einer Abflussverzögerung beiträgt, indem sie den Flussquerschnitt erweitert.</w:t>
      </w:r>
    </w:p>
    <w:p>
      <w:pPr>
        <w:pStyle w:val="BodyText"/>
      </w:pPr>
      <w:r>
        <w:rPr>
          <w:b/>
          <w:bCs/>
        </w:rPr>
        <w:t xml:space="preserve">Status:</w:t>
      </w:r>
    </w:p>
    <w:p>
      <w:pPr>
        <w:pStyle w:val="BodyText"/>
      </w:pPr>
      <w:r>
        <w:t xml:space="preserve">Entwurf</w:t>
      </w:r>
    </w:p>
    <w:p>
      <w:r>
        <w:pict>
          <v:rect style="width:0;height:1.5pt" o:hralign="center" o:hrstd="t" o:hr="t"/>
        </w:pict>
      </w:r>
    </w:p>
    <w:bookmarkEnd w:id="132"/>
    <w:bookmarkStart w:id="134"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33">
        <w:r>
          <w:rPr>
            <w:rStyle w:val="Hyperlink"/>
          </w:rPr>
          <w:t xml:space="preserve">Renaturierung</w:t>
        </w:r>
      </w:hyperlink>
    </w:p>
    <w:p>
      <w:r>
        <w:pict>
          <v:rect style="width:0;height:1.5pt" o:hralign="center" o:hrstd="t" o:hr="t"/>
        </w:pict>
      </w:r>
    </w:p>
    <w:bookmarkEnd w:id="134"/>
    <w:bookmarkStart w:id="135" w:name="risiko"/>
    <w:p>
      <w:pPr>
        <w:pStyle w:val="berschrift3"/>
      </w:pPr>
      <w:r>
        <w:t xml:space="preserve">Risiko</w:t>
      </w:r>
    </w:p>
    <w:p>
      <w:pPr>
        <w:pStyle w:val="FirstParagraph"/>
      </w:pPr>
      <w:r>
        <w:t xml:space="preserve">Kombination aus der Eintrittswahrscheinlichkeit eines Ereignisses und dessen negativen Folgen.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Exposition</w:t>
      </w:r>
    </w:p>
    <w:p>
      <w:r>
        <w:pict>
          <v:rect style="width:0;height:1.5pt" o:hralign="center" o:hrstd="t" o:hr="t"/>
        </w:pict>
      </w:r>
    </w:p>
    <w:bookmarkEnd w:id="135"/>
    <w:bookmarkStart w:id="136"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36"/>
    <w:bookmarkStart w:id="137"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r>
        <w:pict>
          <v:rect style="width:0;height:1.5pt" o:hralign="center" o:hrstd="t" o:hr="t"/>
        </w:pict>
      </w:r>
    </w:p>
    <w:bookmarkEnd w:id="137"/>
    <w:bookmarkStart w:id="138"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r>
        <w:pict>
          <v:rect style="width:0;height:1.5pt" o:hralign="center" o:hrstd="t" o:hr="t"/>
        </w:pict>
      </w:r>
    </w:p>
    <w:bookmarkEnd w:id="138"/>
    <w:bookmarkStart w:id="139" w:name="schwammstadt"/>
    <w:p>
      <w:pPr>
        <w:pStyle w:val="berschrift3"/>
      </w:pPr>
      <w:r>
        <w:t xml:space="preserve">Schwammstadt</w:t>
      </w:r>
    </w:p>
    <w:p>
      <w:pPr>
        <w:pStyle w:val="FirstParagraph"/>
      </w:pPr>
      <w:r>
        <w:t xml:space="preserve">eine urbanes Konzept das Wassermanagement durch natürliche Prozesse fördert. Implementierung eine Schwammstadtkonzept macht die Stadt widerstandsfähiger gegenüber extremen Wetterereignissen, verbessert die Wasserqualität und Lebensqualität. Statt Regenwasser schnell abzuleiten, soll es zurückgehalten, versickert, verdunstet, wiederverwendet oder gedrosselt und gereinigt abgeleitet werden.</w:t>
      </w:r>
    </w:p>
    <w:p>
      <w:pPr>
        <w:pStyle w:val="BodyText"/>
      </w:pPr>
      <w:r>
        <w:rPr>
          <w:b/>
          <w:bCs/>
        </w:rPr>
        <w:t xml:space="preserve">Status:</w:t>
      </w:r>
    </w:p>
    <w:p>
      <w:pPr>
        <w:pStyle w:val="BodyText"/>
      </w:pPr>
      <w:r>
        <w:t xml:space="preserve">Entwurf</w:t>
      </w:r>
    </w:p>
    <w:p>
      <w:r>
        <w:pict>
          <v:rect style="width:0;height:1.5pt" o:hralign="center" o:hrstd="t" o:hr="t"/>
        </w:pict>
      </w:r>
    </w:p>
    <w:bookmarkEnd w:id="139"/>
    <w:bookmarkStart w:id="140"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r>
        <w:pict>
          <v:rect style="width:0;height:1.5pt" o:hralign="center" o:hrstd="t" o:hr="t"/>
        </w:pict>
      </w:r>
    </w:p>
    <w:bookmarkEnd w:id="140"/>
    <w:bookmarkStart w:id="141" w:name="simulationen"/>
    <w:p>
      <w:pPr>
        <w:pStyle w:val="berschrift3"/>
      </w:pPr>
      <w:r>
        <w:t xml:space="preserve">Simulationen</w:t>
      </w:r>
    </w:p>
    <w:p>
      <w:pPr>
        <w:pStyle w:val="FirstParagraph"/>
      </w:pPr>
      <w:r>
        <w:t xml:space="preserve">Im Gaming-Bereich sind Simulationen, auch Simulation Games genannt, Nachbildungen der realen Welt und ihrer physikalischen Eigenschaften und bieten hohe Immersion. Sie werden für Lern- und Lehrzwecke, Trainings sowie computerbasierte Experimente genutzt. Technische Simulationen approximieren experimentelle Modelldaten mit numerischen Verfahren. Hybride Ansätze kombinieren beide Simulationstypen.</w:t>
      </w:r>
    </w:p>
    <w:p>
      <w:pPr>
        <w:pStyle w:val="BodyText"/>
      </w:pPr>
      <w:r>
        <w:rPr>
          <w:b/>
          <w:bCs/>
        </w:rPr>
        <w:t xml:space="preserve">Status:</w:t>
      </w:r>
    </w:p>
    <w:p>
      <w:pPr>
        <w:pStyle w:val="BodyText"/>
      </w:pPr>
      <w:r>
        <w:t xml:space="preserve">Entwurf</w:t>
      </w:r>
    </w:p>
    <w:p>
      <w:r>
        <w:pict>
          <v:rect style="width:0;height:1.5pt" o:hralign="center" o:hrstd="t" o:hr="t"/>
        </w:pict>
      </w:r>
    </w:p>
    <w:bookmarkEnd w:id="141"/>
    <w:bookmarkStart w:id="142"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42"/>
    <w:bookmarkStart w:id="144"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54">
        <w:r>
          <w:rPr>
            <w:rStyle w:val="Hyperlink"/>
          </w:rPr>
          <w:t xml:space="preserve">Dialoggruppe</w:t>
        </w:r>
      </w:hyperlink>
      <w:r>
        <w:t xml:space="preserve">,</w:t>
      </w:r>
      <w:r>
        <w:t xml:space="preserve"> </w:t>
      </w:r>
      <w:hyperlink r:id="rId143">
        <w:r>
          <w:rPr>
            <w:rStyle w:val="Hyperlink"/>
          </w:rPr>
          <w:t xml:space="preserve">Zielgruppe</w:t>
        </w:r>
      </w:hyperlink>
    </w:p>
    <w:p>
      <w:r>
        <w:pict>
          <v:rect style="width:0;height:1.5pt" o:hralign="center" o:hrstd="t" o:hr="t"/>
        </w:pict>
      </w:r>
    </w:p>
    <w:bookmarkEnd w:id="144"/>
    <w:bookmarkStart w:id="145" w:name="starkregen"/>
    <w:p>
      <w:pPr>
        <w:pStyle w:val="berschrift3"/>
      </w:pPr>
      <w:r>
        <w:t xml:space="preserve">Starkregen</w:t>
      </w:r>
    </w:p>
    <w:p>
      <w:pPr>
        <w:pStyle w:val="FirstParagraph"/>
      </w:pPr>
      <w:r>
        <w:t xml:space="preserve">Sehr große Niederschlagsmengen, die oftmals regional in kurzer Zeit fallen und zu schnell ansteigenden Wasserständen in Fließgewässern und in der Folge zu Überschwemmungen führen können.</w:t>
      </w:r>
    </w:p>
    <w:p>
      <w:pPr>
        <w:pStyle w:val="BodyText"/>
      </w:pPr>
      <w:r>
        <w:rPr>
          <w:b/>
          <w:bCs/>
        </w:rPr>
        <w:t xml:space="preserve">Status:</w:t>
      </w:r>
    </w:p>
    <w:p>
      <w:pPr>
        <w:pStyle w:val="BodyText"/>
      </w:pPr>
      <w:r>
        <w:t xml:space="preserve">Entwurf</w:t>
      </w:r>
    </w:p>
    <w:p>
      <w:r>
        <w:pict>
          <v:rect style="width:0;height:1.5pt" o:hralign="center" o:hrstd="t" o:hr="t"/>
        </w:pict>
      </w:r>
    </w:p>
    <w:bookmarkEnd w:id="145"/>
    <w:bookmarkStart w:id="146"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46"/>
    <w:bookmarkStart w:id="147"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47"/>
    <w:bookmarkStart w:id="148"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148"/>
    <w:bookmarkStart w:id="149"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r>
        <w:pict>
          <v:rect style="width:0;height:1.5pt" o:hralign="center" o:hrstd="t" o:hr="t"/>
        </w:pict>
      </w:r>
    </w:p>
    <w:bookmarkEnd w:id="149"/>
    <w:bookmarkStart w:id="150"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150"/>
    <w:bookmarkStart w:id="151" w:name="teilentsiegelung"/>
    <w:p>
      <w:pPr>
        <w:pStyle w:val="berschrift3"/>
      </w:pPr>
      <w:r>
        <w:t xml:space="preserve">Teilentsiegelung</w:t>
      </w:r>
    </w:p>
    <w:p>
      <w:pPr>
        <w:pStyle w:val="FirstParagraph"/>
      </w:pPr>
      <w:r>
        <w:t xml:space="preserve">Teilweises rückgängig Machen einer Flächenversiegelung. siehe Entsiegelung. Teilentsiegelte Bodenbeläge lassen viel bis mäßige Versickerung von Oberflächenabflüssen zu.</w:t>
      </w:r>
    </w:p>
    <w:p>
      <w:pPr>
        <w:pStyle w:val="BodyText"/>
      </w:pPr>
      <w:r>
        <w:rPr>
          <w:b/>
          <w:bCs/>
        </w:rPr>
        <w:t xml:space="preserve">Status:</w:t>
      </w:r>
    </w:p>
    <w:p>
      <w:pPr>
        <w:pStyle w:val="BodyText"/>
      </w:pPr>
      <w:r>
        <w:t xml:space="preserve">Entwurf</w:t>
      </w:r>
    </w:p>
    <w:p>
      <w:r>
        <w:pict>
          <v:rect style="width:0;height:1.5pt" o:hralign="center" o:hrstd="t" o:hr="t"/>
        </w:pict>
      </w:r>
    </w:p>
    <w:bookmarkEnd w:id="151"/>
    <w:bookmarkStart w:id="152" w:name="thermische-ausgleichsfunktion"/>
    <w:p>
      <w:pPr>
        <w:pStyle w:val="berschrift3"/>
      </w:pPr>
      <w:r>
        <w:t xml:space="preserve">Thermische Ausgleichsfunktion</w:t>
      </w:r>
    </w:p>
    <w:p>
      <w:pPr>
        <w:pStyle w:val="FirstParagraph"/>
      </w:pPr>
      <w:r>
        <w:t xml:space="preserve">beschreibt eine Bewertungsklasse des Freiraums. Flächen mit einer thermischen Ausgleichsfunktion stellen in der Regel Grün- und Freiflächen dar, welche besonders nachts Kaltluft produzieren. Flächen mit einer thermischen Ausgleichsfunktion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152"/>
    <w:bookmarkStart w:id="153" w:name="thermische-belastung"/>
    <w:p>
      <w:pPr>
        <w:pStyle w:val="berschrift3"/>
      </w:pPr>
      <w:r>
        <w:t xml:space="preserve">Thermische Belastung</w:t>
      </w:r>
    </w:p>
    <w:p>
      <w:pPr>
        <w:pStyle w:val="FirstParagraph"/>
      </w:pPr>
      <w:r>
        <w:t xml:space="preserve">wird anhand des PET-Wertes (physiologisch äquivalente Temperatur) dargestellt und beschreibt das thermische Empfinden bei wechselnden Umgebungsbedingungen. Eine thermische Belastung kann durch Kälte sowie durch Hitze verursacht werden. Beeinflusst wird die thermische Belastung im Wesentlichen durch meteorologische Größen wie Lufttemperatur, Luftfeuchte, Windgeschwindigkeit und Sonnenstrahlung.</w:t>
      </w:r>
    </w:p>
    <w:p>
      <w:pPr>
        <w:pStyle w:val="BodyText"/>
      </w:pPr>
      <w:r>
        <w:rPr>
          <w:b/>
          <w:bCs/>
        </w:rPr>
        <w:t xml:space="preserve">Status:</w:t>
      </w:r>
    </w:p>
    <w:p>
      <w:pPr>
        <w:pStyle w:val="BodyText"/>
      </w:pPr>
      <w:r>
        <w:t xml:space="preserve">Entwurf</w:t>
      </w:r>
    </w:p>
    <w:p>
      <w:r>
        <w:pict>
          <v:rect style="width:0;height:1.5pt" o:hralign="center" o:hrstd="t" o:hr="t"/>
        </w:pict>
      </w:r>
    </w:p>
    <w:bookmarkEnd w:id="153"/>
    <w:bookmarkStart w:id="154" w:name="transdisziplinäres-arbeiten"/>
    <w:p>
      <w:pPr>
        <w:pStyle w:val="berschrift3"/>
      </w:pPr>
      <w:r>
        <w:t xml:space="preserve">Transdisziplinäres Arbeiten</w:t>
      </w:r>
    </w:p>
    <w:p>
      <w:pPr>
        <w:pStyle w:val="FirstParagraph"/>
      </w:pPr>
      <w:r>
        <w:t xml:space="preserve">Zusammenarbeit von Wissenschaft und Akteur*innen aus der Praxis (Gesellschaft, Wirtschaft, Politik) im Themenfeld Klimaanpassung</w:t>
      </w:r>
    </w:p>
    <w:p>
      <w:pPr>
        <w:pStyle w:val="BodyText"/>
      </w:pPr>
      <w:r>
        <w:rPr>
          <w:b/>
          <w:bCs/>
        </w:rPr>
        <w:t xml:space="preserve">Status:</w:t>
      </w:r>
    </w:p>
    <w:p>
      <w:pPr>
        <w:pStyle w:val="BodyText"/>
      </w:pPr>
      <w:r>
        <w:t xml:space="preserve">Entwurf</w:t>
      </w:r>
    </w:p>
    <w:p>
      <w:r>
        <w:pict>
          <v:rect style="width:0;height:1.5pt" o:hralign="center" o:hrstd="t" o:hr="t"/>
        </w:pict>
      </w:r>
    </w:p>
    <w:bookmarkEnd w:id="154"/>
    <w:bookmarkStart w:id="156" w:name="transfer"/>
    <w:p>
      <w:pPr>
        <w:pStyle w:val="berschrift3"/>
      </w:pPr>
      <w:r>
        <w:t xml:space="preserve">Transfer</w:t>
      </w:r>
    </w:p>
    <w:p>
      <w:pPr>
        <w:pStyle w:val="FirstParagraph"/>
      </w:pPr>
      <w:r>
        <w:t xml:space="preserve">Anwendung von wissenschaftlichem Wissen in unterschiedlichen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155">
        <w:r>
          <w:rPr>
            <w:rStyle w:val="Hyperlink"/>
          </w:rPr>
          <w:t xml:space="preserve">Wissenstransfer</w:t>
        </w:r>
      </w:hyperlink>
    </w:p>
    <w:p>
      <w:r>
        <w:pict>
          <v:rect style="width:0;height:1.5pt" o:hralign="center" o:hrstd="t" o:hr="t"/>
        </w:pict>
      </w:r>
    </w:p>
    <w:bookmarkEnd w:id="156"/>
    <w:bookmarkStart w:id="157" w:name="transferbeirat"/>
    <w:p>
      <w:pPr>
        <w:pStyle w:val="berschrift3"/>
      </w:pPr>
      <w:r>
        <w:t xml:space="preserve">Transferbeirat</w:t>
      </w:r>
    </w:p>
    <w:p>
      <w:pPr>
        <w:pStyle w:val="FirstParagraph"/>
      </w:pPr>
      <w:r>
        <w:t xml:space="preserve">Der Transferbeirat besteht zum einen aus Vertreter/</w:t>
      </w:r>
      <w:r>
        <w:rPr>
          <w:i/>
          <w:iCs/>
        </w:rPr>
        <w:t xml:space="preserve">innen aus der Region, um die Transformation der Region voranzutreiben und die Zusammenarbeit verschiedener Akteure zu gewährleisten. Zum anderen aus wissenschaftlichen Expert/</w:t>
      </w:r>
      <w:r>
        <w:t xml:space="preserve">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r>
        <w:pict>
          <v:rect style="width:0;height:1.5pt" o:hralign="center" o:hrstd="t" o:hr="t"/>
        </w:pict>
      </w:r>
    </w:p>
    <w:bookmarkEnd w:id="157"/>
    <w:bookmarkStart w:id="159"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158">
        <w:r>
          <w:rPr>
            <w:rStyle w:val="Hyperlink"/>
          </w:rPr>
          <w:t xml:space="preserve">Transfer</w:t>
        </w:r>
      </w:hyperlink>
    </w:p>
    <w:p>
      <w:r>
        <w:pict>
          <v:rect style="width:0;height:1.5pt" o:hralign="center" o:hrstd="t" o:hr="t"/>
        </w:pict>
      </w:r>
    </w:p>
    <w:bookmarkEnd w:id="159"/>
    <w:bookmarkStart w:id="160"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158">
        <w:r>
          <w:rPr>
            <w:rStyle w:val="Hyperlink"/>
          </w:rPr>
          <w:t xml:space="preserve">Transfer</w:t>
        </w:r>
      </w:hyperlink>
    </w:p>
    <w:p>
      <w:r>
        <w:pict>
          <v:rect style="width:0;height:1.5pt" o:hralign="center" o:hrstd="t" o:hr="t"/>
        </w:pict>
      </w:r>
    </w:p>
    <w:bookmarkEnd w:id="160"/>
    <w:bookmarkStart w:id="161"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158">
        <w:r>
          <w:rPr>
            <w:rStyle w:val="Hyperlink"/>
          </w:rPr>
          <w:t xml:space="preserve">Transfer</w:t>
        </w:r>
      </w:hyperlink>
    </w:p>
    <w:p>
      <w:r>
        <w:pict>
          <v:rect style="width:0;height:1.5pt" o:hralign="center" o:hrstd="t" o:hr="t"/>
        </w:pict>
      </w:r>
    </w:p>
    <w:bookmarkEnd w:id="161"/>
    <w:bookmarkStart w:id="162"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r>
        <w:pict>
          <v:rect style="width:0;height:1.5pt" o:hralign="center" o:hrstd="t" o:hr="t"/>
        </w:pict>
      </w:r>
    </w:p>
    <w:bookmarkEnd w:id="162"/>
    <w:bookmarkStart w:id="163"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r>
        <w:pict>
          <v:rect style="width:0;height:1.5pt" o:hralign="center" o:hrstd="t" o:hr="t"/>
        </w:pict>
      </w:r>
    </w:p>
    <w:bookmarkEnd w:id="163"/>
    <w:bookmarkStart w:id="164" w:name="transformationsnetzwerk"/>
    <w:p>
      <w:pPr>
        <w:pStyle w:val="berschrift3"/>
      </w:pPr>
      <w:r>
        <w:t xml:space="preserve">Transformationsnetzwerk</w:t>
      </w:r>
    </w:p>
    <w:p>
      <w:pPr>
        <w:pStyle w:val="FirstParagraph"/>
      </w:pPr>
      <w:r>
        <w:t xml:space="preserve">Im Transformationsnetzwerk wirken verschiedene regionale Vetreter</w:t>
      </w:r>
      <w:r>
        <w:rPr>
          <w:i/>
          <w:iCs/>
        </w:rPr>
        <w:t xml:space="preserve">innen aus Kommunen und Kreise, Wirtschaftsförderung, Wirtschaft und weitere Partner</w:t>
      </w:r>
      <w:r>
        <w:t xml:space="preserve">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r>
        <w:pict>
          <v:rect style="width:0;height:1.5pt" o:hralign="center" o:hrstd="t" o:hr="t"/>
        </w:pict>
      </w:r>
    </w:p>
    <w:bookmarkEnd w:id="164"/>
    <w:bookmarkStart w:id="166"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165">
        <w:r>
          <w:rPr>
            <w:rStyle w:val="Hyperlink"/>
          </w:rPr>
          <w:t xml:space="preserve">Systemwissen</w:t>
        </w:r>
      </w:hyperlink>
    </w:p>
    <w:p>
      <w:r>
        <w:pict>
          <v:rect style="width:0;height:1.5pt" o:hralign="center" o:hrstd="t" o:hr="t"/>
        </w:pict>
      </w:r>
    </w:p>
    <w:bookmarkEnd w:id="166"/>
    <w:bookmarkStart w:id="167"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r>
        <w:pict>
          <v:rect style="width:0;height:1.5pt" o:hralign="center" o:hrstd="t" o:hr="t"/>
        </w:pict>
      </w:r>
    </w:p>
    <w:bookmarkEnd w:id="167"/>
    <w:bookmarkStart w:id="168"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r>
        <w:pict>
          <v:rect style="width:0;height:1.5pt" o:hralign="center" o:hrstd="t" o:hr="t"/>
        </w:pict>
      </w:r>
    </w:p>
    <w:bookmarkEnd w:id="168"/>
    <w:bookmarkStart w:id="169" w:name="urbane-hitzeinsel-urban-heat-island"/>
    <w:p>
      <w:pPr>
        <w:pStyle w:val="berschrift3"/>
      </w:pPr>
      <w:r>
        <w:t xml:space="preserve">Urbane Hitzeinsel/ Urban Heat Island</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Status:</w:t>
      </w:r>
    </w:p>
    <w:p>
      <w:pPr>
        <w:pStyle w:val="BodyText"/>
      </w:pPr>
      <w:r>
        <w:t xml:space="preserve">Entwurf</w:t>
      </w:r>
    </w:p>
    <w:p>
      <w:r>
        <w:pict>
          <v:rect style="width:0;height:1.5pt" o:hralign="center" o:hrstd="t" o:hr="t"/>
        </w:pict>
      </w:r>
    </w:p>
    <w:bookmarkEnd w:id="169"/>
    <w:bookmarkStart w:id="170"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r>
        <w:pict>
          <v:rect style="width:0;height:1.5pt" o:hralign="center" o:hrstd="t" o:hr="t"/>
        </w:pict>
      </w:r>
    </w:p>
    <w:bookmarkEnd w:id="170"/>
    <w:bookmarkStart w:id="171" w:name="urbane-resilienz-1"/>
    <w:p>
      <w:pPr>
        <w:pStyle w:val="berschrift3"/>
      </w:pPr>
      <w:r>
        <w:t xml:space="preserve">Urbane Resilienz</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r>
        <w:pict>
          <v:rect style="width:0;height:1.5pt" o:hralign="center" o:hrstd="t" o:hr="t"/>
        </w:pict>
      </w:r>
    </w:p>
    <w:bookmarkEnd w:id="171"/>
    <w:bookmarkStart w:id="172"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Retentionsfläche</w:t>
      </w:r>
    </w:p>
    <w:p>
      <w:r>
        <w:pict>
          <v:rect style="width:0;height:1.5pt" o:hralign="center" o:hrstd="t" o:hr="t"/>
        </w:pict>
      </w:r>
    </w:p>
    <w:bookmarkEnd w:id="172"/>
    <w:bookmarkStart w:id="174"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73">
        <w:r>
          <w:rPr>
            <w:rStyle w:val="Hyperlink"/>
          </w:rPr>
          <w:t xml:space="preserve">Digitaler Zwilling</w:t>
        </w:r>
      </w:hyperlink>
    </w:p>
    <w:p>
      <w:r>
        <w:pict>
          <v:rect style="width:0;height:1.5pt" o:hralign="center" o:hrstd="t" o:hr="t"/>
        </w:pict>
      </w:r>
    </w:p>
    <w:bookmarkEnd w:id="174"/>
    <w:bookmarkStart w:id="175" w:name="vr-brille"/>
    <w:p>
      <w:pPr>
        <w:pStyle w:val="berschrift3"/>
      </w:pPr>
      <w:r>
        <w:t xml:space="preserve">VR Brille</w:t>
      </w:r>
    </w:p>
    <w:p>
      <w:pPr>
        <w:pStyle w:val="FirstParagraph"/>
      </w:pPr>
      <w:r>
        <w:t xml:space="preserve">Eine VR-Brille (Virtual Reality-Brille) ist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r>
        <w:pict>
          <v:rect style="width:0;height:1.5pt" o:hralign="center" o:hrstd="t" o:hr="t"/>
        </w:pict>
      </w:r>
    </w:p>
    <w:bookmarkEnd w:id="175"/>
    <w:bookmarkStart w:id="176" w:name="verletzlichkeit"/>
    <w:p>
      <w:pPr>
        <w:pStyle w:val="berschrift3"/>
      </w:pPr>
      <w:r>
        <w:t xml:space="preserve">Verletzlichkeit</w:t>
      </w:r>
    </w:p>
    <w:p>
      <w:pPr>
        <w:pStyle w:val="FirstParagraph"/>
      </w:pPr>
      <w:r>
        <w:t xml:space="preserve">Siehe Vulnerablität</w:t>
      </w:r>
    </w:p>
    <w:p>
      <w:pPr>
        <w:pStyle w:val="BodyText"/>
      </w:pPr>
      <w:r>
        <w:rPr>
          <w:b/>
          <w:bCs/>
        </w:rPr>
        <w:t xml:space="preserve">Status:</w:t>
      </w:r>
    </w:p>
    <w:p>
      <w:pPr>
        <w:pStyle w:val="BodyText"/>
      </w:pPr>
      <w:r>
        <w:t xml:space="preserve">Entwurf</w:t>
      </w:r>
    </w:p>
    <w:p>
      <w:r>
        <w:pict>
          <v:rect style="width:0;height:1.5pt" o:hralign="center" o:hrstd="t" o:hr="t"/>
        </w:pict>
      </w:r>
    </w:p>
    <w:bookmarkEnd w:id="176"/>
    <w:bookmarkStart w:id="177" w:name="verwundbarkeit"/>
    <w:p>
      <w:pPr>
        <w:pStyle w:val="berschrift3"/>
      </w:pPr>
      <w:r>
        <w:t xml:space="preserve">Verwundbarkeit</w:t>
      </w:r>
    </w:p>
    <w:p>
      <w:pPr>
        <w:pStyle w:val="FirstParagraph"/>
      </w:pPr>
      <w:r>
        <w:t xml:space="preserve">siehe Vulnerablilität</w:t>
      </w:r>
    </w:p>
    <w:p>
      <w:pPr>
        <w:pStyle w:val="BodyText"/>
      </w:pPr>
      <w:r>
        <w:rPr>
          <w:b/>
          <w:bCs/>
        </w:rPr>
        <w:t xml:space="preserve">Status:</w:t>
      </w:r>
    </w:p>
    <w:p>
      <w:pPr>
        <w:pStyle w:val="BodyText"/>
      </w:pPr>
      <w:r>
        <w:t xml:space="preserve">Entwurf</w:t>
      </w:r>
    </w:p>
    <w:p>
      <w:r>
        <w:pict>
          <v:rect style="width:0;height:1.5pt" o:hralign="center" o:hrstd="t" o:hr="t"/>
        </w:pict>
      </w:r>
    </w:p>
    <w:bookmarkEnd w:id="177"/>
    <w:bookmarkStart w:id="179"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178">
        <w:r>
          <w:rPr>
            <w:rStyle w:val="Hyperlink"/>
          </w:rPr>
          <w:t xml:space="preserve">Augmented Reality</w:t>
        </w:r>
      </w:hyperlink>
    </w:p>
    <w:p>
      <w:r>
        <w:pict>
          <v:rect style="width:0;height:1.5pt" o:hralign="center" o:hrstd="t" o:hr="t"/>
        </w:pict>
      </w:r>
    </w:p>
    <w:bookmarkEnd w:id="179"/>
    <w:bookmarkStart w:id="180"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r>
        <w:pict>
          <v:rect style="width:0;height:1.5pt" o:hralign="center" o:hrstd="t" o:hr="t"/>
        </w:pict>
      </w:r>
    </w:p>
    <w:bookmarkEnd w:id="180"/>
    <w:bookmarkStart w:id="181" w:name="vulnerabilität"/>
    <w:p>
      <w:pPr>
        <w:pStyle w:val="berschrift3"/>
      </w:pPr>
      <w:r>
        <w:t xml:space="preserve">Vulnerabilität</w:t>
      </w:r>
    </w:p>
    <w:p>
      <w:pPr>
        <w:pStyle w:val="FirstParagraph"/>
      </w:pPr>
      <w:r>
        <w:t xml:space="preserve">Der Begriff beschreibt der Zustand der Verletzbarkeit oder Verwundbarkei und ist das Maß für die anzunehmende Schadensanfälligkeit eines Schutzgutes in Bezug auf ein bestimmtes (Schadens-)Ereignis. Sie bezieht sich auf Personen, Objekte, 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 Gefahr, Exposition</w:t>
      </w:r>
    </w:p>
    <w:p>
      <w:r>
        <w:pict>
          <v:rect style="width:0;height:1.5pt" o:hralign="center" o:hrstd="t" o:hr="t"/>
        </w:pict>
      </w:r>
    </w:p>
    <w:bookmarkEnd w:id="181"/>
    <w:bookmarkStart w:id="182"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flüchtenden und geflüchtete Menschen, Frauen, ältere Menschen, LGBTQIA+-Personen.</w:t>
      </w:r>
    </w:p>
    <w:p>
      <w:pPr>
        <w:pStyle w:val="BodyText"/>
      </w:pPr>
      <w:r>
        <w:rPr>
          <w:b/>
          <w:bCs/>
        </w:rPr>
        <w:t xml:space="preserve">Status:</w:t>
      </w:r>
    </w:p>
    <w:p>
      <w:pPr>
        <w:pStyle w:val="BodyText"/>
      </w:pPr>
      <w:r>
        <w:t xml:space="preserve">Entwurf</w:t>
      </w:r>
    </w:p>
    <w:p>
      <w:r>
        <w:pict>
          <v:rect style="width:0;height:1.5pt" o:hralign="center" o:hrstd="t" o:hr="t"/>
        </w:pict>
      </w:r>
    </w:p>
    <w:bookmarkEnd w:id="182"/>
    <w:bookmarkStart w:id="183"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r>
        <w:pict>
          <v:rect style="width:0;height:1.5pt" o:hralign="center" o:hrstd="t" o:hr="t"/>
        </w:pict>
      </w:r>
    </w:p>
    <w:bookmarkEnd w:id="183"/>
    <w:bookmarkStart w:id="184"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r>
        <w:pict>
          <v:rect style="width:0;height:1.5pt" o:hralign="center" o:hrstd="t" o:hr="t"/>
        </w:pict>
      </w:r>
    </w:p>
    <w:bookmarkEnd w:id="184"/>
    <w:bookmarkStart w:id="185"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185"/>
    <w:bookmarkStart w:id="186"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r>
        <w:pict>
          <v:rect style="width:0;height:1.5pt" o:hralign="center" o:hrstd="t" o:hr="t"/>
        </w:pict>
      </w:r>
    </w:p>
    <w:bookmarkEnd w:id="186"/>
    <w:bookmarkStart w:id="187" w:name="wissenschaftskommunikation"/>
    <w:p>
      <w:pPr>
        <w:pStyle w:val="berschrift3"/>
      </w:pPr>
      <w:r>
        <w:t xml:space="preserve">Wissenschaftskommunikation</w:t>
      </w:r>
    </w:p>
    <w:p>
      <w:pPr>
        <w:pStyle w:val="FirstParagraph"/>
      </w:pPr>
      <w:r>
        <w:t xml:space="preserve">Wissenschaftskommunikation umfasst alle Aspekte der Kommunikation von und über wissenschaftlichen Arbeitens, wissenschaftlicher Aktivitäten und wissenschaftlicher Ergebnisse, sowohl innerhalb der Wissenschaft als auch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Wissenschaftskommunikation</w:t>
      </w:r>
    </w:p>
    <w:p>
      <w:r>
        <w:pict>
          <v:rect style="width:0;height:1.5pt" o:hralign="center" o:hrstd="t" o:hr="t"/>
        </w:pict>
      </w:r>
    </w:p>
    <w:bookmarkEnd w:id="187"/>
    <w:bookmarkStart w:id="188"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188"/>
    <w:bookmarkStart w:id="189"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r>
        <w:pict>
          <v:rect style="width:0;height:1.5pt" o:hralign="center" o:hrstd="t" o:hr="t"/>
        </w:pict>
      </w:r>
    </w:p>
    <w:bookmarkEnd w:id="189"/>
    <w:bookmarkStart w:id="190"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190"/>
    <w:bookmarkStart w:id="191"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Ökosystemfunktion</w:t>
      </w:r>
    </w:p>
    <w:p>
      <w:r>
        <w:pict>
          <v:rect style="width:0;height:1.5pt" o:hralign="center" o:hrstd="t" o:hr="t"/>
        </w:pict>
      </w:r>
    </w:p>
    <w:bookmarkEnd w:id="191"/>
    <w:bookmarkStart w:id="192"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bookmarkEnd w:id="192"/>
    <w:bookmarkEnd w:id="193"/>
    <w:bookmarkStart w:id="200" w:name="impressum"/>
    <w:p>
      <w:pPr>
        <w:pStyle w:val="berschrift1"/>
      </w:pPr>
      <w:r>
        <w:t xml:space="preserve">Impressum</w:t>
      </w:r>
    </w:p>
    <w:bookmarkStart w:id="199"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194">
        <w:r>
          <w:rPr>
            <w:rStyle w:val="Hyperlink"/>
          </w:rPr>
          <w:t xml:space="preserve">https://creativecommons.org/licenses/by-sa/4.0/</w:t>
        </w:r>
      </w:hyperlink>
    </w:p>
    <w:p>
      <w:pPr>
        <w:pStyle w:val="BodyText"/>
      </w:pPr>
      <w:r>
        <w:t xml:space="preserve">Code - © 2024 Die Autor:innen. MIT-Lizenz</w:t>
      </w:r>
      <w:r>
        <w:t xml:space="preserve"> </w:t>
      </w:r>
      <w:hyperlink r:id="rId195">
        <w:r>
          <w:rPr>
            <w:rStyle w:val="Hyperlink"/>
          </w:rPr>
          <w:t xml:space="preserve">https://github.com/TIBHannover/semantic-glosar/blob/master/LICENSE</w:t>
        </w:r>
      </w:hyperlink>
      <w:r>
        <w:t xml:space="preserve"> </w:t>
      </w:r>
      <w:r>
        <w:t xml:space="preserve">| Quelle</w:t>
      </w:r>
      <w:r>
        <w:t xml:space="preserve"> </w:t>
      </w:r>
      <w:hyperlink r:id="rId196">
        <w:r>
          <w:rPr>
            <w:rStyle w:val="Hyperlink"/>
          </w:rPr>
          <w:t xml:space="preserve">https://github.com/TIBHannover/semantic-glosar</w:t>
        </w:r>
      </w:hyperlink>
    </w:p>
    <w:p>
      <w:pPr>
        <w:pStyle w:val="BodyText"/>
      </w:pPr>
      <w:r>
        <w:t xml:space="preserve">Daten - Alle produzierten Daten und Datensätze sind</w:t>
      </w:r>
      <w:r>
        <w:t xml:space="preserve"> </w:t>
      </w:r>
      <w:hyperlink r:id="rId197">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198">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199"/>
    <w:bookmarkEnd w:id="200"/>
    <w:bookmarkStart w:id="202" w:name="mitwirkende"/>
    <w:p>
      <w:pPr>
        <w:pStyle w:val="berschrift1"/>
      </w:pPr>
      <w:r>
        <w:t xml:space="preserve">Mitwirkende</w:t>
      </w:r>
    </w:p>
    <w:bookmarkStart w:id="201" w:name="programmierung"/>
    <w:p>
      <w:pPr>
        <w:pStyle w:val="berschrift2"/>
      </w:pPr>
      <w:r>
        <w:t xml:space="preserve">Programmierung</w:t>
      </w:r>
    </w:p>
    <w:p>
      <w:pPr>
        <w:pStyle w:val="FirstParagraph"/>
      </w:pPr>
      <w:r>
        <w:t xml:space="preserve">Siehe: Software Citation</w:t>
      </w:r>
    </w:p>
    <w:bookmarkEnd w:id="201"/>
    <w:bookmarkEnd w:id="202"/>
    <w:bookmarkStart w:id="203" w:name="literatur"/>
    <w:p>
      <w:pPr>
        <w:pStyle w:val="berschrift1"/>
      </w:pPr>
      <w:r>
        <w:t xml:space="preserve">Literatur</w:t>
      </w:r>
    </w:p>
    <w:bookmarkEnd w:id="203"/>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194" Target="https://creativecommons.org/licenses/by-sa/4.0/" TargetMode="External" /><Relationship Type="http://schemas.openxmlformats.org/officeDocument/2006/relationships/hyperlink" Id="rId197" Target="https://creativecommons.org/publicdomain/zero/1.0/" TargetMode="External" /><Relationship Type="http://schemas.openxmlformats.org/officeDocument/2006/relationships/hyperlink" Id="rId196" Target="https://github.com/TIBHannover/semantic-glosar" TargetMode="External" /><Relationship Type="http://schemas.openxmlformats.org/officeDocument/2006/relationships/hyperlink" Id="rId195" Target="https://github.com/TIBHannover/semantic-glosar/blob/master/LICENSE" TargetMode="External" /><Relationship Type="http://schemas.openxmlformats.org/officeDocument/2006/relationships/hyperlink" Id="rId114" Target="https://tibhannover.github.io/co-site-glossar/cosite001.html#akteur*innen" TargetMode="External" /><Relationship Type="http://schemas.openxmlformats.org/officeDocument/2006/relationships/hyperlink" Id="rId178" Target="https://tibhannover.github.io/co-site-glossar/cosite001.html#augmented-reality" TargetMode="External" /><Relationship Type="http://schemas.openxmlformats.org/officeDocument/2006/relationships/hyperlink" Id="rId54" Target="https://tibhannover.github.io/co-site-glossar/cosite001.html#dialoggruppe" TargetMode="External" /><Relationship Type="http://schemas.openxmlformats.org/officeDocument/2006/relationships/hyperlink" Id="rId173" Target="https://tibhannover.github.io/co-site-glossar/cosite001.html#digitaler-zwilling" TargetMode="External" /><Relationship Type="http://schemas.openxmlformats.org/officeDocument/2006/relationships/hyperlink" Id="rId34" Target="https://tibhannover.github.io/co-site-glossar/cosite001.html#extended-reality" TargetMode="External" /><Relationship Type="http://schemas.openxmlformats.org/officeDocument/2006/relationships/hyperlink" Id="rId52" Target="https://tibhannover.github.io/co-site-glossar/cosite001.html#glossar" TargetMode="External" /><Relationship Type="http://schemas.openxmlformats.org/officeDocument/2006/relationships/hyperlink" Id="rId24" Target="https://tibhannover.github.io/co-site-glossar/cosite001.html#head-mounted-display" TargetMode="External" /><Relationship Type="http://schemas.openxmlformats.org/officeDocument/2006/relationships/hyperlink" Id="rId43" Target="https://tibhannover.github.io/co-site-glossar/cosite001.html#infrastruktur" TargetMode="External" /><Relationship Type="http://schemas.openxmlformats.org/officeDocument/2006/relationships/hyperlink" Id="rId91" Target="https://tibhannover.github.io/co-site-glossar/cosite001.html#katastrophe" TargetMode="External" /><Relationship Type="http://schemas.openxmlformats.org/officeDocument/2006/relationships/hyperlink" Id="rId86" Target="https://tibhannover.github.io/co-site-glossar/cosite001.html#kritis-sektor" TargetMode="External" /><Relationship Type="http://schemas.openxmlformats.org/officeDocument/2006/relationships/hyperlink" Id="rId88" Target="https://tibhannover.github.io/co-site-glossar/cosite001.html#kritis-sektoren" TargetMode="External" /><Relationship Type="http://schemas.openxmlformats.org/officeDocument/2006/relationships/hyperlink" Id="rId38" Target="https://tibhannover.github.io/co-site-glossar/cosite001.html#practices" TargetMode="External" /><Relationship Type="http://schemas.openxmlformats.org/officeDocument/2006/relationships/hyperlink" Id="rId120" Target="https://tibhannover.github.io/co-site-glossar/cosite001.html#projektkommunikation" TargetMode="External" /><Relationship Type="http://schemas.openxmlformats.org/officeDocument/2006/relationships/hyperlink" Id="rId118" Target="https://tibhannover.github.io/co-site-glossar/cosite001.html#projektmarketing" TargetMode="External" /><Relationship Type="http://schemas.openxmlformats.org/officeDocument/2006/relationships/hyperlink" Id="rId133" Target="https://tibhannover.github.io/co-site-glossar/cosite001.html#renaturierung" TargetMode="External" /><Relationship Type="http://schemas.openxmlformats.org/officeDocument/2006/relationships/hyperlink" Id="rId129" Target="https://tibhannover.github.io/co-site-glossar/cosite001.html#revitalisierung" TargetMode="External" /><Relationship Type="http://schemas.openxmlformats.org/officeDocument/2006/relationships/hyperlink" Id="rId123" Target="https://tibhannover.github.io/co-site-glossar/cosite001.html#risiko" TargetMode="External" /><Relationship Type="http://schemas.openxmlformats.org/officeDocument/2006/relationships/hyperlink" Id="rId165" Target="https://tibhannover.github.io/co-site-glossar/cosite001.html#systemwissen" TargetMode="External" /><Relationship Type="http://schemas.openxmlformats.org/officeDocument/2006/relationships/hyperlink" Id="rId158" Target="https://tibhannover.github.io/co-site-glossar/cosite001.html#transfer" TargetMode="External" /><Relationship Type="http://schemas.openxmlformats.org/officeDocument/2006/relationships/hyperlink" Id="rId32" Target="https://tibhannover.github.io/co-site-glossar/cosite001.html#virtual-reality" TargetMode="External" /><Relationship Type="http://schemas.openxmlformats.org/officeDocument/2006/relationships/hyperlink" Id="rId30" Target="https://tibhannover.github.io/co-site-glossar/cosite001.html#vulnerabilit&#228;t" TargetMode="External" /><Relationship Type="http://schemas.openxmlformats.org/officeDocument/2006/relationships/hyperlink" Id="rId104" Target="https://tibhannover.github.io/co-site-glossar/cosite001.html#wissenschaftskommunikation" TargetMode="External" /><Relationship Type="http://schemas.openxmlformats.org/officeDocument/2006/relationships/hyperlink" Id="rId155" Target="https://tibhannover.github.io/co-site-glossar/cosite001.html#wissenstransfer" TargetMode="External" /><Relationship Type="http://schemas.openxmlformats.org/officeDocument/2006/relationships/hyperlink" Id="rId143" Target="https://tibhannover.github.io/co-site-glossar/cosite001.html#zielgruppe" TargetMode="External" /><Relationship Type="http://schemas.openxmlformats.org/officeDocument/2006/relationships/hyperlink" Id="rId198"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4" Target="https://creativecommons.org/licenses/by-sa/4.0/" TargetMode="External" /><Relationship Type="http://schemas.openxmlformats.org/officeDocument/2006/relationships/hyperlink" Id="rId197" Target="https://creativecommons.org/publicdomain/zero/1.0/" TargetMode="External" /><Relationship Type="http://schemas.openxmlformats.org/officeDocument/2006/relationships/hyperlink" Id="rId196" Target="https://github.com/TIBHannover/semantic-glosar" TargetMode="External" /><Relationship Type="http://schemas.openxmlformats.org/officeDocument/2006/relationships/hyperlink" Id="rId195" Target="https://github.com/TIBHannover/semantic-glosar/blob/master/LICENSE" TargetMode="External" /><Relationship Type="http://schemas.openxmlformats.org/officeDocument/2006/relationships/hyperlink" Id="rId114" Target="https://tibhannover.github.io/co-site-glossar/cosite001.html#akteur*innen" TargetMode="External" /><Relationship Type="http://schemas.openxmlformats.org/officeDocument/2006/relationships/hyperlink" Id="rId178" Target="https://tibhannover.github.io/co-site-glossar/cosite001.html#augmented-reality" TargetMode="External" /><Relationship Type="http://schemas.openxmlformats.org/officeDocument/2006/relationships/hyperlink" Id="rId54" Target="https://tibhannover.github.io/co-site-glossar/cosite001.html#dialoggruppe" TargetMode="External" /><Relationship Type="http://schemas.openxmlformats.org/officeDocument/2006/relationships/hyperlink" Id="rId173" Target="https://tibhannover.github.io/co-site-glossar/cosite001.html#digitaler-zwilling" TargetMode="External" /><Relationship Type="http://schemas.openxmlformats.org/officeDocument/2006/relationships/hyperlink" Id="rId34" Target="https://tibhannover.github.io/co-site-glossar/cosite001.html#extended-reality" TargetMode="External" /><Relationship Type="http://schemas.openxmlformats.org/officeDocument/2006/relationships/hyperlink" Id="rId52" Target="https://tibhannover.github.io/co-site-glossar/cosite001.html#glossar" TargetMode="External" /><Relationship Type="http://schemas.openxmlformats.org/officeDocument/2006/relationships/hyperlink" Id="rId24" Target="https://tibhannover.github.io/co-site-glossar/cosite001.html#head-mounted-display" TargetMode="External" /><Relationship Type="http://schemas.openxmlformats.org/officeDocument/2006/relationships/hyperlink" Id="rId43" Target="https://tibhannover.github.io/co-site-glossar/cosite001.html#infrastruktur" TargetMode="External" /><Relationship Type="http://schemas.openxmlformats.org/officeDocument/2006/relationships/hyperlink" Id="rId91" Target="https://tibhannover.github.io/co-site-glossar/cosite001.html#katastrophe" TargetMode="External" /><Relationship Type="http://schemas.openxmlformats.org/officeDocument/2006/relationships/hyperlink" Id="rId86" Target="https://tibhannover.github.io/co-site-glossar/cosite001.html#kritis-sektor" TargetMode="External" /><Relationship Type="http://schemas.openxmlformats.org/officeDocument/2006/relationships/hyperlink" Id="rId88" Target="https://tibhannover.github.io/co-site-glossar/cosite001.html#kritis-sektoren" TargetMode="External" /><Relationship Type="http://schemas.openxmlformats.org/officeDocument/2006/relationships/hyperlink" Id="rId38" Target="https://tibhannover.github.io/co-site-glossar/cosite001.html#practices" TargetMode="External" /><Relationship Type="http://schemas.openxmlformats.org/officeDocument/2006/relationships/hyperlink" Id="rId120" Target="https://tibhannover.github.io/co-site-glossar/cosite001.html#projektkommunikation" TargetMode="External" /><Relationship Type="http://schemas.openxmlformats.org/officeDocument/2006/relationships/hyperlink" Id="rId118" Target="https://tibhannover.github.io/co-site-glossar/cosite001.html#projektmarketing" TargetMode="External" /><Relationship Type="http://schemas.openxmlformats.org/officeDocument/2006/relationships/hyperlink" Id="rId133" Target="https://tibhannover.github.io/co-site-glossar/cosite001.html#renaturierung" TargetMode="External" /><Relationship Type="http://schemas.openxmlformats.org/officeDocument/2006/relationships/hyperlink" Id="rId129" Target="https://tibhannover.github.io/co-site-glossar/cosite001.html#revitalisierung" TargetMode="External" /><Relationship Type="http://schemas.openxmlformats.org/officeDocument/2006/relationships/hyperlink" Id="rId123" Target="https://tibhannover.github.io/co-site-glossar/cosite001.html#risiko" TargetMode="External" /><Relationship Type="http://schemas.openxmlformats.org/officeDocument/2006/relationships/hyperlink" Id="rId165" Target="https://tibhannover.github.io/co-site-glossar/cosite001.html#systemwissen" TargetMode="External" /><Relationship Type="http://schemas.openxmlformats.org/officeDocument/2006/relationships/hyperlink" Id="rId158" Target="https://tibhannover.github.io/co-site-glossar/cosite001.html#transfer" TargetMode="External" /><Relationship Type="http://schemas.openxmlformats.org/officeDocument/2006/relationships/hyperlink" Id="rId32" Target="https://tibhannover.github.io/co-site-glossar/cosite001.html#virtual-reality" TargetMode="External" /><Relationship Type="http://schemas.openxmlformats.org/officeDocument/2006/relationships/hyperlink" Id="rId30" Target="https://tibhannover.github.io/co-site-glossar/cosite001.html#vulnerabilit&#228;t" TargetMode="External" /><Relationship Type="http://schemas.openxmlformats.org/officeDocument/2006/relationships/hyperlink" Id="rId104" Target="https://tibhannover.github.io/co-site-glossar/cosite001.html#wissenschaftskommunikation" TargetMode="External" /><Relationship Type="http://schemas.openxmlformats.org/officeDocument/2006/relationships/hyperlink" Id="rId155" Target="https://tibhannover.github.io/co-site-glossar/cosite001.html#wissenstransfer" TargetMode="External" /><Relationship Type="http://schemas.openxmlformats.org/officeDocument/2006/relationships/hyperlink" Id="rId143" Target="https://tibhannover.github.io/co-site-glossar/cosite001.html#zielgruppe" TargetMode="External" /><Relationship Type="http://schemas.openxmlformats.org/officeDocument/2006/relationships/hyperlink" Id="rId198"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2024-08-20T12:05:12Z</dcterms:created>
  <dcterms:modified xsi:type="dcterms:W3CDTF">2024-08-20T12:05:12Z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