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Co-Site</w:t>
      </w:r>
      <w:r>
        <w:t xml:space="preserve"> </w:t>
      </w:r>
      <w:r>
        <w:t xml:space="preserve">Glossar</w:t>
      </w:r>
    </w:p>
    <w:p>
      <w:pPr>
        <w:pStyle w:val="Author"/>
      </w:pPr>
      <w:r>
        <w:t xml:space="preserve">Team</w:t>
      </w:r>
      <w:r>
        <w:t xml:space="preserve"> </w:t>
      </w:r>
      <w:r>
        <w:t xml:space="preserve">Co-Site</w:t>
      </w:r>
    </w:p>
    <w:p>
      <w:pPr>
        <w:pStyle w:val="Date"/>
      </w:pPr>
      <w:r>
        <w:t xml:space="preserve">2024-07-16</w:t>
      </w:r>
    </w:p>
    <w:sdt>
      <w:sdtPr>
        <w:docPartObj>
          <w:docPartGallery w:val="Table of Contents"/>
          <w:docPartUnique/>
        </w:docPartObj>
      </w:sdtPr>
      <w:sdtContent>
        <w:p>
          <w:pPr>
            <w:pStyle w:val="Inhaltsverzeichnisberschrift"/>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Zusammen den Herausforderungen von heute und morgen begegnen – das ist das Ziel von Co-Site, einem Projekt der TH Köln. Das Projekt „Co-Kreation in der Region – Systemisch und innovativ Transfer entwickeln“ schafft einen Experimentierraum für Gesellschaft, Wirtschaft, Politik und Wissenschaft in Form eines Reallabors. Es ermöglicht damit partizipativ gestaltete Transferprozesse und unterstützt die Region bei der Anpassung an den Klimawandel. Gemeinsam mit den Menschen erarbeiten die Wissenschaftler:innen Lösungen zur Entwicklung von Anpassungsstrategien sowie der Planung kritischer und grün-blauer Infrastrukturen.</w:t>
      </w:r>
    </w:p>
    <w:p>
      <w:pPr>
        <w:pStyle w:val="BodyText"/>
      </w:pPr>
      <w:r>
        <w:t xml:space="preserve">Das Forschungsprojekt Co-Site wird vom Bundesministerium für Bildung und Forschung innerhalb der Initiative Innovative Hochschule gefördert.</w:t>
      </w:r>
    </w:p>
    <w:p>
      <w:pPr>
        <w:pStyle w:val="BodyText"/>
      </w:pPr>
      <w:r>
        <w:t xml:space="preserve">Weitere Informationen zum Projekt finden Sie auf der</w:t>
      </w:r>
      <w:r>
        <w:t xml:space="preserve"> </w:t>
      </w:r>
      <w:hyperlink r:id="rId20">
        <w:r>
          <w:rPr>
            <w:rStyle w:val="Hyperlink"/>
          </w:rPr>
          <w:t xml:space="preserve">Website der TH Köln</w:t>
        </w:r>
      </w:hyperlink>
      <w:r>
        <w:t xml:space="preserve">.</w:t>
      </w:r>
    </w:p>
    <w:p>
      <w:pPr>
        <w:pStyle w:val="BodyText"/>
      </w:pPr>
      <w:r>
        <w:t xml:space="preserve">Dieses</w:t>
      </w:r>
      <w:r>
        <w:t xml:space="preserve"> </w:t>
      </w:r>
      <w:hyperlink r:id="rId21">
        <w:r>
          <w:rPr>
            <w:rStyle w:val="Hyperlink"/>
          </w:rPr>
          <w:t xml:space="preserve">Glossar</w:t>
        </w:r>
      </w:hyperlink>
      <w:r>
        <w:t xml:space="preserve"> </w:t>
      </w:r>
      <w:r>
        <w:t xml:space="preserve">dient dazu, die zentralen Begriffe und Konzepte des Projekts Co-Site verständlich zu erklären. Indem wir Schlüsselbegriffe und wichtige Konzepte definieren, möchten wir die Kommunikation und das Verständnis innerhalb des Projekts und darüber hinaus verbessern. Es soll einen schnellen und umfassenden Überblick über die wichtigsten Themen und Begrifflichkeiten zu geben, die im Kontext der Klimawandelanpassung und unseres Reallabors von Bedeutung sind. Es soll allen Beteiligten – von Studierenden und Wissenschaftler:innen bis hin zu politischen Entscheidungsträgern und interessierten Bürger:innen – eine nützliche Ressource bieten.</w:t>
      </w:r>
    </w:p>
    <w:bookmarkEnd w:id="22"/>
    <w:bookmarkStart w:id="24" w:name="co-site-glossar"/>
    <w:p>
      <w:pPr>
        <w:pStyle w:val="berschrift1"/>
      </w:pPr>
      <w:r>
        <w:t xml:space="preserve">Co-Site Glossar</w:t>
      </w:r>
    </w:p>
    <w:p>
      <w:pPr>
        <w:pStyle w:val="FirstParagraph"/>
      </w:pPr>
      <w:r>
        <w:t xml:space="preserve">Dieses Glossar enthält wichtige Begriffe des Projekts</w:t>
      </w:r>
      <w:r>
        <w:t xml:space="preserve"> </w:t>
      </w:r>
      <w:hyperlink r:id="rId23">
        <w:r>
          <w:rPr>
            <w:rStyle w:val="Hyperlink"/>
          </w:rPr>
          <w:t xml:space="preserve">Co-Site</w:t>
        </w:r>
      </w:hyperlink>
      <w:r>
        <w:t xml:space="preserve"> </w:t>
      </w:r>
      <w:r>
        <w:t xml:space="preserve">rund um Klimawandelanpassung und unser Reallabor.</w:t>
      </w:r>
    </w:p>
    <w:bookmarkEnd w:id="24"/>
    <w:bookmarkStart w:id="31" w:name="impressum"/>
    <w:p>
      <w:pPr>
        <w:pStyle w:val="berschrift1"/>
      </w:pPr>
      <w:r>
        <w:t xml:space="preserve">Impressum</w:t>
      </w:r>
    </w:p>
    <w:bookmarkStart w:id="30"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25">
        <w:r>
          <w:rPr>
            <w:rStyle w:val="Hyperlink"/>
          </w:rPr>
          <w:t xml:space="preserve">https://creativecommons.org/licenses/by-sa/4.0/</w:t>
        </w:r>
      </w:hyperlink>
    </w:p>
    <w:p>
      <w:pPr>
        <w:pStyle w:val="BodyText"/>
      </w:pPr>
      <w:r>
        <w:t xml:space="preserve">Code - © 2024 Die Autor:innen. MIT-Lizenz</w:t>
      </w:r>
      <w:r>
        <w:t xml:space="preserve"> </w:t>
      </w:r>
      <w:hyperlink r:id="rId26">
        <w:r>
          <w:rPr>
            <w:rStyle w:val="Hyperlink"/>
          </w:rPr>
          <w:t xml:space="preserve">https://github.com/TIBHannover/semantic-glosar/blob/master/LICENSE</w:t>
        </w:r>
      </w:hyperlink>
      <w:r>
        <w:t xml:space="preserve"> </w:t>
      </w:r>
      <w:r>
        <w:t xml:space="preserve">| Quelle</w:t>
      </w:r>
      <w:r>
        <w:t xml:space="preserve"> </w:t>
      </w:r>
      <w:hyperlink r:id="rId27">
        <w:r>
          <w:rPr>
            <w:rStyle w:val="Hyperlink"/>
          </w:rPr>
          <w:t xml:space="preserve">https://github.com/TIBHannover/semantic-glosar</w:t>
        </w:r>
      </w:hyperlink>
    </w:p>
    <w:p>
      <w:pPr>
        <w:pStyle w:val="BodyText"/>
      </w:pPr>
      <w:r>
        <w:t xml:space="preserve">Daten - Alle produzierten Daten und Datensätze sind</w:t>
      </w:r>
      <w:r>
        <w:t xml:space="preserve"> </w:t>
      </w:r>
      <w:hyperlink r:id="rId28">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29">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30"/>
    <w:bookmarkEnd w:id="31"/>
    <w:bookmarkStart w:id="33" w:name="mitwirkende"/>
    <w:p>
      <w:pPr>
        <w:pStyle w:val="berschrift1"/>
      </w:pPr>
      <w:r>
        <w:t xml:space="preserve">Mitwirkende</w:t>
      </w:r>
    </w:p>
    <w:bookmarkStart w:id="32" w:name="programmierung"/>
    <w:p>
      <w:pPr>
        <w:pStyle w:val="berschrift2"/>
      </w:pPr>
      <w:r>
        <w:t xml:space="preserve">Programmierung</w:t>
      </w:r>
    </w:p>
    <w:p>
      <w:pPr>
        <w:pStyle w:val="FirstParagraph"/>
      </w:pPr>
      <w:r>
        <w:t xml:space="preserve">Siehe: Software Citation</w:t>
      </w:r>
    </w:p>
    <w:bookmarkEnd w:id="32"/>
    <w:bookmarkEnd w:id="33"/>
    <w:bookmarkStart w:id="34" w:name="literatur"/>
    <w:p>
      <w:pPr>
        <w:pStyle w:val="berschrift1"/>
      </w:pPr>
      <w:r>
        <w:t xml:space="preserve">Literatur</w:t>
      </w:r>
    </w:p>
    <w:bookmarkEnd w:id="34"/>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25" Target="https://creativecommons.org/licenses/by-sa/4.0/" TargetMode="External" /><Relationship Type="http://schemas.openxmlformats.org/officeDocument/2006/relationships/hyperlink" Id="rId28" Target="https://creativecommons.org/publicdomain/zero/1.0/" TargetMode="External" /><Relationship Type="http://schemas.openxmlformats.org/officeDocument/2006/relationships/hyperlink" Id="rId27" Target="https://github.com/TIBHannover/semantic-glosar" TargetMode="External" /><Relationship Type="http://schemas.openxmlformats.org/officeDocument/2006/relationships/hyperlink" Id="rId26" Target="https://github.com/TIBHannover/semantic-glosar/blob/master/LICENSE" TargetMode="External" /><Relationship Type="http://schemas.openxmlformats.org/officeDocument/2006/relationships/hyperlink" Id="rId29" Target="https://www.go-fair.org/fair-principles/"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23" Target="index.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25" Target="https://creativecommons.org/licenses/by-sa/4.0/" TargetMode="External" /><Relationship Type="http://schemas.openxmlformats.org/officeDocument/2006/relationships/hyperlink" Id="rId28" Target="https://creativecommons.org/publicdomain/zero/1.0/" TargetMode="External" /><Relationship Type="http://schemas.openxmlformats.org/officeDocument/2006/relationships/hyperlink" Id="rId27" Target="https://github.com/TIBHannover/semantic-glosar" TargetMode="External" /><Relationship Type="http://schemas.openxmlformats.org/officeDocument/2006/relationships/hyperlink" Id="rId26" Target="https://github.com/TIBHannover/semantic-glosar/blob/master/LICENSE" TargetMode="External" /><Relationship Type="http://schemas.openxmlformats.org/officeDocument/2006/relationships/hyperlink" Id="rId29" Target="https://www.go-fair.org/fair-principles/"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23" Target="index.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Co-Site Glossar</dc:title>
  <dc:creator>Team Co-Site</dc:creator>
  <cp:keywords/>
  <dcterms:created xsi:type="dcterms:W3CDTF">2024-08-20T10:21:48Z</dcterms:created>
  <dcterms:modified xsi:type="dcterms:W3CDTF">2024-08-20T10:21:48Z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