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39" w:name="co-site"/>
    <w:p>
      <w:pPr>
        <w:pStyle w:val="berschrift1"/>
      </w:pPr>
      <w:r>
        <w:t xml:space="preserve">Co-Site</w:t>
      </w:r>
    </w:p>
    <w:p>
      <w:pPr>
        <w:pStyle w:val="FirstParagraph"/>
      </w:pPr>
    </w:p>
    <w:p>
      <w:r>
        <w:pict>
          <v:rect style="width:0;height:1.5pt" o:hralign="center" o:hrstd="t" o:hr="t"/>
        </w:pict>
      </w:r>
    </w:p>
    <w:bookmarkStart w:id="25"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25"/>
    <w:bookmarkStart w:id="26" w:name="co-site-1"/>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Tags:</w:t>
      </w:r>
    </w:p>
    <w:p>
      <w:pPr>
        <w:pStyle w:val="BodyText"/>
      </w:pPr>
      <w:r>
        <w:t xml:space="preserve">Forschungsprojekt</w:t>
      </w:r>
    </w:p>
    <w:p>
      <w:r>
        <w:pict>
          <v:rect style="width:0;height:1.5pt" o:hralign="center" o:hrstd="t" o:hr="t"/>
        </w:pict>
      </w:r>
    </w:p>
    <w:bookmarkEnd w:id="26"/>
    <w:bookmarkStart w:id="27" w:name="glossar"/>
    <w:p>
      <w:pPr>
        <w:pStyle w:val="berschrift3"/>
      </w:pPr>
      <w:r>
        <w:t xml:space="preserve">Glossar</w:t>
      </w:r>
    </w:p>
    <w:p>
      <w:pPr>
        <w:pStyle w:val="FirstParagraph"/>
      </w:pPr>
      <w:r>
        <w:t xml:space="preserve">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27"/>
    <w:bookmarkStart w:id="28"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28"/>
    <w:bookmarkStart w:id="29"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29"/>
    <w:bookmarkStart w:id="30"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 2009)</w:t>
      </w:r>
    </w:p>
    <w:p>
      <w:pPr>
        <w:pStyle w:val="BodyText"/>
      </w:pPr>
      <w:r>
        <w:rPr>
          <w:b/>
          <w:bCs/>
        </w:rPr>
        <w:t xml:space="preserve">Klartextbeschreibung:</w:t>
      </w:r>
    </w:p>
    <w:p>
      <w:pPr>
        <w:pStyle w:val="BodyText"/>
      </w:pPr>
      <w:r>
        <w:t xml:space="preserve">Kritische Infrastrukturen sind wichtige Organisationen und Einrichtungen.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r>
        <w:pict>
          <v:rect style="width:0;height:1.5pt" o:hralign="center" o:hrstd="t" o:hr="t"/>
        </w:pict>
      </w:r>
    </w:p>
    <w:bookmarkEnd w:id="30"/>
    <w:bookmarkStart w:id="31"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Stadt, Ort</w:t>
      </w:r>
    </w:p>
    <w:p>
      <w:r>
        <w:pict>
          <v:rect style="width:0;height:1.5pt" o:hralign="center" o:hrstd="t" o:hr="t"/>
        </w:pict>
      </w:r>
    </w:p>
    <w:bookmarkEnd w:id="31"/>
    <w:bookmarkStart w:id="32"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r>
        <w:pict>
          <v:rect style="width:0;height:1.5pt" o:hralign="center" o:hrstd="t" o:hr="t"/>
        </w:pict>
      </w:r>
    </w:p>
    <w:bookmarkEnd w:id="32"/>
    <w:bookmarkStart w:id="3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r>
        <w:pict>
          <v:rect style="width:0;height:1.5pt" o:hralign="center" o:hrstd="t" o:hr="t"/>
        </w:pict>
      </w:r>
    </w:p>
    <w:bookmarkEnd w:id="33"/>
    <w:bookmarkStart w:id="34"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r>
        <w:pict>
          <v:rect style="width:0;height:1.5pt" o:hralign="center" o:hrstd="t" o:hr="t"/>
        </w:pict>
      </w:r>
    </w:p>
    <w:bookmarkEnd w:id="34"/>
    <w:bookmarkStart w:id="35"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5"/>
    <w:bookmarkStart w:id="3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7"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37"/>
    <w:bookmarkStart w:id="38" w:name="wissenschaftskommunikation"/>
    <w:p>
      <w:pPr>
        <w:pStyle w:val="berschrift3"/>
      </w:pPr>
      <w:r>
        <w:t xml:space="preserve">Wissenschaftskommunikation</w:t>
      </w:r>
    </w:p>
    <w:p>
      <w:pPr>
        <w:pStyle w:val="FirstParagraph"/>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Status:</w:t>
      </w:r>
    </w:p>
    <w:p>
      <w:pPr>
        <w:pStyle w:val="BodyText"/>
      </w:pPr>
      <w:r>
        <w:t xml:space="preserve">Entwurf</w:t>
      </w:r>
    </w:p>
    <w:bookmarkEnd w:id="38"/>
    <w:bookmarkEnd w:id="39"/>
    <w:bookmarkStart w:id="90" w:name="ipcc"/>
    <w:p>
      <w:pPr>
        <w:pStyle w:val="berschrift1"/>
      </w:pPr>
      <w:r>
        <w:t xml:space="preserve">IPCC</w:t>
      </w:r>
    </w:p>
    <w:p>
      <w:pPr>
        <w:pStyle w:val="FirstParagraph"/>
      </w:pPr>
    </w:p>
    <w:p>
      <w:r>
        <w:pict>
          <v:rect style="width:0;height:1.5pt" o:hralign="center" o:hrstd="t" o:hr="t"/>
        </w:pict>
      </w:r>
    </w:p>
    <w:bookmarkStart w:id="40" w:name="cr"/>
    <w:p>
      <w:pPr>
        <w:pStyle w:val="berschrift3"/>
      </w:pPr>
      <w:r>
        <w:t xml:space="preserve">20CR</w:t>
      </w:r>
    </w:p>
    <w:p>
      <w:pPr>
        <w:pStyle w:val="FirstParagraph"/>
      </w:pPr>
      <w:r>
        <w:t xml:space="preserve">20th Century Reanalysis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0"/>
    <w:bookmarkStart w:id="41" w:name="ar"/>
    <w:p>
      <w:pPr>
        <w:pStyle w:val="berschrift3"/>
      </w:pPr>
      <w:r>
        <w:t xml:space="preserve">A/R</w:t>
      </w:r>
    </w:p>
    <w:p>
      <w:pPr>
        <w:pStyle w:val="FirstParagraph"/>
      </w:pPr>
      <w:r>
        <w:t xml:space="preserve">Afforestation and Reforestation</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1"/>
    <w:bookmarkStart w:id="42" w:name="a1b"/>
    <w:p>
      <w:pPr>
        <w:pStyle w:val="berschrift3"/>
      </w:pPr>
      <w:r>
        <w:t xml:space="preserve">A1B</w:t>
      </w:r>
    </w:p>
    <w:p>
      <w:pPr>
        <w:pStyle w:val="FirstParagraph"/>
      </w:pPr>
      <w:r>
        <w:t xml:space="preserve">Special Report on Emissions Scenarios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2"/>
    <w:bookmarkStart w:id="43" w:name="aabw"/>
    <w:p>
      <w:pPr>
        <w:pStyle w:val="berschrift3"/>
      </w:pPr>
      <w:r>
        <w:t xml:space="preserve">AABW</w:t>
      </w:r>
    </w:p>
    <w:p>
      <w:pPr>
        <w:pStyle w:val="FirstParagraph"/>
      </w:pPr>
      <w:r>
        <w:t xml:space="preserve">Antarctic bottom water</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3"/>
    <w:bookmarkStart w:id="44" w:name="aai"/>
    <w:p>
      <w:pPr>
        <w:pStyle w:val="berschrift3"/>
      </w:pPr>
      <w:r>
        <w:t xml:space="preserve">AAI</w:t>
      </w:r>
    </w:p>
    <w:p>
      <w:pPr>
        <w:pStyle w:val="FirstParagraph"/>
      </w:pPr>
      <w:r>
        <w:t xml:space="preserve">Africa Adaptation Initiative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4"/>
    <w:bookmarkStart w:id="45" w:name="aaiw"/>
    <w:p>
      <w:pPr>
        <w:pStyle w:val="berschrift3"/>
      </w:pPr>
      <w:r>
        <w:t xml:space="preserve">AAIW</w:t>
      </w:r>
    </w:p>
    <w:p>
      <w:pPr>
        <w:pStyle w:val="FirstParagraph"/>
      </w:pPr>
      <w:r>
        <w:t xml:space="preserve">Antarctic intermediate water</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5"/>
    <w:bookmarkStart w:id="46" w:name="aao"/>
    <w:p>
      <w:pPr>
        <w:pStyle w:val="berschrift3"/>
      </w:pPr>
      <w:r>
        <w:t xml:space="preserve">AAO</w:t>
      </w:r>
    </w:p>
    <w:p>
      <w:pPr>
        <w:pStyle w:val="FirstParagraph"/>
      </w:pPr>
      <w:r>
        <w:t xml:space="preserve">Antarctic Oscillation</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6"/>
    <w:bookmarkStart w:id="47" w:name="aas"/>
    <w:p>
      <w:pPr>
        <w:pStyle w:val="berschrift3"/>
      </w:pPr>
      <w:r>
        <w:t xml:space="preserve">AAS</w:t>
      </w:r>
    </w:p>
    <w:p>
      <w:pPr>
        <w:pStyle w:val="FirstParagraph"/>
      </w:pPr>
      <w:r>
        <w:t xml:space="preserve">Australian Academy of Science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7"/>
    <w:bookmarkStart w:id="48" w:name="ab"/>
    <w:p>
      <w:pPr>
        <w:pStyle w:val="berschrift3"/>
      </w:pPr>
      <w:r>
        <w:t xml:space="preserve">AB</w:t>
      </w:r>
    </w:p>
    <w:p>
      <w:pPr>
        <w:pStyle w:val="FirstParagraph"/>
      </w:pPr>
      <w:r>
        <w:t xml:space="preserve">Assembly Bill</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8"/>
    <w:bookmarkStart w:id="49" w:name="abnj"/>
    <w:p>
      <w:pPr>
        <w:pStyle w:val="berschrift3"/>
      </w:pPr>
      <w:r>
        <w:t xml:space="preserve">ABNJ</w:t>
      </w:r>
    </w:p>
    <w:p>
      <w:pPr>
        <w:pStyle w:val="FirstParagraph"/>
      </w:pPr>
      <w:r>
        <w:t xml:space="preserve">Areas Beyond National Jurisdiction</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49"/>
    <w:bookmarkStart w:id="50" w:name="abs"/>
    <w:p>
      <w:pPr>
        <w:pStyle w:val="berschrift3"/>
      </w:pPr>
      <w:r>
        <w:t xml:space="preserve">ABS</w:t>
      </w:r>
    </w:p>
    <w:p>
      <w:pPr>
        <w:pStyle w:val="FirstParagraph"/>
      </w:pPr>
      <w:r>
        <w:t xml:space="preserve">Australian Bureau of Statistics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0"/>
    <w:bookmarkStart w:id="51" w:name="acc"/>
    <w:p>
      <w:pPr>
        <w:pStyle w:val="berschrift3"/>
      </w:pPr>
      <w:r>
        <w:t xml:space="preserve">ACC</w:t>
      </w:r>
    </w:p>
    <w:p>
      <w:pPr>
        <w:pStyle w:val="FirstParagraph"/>
      </w:pPr>
      <w:r>
        <w:t xml:space="preserve">alternating current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1"/>
    <w:bookmarkStart w:id="52" w:name="accc"/>
    <w:p>
      <w:pPr>
        <w:pStyle w:val="berschrift3"/>
      </w:pPr>
      <w:r>
        <w:t xml:space="preserve">ACCC</w:t>
      </w:r>
    </w:p>
    <w:p>
      <w:pPr>
        <w:pStyle w:val="FirstParagraph"/>
      </w:pPr>
      <w:r>
        <w:t xml:space="preserve">Antarctic Circumpolar Current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2"/>
    <w:bookmarkStart w:id="53" w:name="acccrn"/>
    <w:p>
      <w:pPr>
        <w:pStyle w:val="berschrift3"/>
      </w:pPr>
      <w:r>
        <w:t xml:space="preserve">ACCCRN</w:t>
      </w:r>
    </w:p>
    <w:p>
      <w:pPr>
        <w:pStyle w:val="FirstParagraph"/>
      </w:pPr>
      <w:r>
        <w:t xml:space="preserve">Australian Competition and Consumer Commission</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3"/>
    <w:bookmarkStart w:id="54" w:name="access"/>
    <w:p>
      <w:pPr>
        <w:pStyle w:val="berschrift3"/>
      </w:pPr>
      <w:r>
        <w:t xml:space="preserve">ACCESS</w:t>
      </w:r>
    </w:p>
    <w:p>
      <w:pPr>
        <w:pStyle w:val="FirstParagraph"/>
      </w:pPr>
      <w:r>
        <w:t xml:space="preserve">Australian Community Climate and Earth System Simulator</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4"/>
    <w:bookmarkStart w:id="55" w:name="accmip"/>
    <w:p>
      <w:pPr>
        <w:pStyle w:val="berschrift3"/>
      </w:pPr>
      <w:r>
        <w:t xml:space="preserve">ACCMIP</w:t>
      </w:r>
    </w:p>
    <w:p>
      <w:pPr>
        <w:pStyle w:val="FirstParagraph"/>
      </w:pPr>
      <w:r>
        <w:t xml:space="preserve">Atmospheric Chemistry and Climate Model Intercomparison Project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5"/>
    <w:bookmarkStart w:id="56" w:name="accts"/>
    <w:p>
      <w:pPr>
        <w:pStyle w:val="berschrift3"/>
      </w:pPr>
      <w:r>
        <w:t xml:space="preserve">ACCTS</w:t>
      </w:r>
    </w:p>
    <w:p>
      <w:pPr>
        <w:pStyle w:val="FirstParagraph"/>
      </w:pPr>
      <w:r>
        <w:t xml:space="preserve">Agreement on Climate Change, Trade and Sustainability,</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6"/>
    <w:bookmarkStart w:id="57" w:name="ace"/>
    <w:p>
      <w:pPr>
        <w:pStyle w:val="berschrift3"/>
      </w:pPr>
      <w:r>
        <w:t xml:space="preserve">ACE</w:t>
      </w:r>
    </w:p>
    <w:p>
      <w:pPr>
        <w:pStyle w:val="FirstParagraph"/>
      </w:pPr>
      <w:r>
        <w:t xml:space="preserve">Accumulated Cyclone Energy OR Antarctic Climate &amp; Ecosystems Cooperative Research Centre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7"/>
    <w:bookmarkStart w:id="58" w:name="acf"/>
    <w:p>
      <w:pPr>
        <w:pStyle w:val="berschrift3"/>
      </w:pPr>
      <w:r>
        <w:t xml:space="preserve">ACF</w:t>
      </w:r>
    </w:p>
    <w:p>
      <w:pPr>
        <w:pStyle w:val="FirstParagraph"/>
      </w:pPr>
      <w:r>
        <w:t xml:space="preserve">areal carbon footprint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8"/>
    <w:bookmarkStart w:id="59" w:name="acre"/>
    <w:p>
      <w:pPr>
        <w:pStyle w:val="berschrift3"/>
      </w:pPr>
      <w:r>
        <w:t xml:space="preserve">ACRE</w:t>
      </w:r>
    </w:p>
    <w:p>
      <w:pPr>
        <w:pStyle w:val="FirstParagraph"/>
      </w:pPr>
      <w:r>
        <w:t xml:space="preserve">Agriculture and Climate Risk Enterprise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59"/>
    <w:bookmarkStart w:id="60" w:name="act"/>
    <w:p>
      <w:pPr>
        <w:pStyle w:val="berschrift3"/>
      </w:pPr>
      <w:r>
        <w:t xml:space="preserve">ACT</w:t>
      </w:r>
    </w:p>
    <w:p>
      <w:pPr>
        <w:pStyle w:val="FirstParagraph"/>
      </w:pPr>
      <w:r>
        <w:t xml:space="preserve">Australian Capital Territory</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0"/>
    <w:bookmarkStart w:id="61" w:name="adb"/>
    <w:p>
      <w:pPr>
        <w:pStyle w:val="berschrift3"/>
      </w:pPr>
      <w:r>
        <w:t xml:space="preserve">ADB</w:t>
      </w:r>
    </w:p>
    <w:p>
      <w:pPr>
        <w:pStyle w:val="FirstParagraph"/>
      </w:pPr>
      <w:r>
        <w:t xml:space="preserve">Asian Development Bank</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1"/>
    <w:bookmarkStart w:id="62" w:name="ademe"/>
    <w:p>
      <w:pPr>
        <w:pStyle w:val="berschrift3"/>
      </w:pPr>
      <w:r>
        <w:t xml:space="preserve">ADEME</w:t>
      </w:r>
    </w:p>
    <w:p>
      <w:pPr>
        <w:pStyle w:val="FirstParagraph"/>
      </w:pPr>
      <w:r>
        <w:t xml:space="preserve">Agence de l’Environnement et de la Maîtrise de l’Energie (French Environment and Energy Management Agency)</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2"/>
    <w:bookmarkStart w:id="63" w:name="adw"/>
    <w:p>
      <w:pPr>
        <w:pStyle w:val="berschrift3"/>
      </w:pPr>
      <w:r>
        <w:t xml:space="preserve">ADW</w:t>
      </w:r>
    </w:p>
    <w:p>
      <w:pPr>
        <w:pStyle w:val="FirstParagraph"/>
      </w:pPr>
      <w:r>
        <w:t xml:space="preserve">Alternate Drying and Wetting</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3"/>
    <w:bookmarkStart w:id="64" w:name="aed"/>
    <w:p>
      <w:pPr>
        <w:pStyle w:val="berschrift3"/>
      </w:pPr>
      <w:r>
        <w:t xml:space="preserve">AED</w:t>
      </w:r>
    </w:p>
    <w:p>
      <w:pPr>
        <w:pStyle w:val="FirstParagraph"/>
      </w:pPr>
      <w:r>
        <w:t xml:space="preserve">atmospheric evaporative demand</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4"/>
    <w:bookmarkStart w:id="65" w:name="aemo"/>
    <w:p>
      <w:pPr>
        <w:pStyle w:val="berschrift3"/>
      </w:pPr>
      <w:r>
        <w:t xml:space="preserve">AEMO</w:t>
      </w:r>
    </w:p>
    <w:p>
      <w:pPr>
        <w:pStyle w:val="FirstParagraph"/>
      </w:pPr>
      <w:r>
        <w:t xml:space="preserve">Australian Energy Market Operator</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5"/>
    <w:bookmarkStart w:id="66" w:name="aeronet"/>
    <w:p>
      <w:pPr>
        <w:pStyle w:val="berschrift3"/>
      </w:pPr>
      <w:r>
        <w:t xml:space="preserve">AERONET</w:t>
      </w:r>
    </w:p>
    <w:p>
      <w:pPr>
        <w:pStyle w:val="FirstParagraph"/>
      </w:pPr>
      <w:r>
        <w:t xml:space="preserve">Aerosol Robotic Network</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6"/>
    <w:bookmarkStart w:id="67" w:name="aew"/>
    <w:p>
      <w:pPr>
        <w:pStyle w:val="berschrift3"/>
      </w:pPr>
      <w:r>
        <w:t xml:space="preserve">AEW</w:t>
      </w:r>
    </w:p>
    <w:p>
      <w:pPr>
        <w:pStyle w:val="FirstParagraph"/>
      </w:pPr>
      <w:r>
        <w:t xml:space="preserve">African Easterly Wave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7"/>
    <w:bookmarkStart w:id="68" w:name="af"/>
    <w:p>
      <w:pPr>
        <w:pStyle w:val="berschrift3"/>
      </w:pPr>
      <w:r>
        <w:t xml:space="preserve">AF</w:t>
      </w:r>
    </w:p>
    <w:p>
      <w:pPr>
        <w:pStyle w:val="FirstParagraph"/>
      </w:pPr>
      <w:r>
        <w:t xml:space="preserve">Adaptation Fund OR Africa OR Agroecological Farming OR airborne fraction of CO2</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8"/>
    <w:bookmarkStart w:id="69" w:name="afd"/>
    <w:p>
      <w:pPr>
        <w:pStyle w:val="berschrift3"/>
      </w:pPr>
      <w:r>
        <w:t xml:space="preserve">AFD</w:t>
      </w:r>
    </w:p>
    <w:p>
      <w:pPr>
        <w:pStyle w:val="FirstParagraph"/>
      </w:pPr>
      <w:r>
        <w:t xml:space="preserve">French Development Agency</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69"/>
    <w:bookmarkStart w:id="70" w:name="afolu"/>
    <w:p>
      <w:pPr>
        <w:pStyle w:val="berschrift3"/>
      </w:pPr>
      <w:r>
        <w:t xml:space="preserve">AFOLU</w:t>
      </w:r>
    </w:p>
    <w:p>
      <w:pPr>
        <w:pStyle w:val="FirstParagraph"/>
      </w:pPr>
      <w:r>
        <w:t xml:space="preserve">Agriculture, Forestry and Other Land Use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0"/>
    <w:bookmarkStart w:id="71" w:name="afr"/>
    <w:p>
      <w:pPr>
        <w:pStyle w:val="berschrift3"/>
      </w:pPr>
      <w:r>
        <w:t xml:space="preserve">AFR</w:t>
      </w:r>
    </w:p>
    <w:p>
      <w:pPr>
        <w:pStyle w:val="FirstParagraph"/>
      </w:pPr>
      <w:r>
        <w:t xml:space="preserve">Africa</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1"/>
    <w:bookmarkStart w:id="72" w:name="afsi"/>
    <w:p>
      <w:pPr>
        <w:pStyle w:val="berschrift3"/>
      </w:pPr>
      <w:r>
        <w:t xml:space="preserve">AFSI</w:t>
      </w:r>
    </w:p>
    <w:p>
      <w:pPr>
        <w:pStyle w:val="FirstParagraph"/>
      </w:pPr>
      <w:r>
        <w:t xml:space="preserve">Australian Sustainable Finance Initiative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2"/>
    <w:bookmarkStart w:id="73" w:name="agage"/>
    <w:p>
      <w:pPr>
        <w:pStyle w:val="berschrift3"/>
      </w:pPr>
      <w:r>
        <w:t xml:space="preserve">AGAGE</w:t>
      </w:r>
    </w:p>
    <w:p>
      <w:pPr>
        <w:pStyle w:val="FirstParagraph"/>
      </w:pPr>
      <w:r>
        <w:t xml:space="preserve">Advanced Global Atmospheric Gases Experiment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3"/>
    <w:bookmarkStart w:id="74" w:name="agcm"/>
    <w:p>
      <w:pPr>
        <w:pStyle w:val="berschrift3"/>
      </w:pPr>
      <w:r>
        <w:t xml:space="preserve">AGCM</w:t>
      </w:r>
    </w:p>
    <w:p>
      <w:pPr>
        <w:pStyle w:val="FirstParagraph"/>
      </w:pPr>
      <w:r>
        <w:t xml:space="preserve">atmospheric global climate model</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4"/>
    <w:bookmarkStart w:id="75" w:name="agfp"/>
    <w:p>
      <w:pPr>
        <w:pStyle w:val="berschrift3"/>
      </w:pPr>
      <w:r>
        <w:t xml:space="preserve">AGFP</w:t>
      </w:r>
    </w:p>
    <w:p>
      <w:pPr>
        <w:pStyle w:val="FirstParagraph"/>
      </w:pPr>
      <w:r>
        <w:t xml:space="preserve">absolute global forcing potential</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5"/>
    <w:bookmarkStart w:id="76" w:name="agrecol"/>
    <w:p>
      <w:pPr>
        <w:pStyle w:val="berschrift3"/>
      </w:pPr>
      <w:r>
        <w:t xml:space="preserve">AGR/ECOL</w:t>
      </w:r>
    </w:p>
    <w:p>
      <w:pPr>
        <w:pStyle w:val="FirstParagraph"/>
      </w:pPr>
      <w:r>
        <w:t xml:space="preserve">agriculture and ecological droughts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6"/>
    <w:bookmarkStart w:id="77" w:name="agtp"/>
    <w:p>
      <w:pPr>
        <w:pStyle w:val="berschrift3"/>
      </w:pPr>
      <w:r>
        <w:t xml:space="preserve">AGTP</w:t>
      </w:r>
    </w:p>
    <w:p>
      <w:pPr>
        <w:pStyle w:val="FirstParagraph"/>
      </w:pPr>
      <w:r>
        <w:t xml:space="preserve">absolute global temperature change potential</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7"/>
    <w:bookmarkStart w:id="78" w:name="agwp"/>
    <w:p>
      <w:pPr>
        <w:pStyle w:val="berschrift3"/>
      </w:pPr>
      <w:r>
        <w:t xml:space="preserve">AGWP</w:t>
      </w:r>
    </w:p>
    <w:p>
      <w:pPr>
        <w:pStyle w:val="FirstParagraph"/>
      </w:pPr>
      <w:r>
        <w:t xml:space="preserve">absolute global warming potentials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8"/>
    <w:bookmarkStart w:id="79" w:name="ahp"/>
    <w:p>
      <w:pPr>
        <w:pStyle w:val="berschrift3"/>
      </w:pPr>
      <w:r>
        <w:t xml:space="preserve">AHP</w:t>
      </w:r>
    </w:p>
    <w:p>
      <w:pPr>
        <w:pStyle w:val="FirstParagraph"/>
      </w:pPr>
      <w:r>
        <w:t xml:space="preserve">Analytic Hierarchy Processing</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79"/>
    <w:bookmarkStart w:id="80" w:name="ai"/>
    <w:p>
      <w:pPr>
        <w:pStyle w:val="berschrift3"/>
      </w:pPr>
      <w:r>
        <w:t xml:space="preserve">AI</w:t>
      </w:r>
    </w:p>
    <w:p>
      <w:pPr>
        <w:pStyle w:val="FirstParagraph"/>
      </w:pPr>
      <w:r>
        <w:t xml:space="preserve">Artificial Intelligence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0"/>
    <w:bookmarkStart w:id="81" w:name="aidr"/>
    <w:p>
      <w:pPr>
        <w:pStyle w:val="berschrift3"/>
      </w:pPr>
      <w:r>
        <w:t xml:space="preserve">AIDR</w:t>
      </w:r>
    </w:p>
    <w:p>
      <w:pPr>
        <w:pStyle w:val="FirstParagraph"/>
      </w:pPr>
      <w:r>
        <w:t xml:space="preserve">Australian Institute for Disaster Resilience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1"/>
    <w:bookmarkStart w:id="82" w:name="aihw"/>
    <w:p>
      <w:pPr>
        <w:pStyle w:val="berschrift3"/>
      </w:pPr>
      <w:r>
        <w:t xml:space="preserve">AIHW</w:t>
      </w:r>
    </w:p>
    <w:p>
      <w:pPr>
        <w:pStyle w:val="FirstParagraph"/>
      </w:pPr>
      <w:r>
        <w:t xml:space="preserve">Australian Institute of Health and Welfare</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2"/>
    <w:bookmarkStart w:id="83" w:name="ailac"/>
    <w:p>
      <w:pPr>
        <w:pStyle w:val="berschrift3"/>
      </w:pPr>
      <w:r>
        <w:t xml:space="preserve">AILAC</w:t>
      </w:r>
    </w:p>
    <w:p>
      <w:pPr>
        <w:pStyle w:val="FirstParagraph"/>
      </w:pPr>
      <w:r>
        <w:t xml:space="preserve">Association of the Latin American and Caribbean Countries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3"/>
    <w:bookmarkStart w:id="84" w:name="airs"/>
    <w:p>
      <w:pPr>
        <w:pStyle w:val="berschrift3"/>
      </w:pPr>
      <w:r>
        <w:t xml:space="preserve">AIRS</w:t>
      </w:r>
    </w:p>
    <w:p>
      <w:pPr>
        <w:pStyle w:val="FirstParagraph"/>
      </w:pPr>
      <w:r>
        <w:t xml:space="preserve">Atmospheric Infrared Sounder</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4"/>
    <w:bookmarkStart w:id="85" w:name="ais"/>
    <w:p>
      <w:pPr>
        <w:pStyle w:val="berschrift3"/>
      </w:pPr>
      <w:r>
        <w:t xml:space="preserve">AIS</w:t>
      </w:r>
    </w:p>
    <w:p>
      <w:pPr>
        <w:pStyle w:val="FirstParagraph"/>
      </w:pPr>
      <w:r>
        <w:t xml:space="preserve">Antarctic Ice Sheet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5"/>
    <w:bookmarkStart w:id="86" w:name="ak"/>
    <w:p>
      <w:pPr>
        <w:pStyle w:val="berschrift3"/>
      </w:pPr>
      <w:r>
        <w:t xml:space="preserve">AK</w:t>
      </w:r>
    </w:p>
    <w:p>
      <w:pPr>
        <w:pStyle w:val="FirstParagraph"/>
      </w:pPr>
      <w:r>
        <w:t xml:space="preserve">Alaska</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6"/>
    <w:bookmarkStart w:id="87" w:name="alba"/>
    <w:p>
      <w:pPr>
        <w:pStyle w:val="berschrift3"/>
      </w:pPr>
      <w:r>
        <w:t xml:space="preserve">ALBA</w:t>
      </w:r>
    </w:p>
    <w:p>
      <w:pPr>
        <w:pStyle w:val="FirstParagraph"/>
      </w:pPr>
      <w:r>
        <w:t xml:space="preserve">Alianza Bolivariana para los Pueblos de Nuestra América (Bolivarian Alliance for the Peoples of our Americas)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7"/>
    <w:bookmarkStart w:id="88" w:name="alca"/>
    <w:p>
      <w:pPr>
        <w:pStyle w:val="berschrift3"/>
      </w:pPr>
      <w:r>
        <w:t xml:space="preserve">ALCA</w:t>
      </w:r>
    </w:p>
    <w:p>
      <w:pPr>
        <w:pStyle w:val="FirstParagraph"/>
      </w:pPr>
      <w:r>
        <w:t xml:space="preserve">Attributional Life Cycle Assessment</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p>
      <w:r>
        <w:pict>
          <v:rect style="width:0;height:1.5pt" o:hralign="center" o:hrstd="t" o:hr="t"/>
        </w:pict>
      </w:r>
    </w:p>
    <w:bookmarkEnd w:id="88"/>
    <w:bookmarkStart w:id="89" w:name="all"/>
    <w:p>
      <w:pPr>
        <w:pStyle w:val="berschrift3"/>
      </w:pPr>
      <w:r>
        <w:t xml:space="preserve">ALL</w:t>
      </w:r>
    </w:p>
    <w:p>
      <w:pPr>
        <w:pStyle w:val="FirstParagraph"/>
      </w:pPr>
      <w:r>
        <w:t xml:space="preserve">all forcings</w:t>
      </w:r>
    </w:p>
    <w:p>
      <w:pPr>
        <w:pStyle w:val="BodyText"/>
      </w:pPr>
      <w:r>
        <w:rPr>
          <w:b/>
          <w:bCs/>
        </w:rPr>
        <w:t xml:space="preserve">Unterbegriff von:</w:t>
      </w:r>
    </w:p>
    <w:p>
      <w:pPr>
        <w:pStyle w:val="BodyText"/>
      </w:pPr>
      <w:r>
        <w:t xml:space="preserve">[</w:t>
      </w:r>
      <w:r>
        <w:t xml:space="preserve">‘</w:t>
      </w:r>
      <w:r>
        <w:t xml:space="preserve">acronyms</w:t>
      </w:r>
      <w:r>
        <w:t xml:space="preserve">’</w:t>
      </w:r>
      <w:r>
        <w:t xml:space="preserve">]</w:t>
      </w:r>
    </w:p>
    <w:bookmarkEnd w:id="89"/>
    <w:bookmarkEnd w:id="90"/>
    <w:bookmarkStart w:id="110" w:name="sandbox"/>
    <w:p>
      <w:pPr>
        <w:pStyle w:val="berschrift1"/>
      </w:pPr>
      <w:r>
        <w:t xml:space="preserve">Sandbox</w:t>
      </w:r>
    </w:p>
    <w:p>
      <w:pPr>
        <w:pStyle w:val="FirstParagraph"/>
      </w:pPr>
    </w:p>
    <w:p>
      <w:r>
        <w:pict>
          <v:rect style="width:0;height:1.5pt" o:hralign="center" o:hrstd="t" o:hr="t"/>
        </w:pict>
      </w:r>
    </w:p>
    <w:bookmarkStart w:id="91"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91"/>
    <w:bookmarkStart w:id="92" w:name="begriff2"/>
    <w:p>
      <w:pPr>
        <w:pStyle w:val="berschrift3"/>
      </w:pPr>
      <w:r>
        <w:t xml:space="preserve">Begriff2</w:t>
      </w:r>
    </w:p>
    <w:p>
      <w:pPr>
        <w:pStyle w:val="FirstParagraph"/>
      </w:pPr>
      <w:r>
        <w:t xml:space="preserve">Beschreibung</w:t>
      </w:r>
    </w:p>
    <w:p>
      <w:pPr>
        <w:pStyle w:val="BodyText"/>
      </w:pPr>
      <w:r>
        <w:rPr>
          <w:b/>
          <w:bCs/>
        </w:rPr>
        <w:t xml:space="preserve">Akronyme:</w:t>
      </w:r>
    </w:p>
    <w:p>
      <w:pPr>
        <w:pStyle w:val="BodyText"/>
      </w:pPr>
      <w:r>
        <w:t xml:space="preserve">Akronym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Tags</w:t>
      </w:r>
    </w:p>
    <w:p>
      <w:pPr>
        <w:pStyle w:val="BodyText"/>
      </w:pPr>
      <w:r>
        <w:rPr>
          <w:b/>
          <w:bCs/>
        </w:rPr>
        <w:t xml:space="preserve">Ähnlich:</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rPr>
          <w:b/>
          <w:bCs/>
        </w:rPr>
        <w:t xml:space="preserve">Synonyme:</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r>
        <w:pict>
          <v:rect style="width:0;height:1.5pt" o:hralign="center" o:hrstd="t" o:hr="t"/>
        </w:pict>
      </w:r>
    </w:p>
    <w:bookmarkEnd w:id="92"/>
    <w:bookmarkStart w:id="93"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Klartextbeschreibung:</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93"/>
    <w:bookmarkStart w:id="94"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94"/>
    <w:bookmarkStart w:id="95"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Entwurf</w:t>
      </w:r>
    </w:p>
    <w:p>
      <w:r>
        <w:pict>
          <v:rect style="width:0;height:1.5pt" o:hralign="center" o:hrstd="t" o:hr="t"/>
        </w:pict>
      </w:r>
    </w:p>
    <w:bookmarkEnd w:id="95"/>
    <w:bookmarkStart w:id="96" w:name="pferd"/>
    <w:p>
      <w:pPr>
        <w:pStyle w:val="berschrift3"/>
      </w:pPr>
      <w:r>
        <w:t xml:space="preserve">Pferd</w:t>
      </w:r>
    </w:p>
    <w:p>
      <w:pPr>
        <w:pStyle w:val="FirstParagraph"/>
      </w:pPr>
      <w:r>
        <w:t xml:space="preserve">Vierbeiniges Säugetier</w:t>
      </w:r>
    </w:p>
    <w:p>
      <w:pPr>
        <w:pStyle w:val="BodyText"/>
      </w:pPr>
      <w:r>
        <w:rPr>
          <w:b/>
          <w:bCs/>
        </w:rPr>
        <w:t xml:space="preserve">Klartextbeschreibung:</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96"/>
    <w:bookmarkStart w:id="97"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97"/>
    <w:bookmarkStart w:id="98"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99"/>
    <w:bookmarkStart w:id="100"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p>
      <w:r>
        <w:pict>
          <v:rect style="width:0;height:1.5pt" o:hralign="center" o:hrstd="t" o:hr="t"/>
        </w:pict>
      </w:r>
    </w:p>
    <w:bookmarkEnd w:id="100"/>
    <w:bookmarkStart w:id="101" w:name="aaaaa"/>
    <w:p>
      <w:pPr>
        <w:pStyle w:val="berschrift3"/>
      </w:pPr>
      <w:r>
        <w:t xml:space="preserve">aaaaa</w:t>
      </w:r>
    </w:p>
    <w:p>
      <w:pPr>
        <w:pStyle w:val="FirstParagraph"/>
      </w:pPr>
      <w:r>
        <w:t xml:space="preserve">sdfsdf</w:t>
      </w:r>
    </w:p>
    <w:p>
      <w:pPr>
        <w:pStyle w:val="BodyText"/>
      </w:pPr>
      <w:r>
        <w:rPr>
          <w:b/>
          <w:bCs/>
        </w:rPr>
        <w:t xml:space="preserve">Klartextbeschreibung:</w:t>
      </w:r>
    </w:p>
    <w:p>
      <w:pPr>
        <w:pStyle w:val="BodyText"/>
      </w:pPr>
      <w:r>
        <w:t xml:space="preserve">sdfsdf</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Tags</w:t>
      </w:r>
    </w:p>
    <w:p>
      <w:pPr>
        <w:pStyle w:val="BodyText"/>
      </w:pPr>
      <w:r>
        <w:rPr>
          <w:b/>
          <w:bCs/>
        </w:rPr>
        <w:t xml:space="preserve">Ähnlich:</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rPr>
          <w:b/>
          <w:bCs/>
        </w:rPr>
        <w:t xml:space="preserve">Unterbegriff von:</w:t>
      </w:r>
    </w:p>
    <w:p>
      <w:pPr>
        <w:pStyle w:val="BodyText"/>
      </w:pPr>
      <w:r>
        <w:t xml:space="preserve">[</w:t>
      </w:r>
      <w:r>
        <w:t xml:space="preserve">‘</w:t>
      </w:r>
      <w:r>
        <w:t xml:space="preserve">Gordon Shumway</w:t>
      </w:r>
      <w:r>
        <w:t xml:space="preserve">’</w:t>
      </w:r>
      <w:r>
        <w:t xml:space="preserve">]</w:t>
      </w:r>
    </w:p>
    <w:p>
      <w:pPr>
        <w:pStyle w:val="BodyText"/>
      </w:pPr>
      <w:r>
        <w:rPr>
          <w:b/>
          <w:bCs/>
        </w:rPr>
        <w:t xml:space="preserve">Synonyme:</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r>
        <w:pict>
          <v:rect style="width:0;height:1.5pt" o:hralign="center" o:hrstd="t" o:hr="t"/>
        </w:pict>
      </w:r>
    </w:p>
    <w:bookmarkEnd w:id="101"/>
    <w:bookmarkStart w:id="102" w:name="addfsdfsd"/>
    <w:p>
      <w:pPr>
        <w:pStyle w:val="berschrift3"/>
      </w:pPr>
      <w:r>
        <w:t xml:space="preserve">addfsdfsd</w:t>
      </w:r>
    </w:p>
    <w:p>
      <w:pPr>
        <w:pStyle w:val="FirstParagraph"/>
      </w:pPr>
      <w:r>
        <w:t xml:space="preserve">sdfsdf</w:t>
      </w:r>
    </w:p>
    <w:p>
      <w:pPr>
        <w:pStyle w:val="BodyText"/>
      </w:pPr>
      <w:r>
        <w:rPr>
          <w:b/>
          <w:bCs/>
        </w:rPr>
        <w:t xml:space="preserve">Klartextbeschreibung:</w:t>
      </w:r>
    </w:p>
    <w:p>
      <w:pPr>
        <w:pStyle w:val="BodyText"/>
      </w:pPr>
      <w:r>
        <w:t xml:space="preserve">sdfsdfsd</w:t>
      </w:r>
    </w:p>
    <w:p>
      <w:pPr>
        <w:pStyle w:val="BodyText"/>
      </w:pPr>
      <w:r>
        <w:rPr>
          <w:b/>
          <w:bCs/>
        </w:rPr>
        <w:t xml:space="preserve">Akronyme:</w:t>
      </w:r>
    </w:p>
    <w:p>
      <w:pPr>
        <w:pStyle w:val="BodyText"/>
      </w:pPr>
      <w:r>
        <w:t xml:space="preserve">ssdf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Tags</w:t>
      </w:r>
    </w:p>
    <w:p>
      <w:pPr>
        <w:pStyle w:val="BodyText"/>
      </w:pPr>
      <w:r>
        <w:rPr>
          <w:b/>
          <w:bCs/>
        </w:rPr>
        <w:t xml:space="preserve">Ähnlich:</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rPr>
          <w:b/>
          <w:bCs/>
        </w:rPr>
        <w:t xml:space="preserve">Unterbegriff von:</w:t>
      </w:r>
    </w:p>
    <w:p>
      <w:pPr>
        <w:pStyle w:val="BodyText"/>
      </w:pPr>
      <w:r>
        <w:t xml:space="preserve">[</w:t>
      </w:r>
      <w:r>
        <w:t xml:space="preserve">‘</w:t>
      </w:r>
      <w:r>
        <w:t xml:space="preserve">Gordon Shumway</w:t>
      </w:r>
      <w:r>
        <w:t xml:space="preserve">’</w:t>
      </w:r>
      <w:r>
        <w:t xml:space="preserve">]</w:t>
      </w:r>
    </w:p>
    <w:p>
      <w:pPr>
        <w:pStyle w:val="BodyText"/>
      </w:pPr>
      <w:r>
        <w:rPr>
          <w:b/>
          <w:bCs/>
        </w:rPr>
        <w:t xml:space="preserve">Synonyme:</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r>
        <w:pict>
          <v:rect style="width:0;height:1.5pt" o:hralign="center" o:hrstd="t" o:hr="t"/>
        </w:pict>
      </w:r>
    </w:p>
    <w:bookmarkEnd w:id="102"/>
    <w:bookmarkStart w:id="103" w:name="dssdfdf"/>
    <w:p>
      <w:pPr>
        <w:pStyle w:val="berschrift3"/>
      </w:pPr>
      <w:r>
        <w:t xml:space="preserve">dssdfdf</w:t>
      </w:r>
    </w:p>
    <w:p>
      <w:pPr>
        <w:pStyle w:val="FirstParagraph"/>
      </w:pPr>
      <w:r>
        <w:t xml:space="preserve">sdsdfsdfs</w:t>
      </w:r>
    </w:p>
    <w:p>
      <w:pPr>
        <w:pStyle w:val="BodyText"/>
      </w:pPr>
      <w:r>
        <w:rPr>
          <w:b/>
          <w:bCs/>
        </w:rPr>
        <w:t xml:space="preserve">Klartextbeschreibung:</w:t>
      </w:r>
    </w:p>
    <w:p>
      <w:pPr>
        <w:pStyle w:val="BodyText"/>
      </w:pPr>
      <w:r>
        <w:t xml:space="preserve">sdfsdfsdf</w:t>
      </w:r>
    </w:p>
    <w:p>
      <w:pPr>
        <w:pStyle w:val="BodyText"/>
      </w:pPr>
      <w:r>
        <w:rPr>
          <w:b/>
          <w:bCs/>
        </w:rPr>
        <w:t xml:space="preserve">Akronyme:</w:t>
      </w:r>
    </w:p>
    <w:p>
      <w:pPr>
        <w:pStyle w:val="BodyText"/>
      </w:pPr>
      <w:r>
        <w:t xml:space="preserve">sdfsdf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Tags</w:t>
      </w:r>
    </w:p>
    <w:p>
      <w:pPr>
        <w:pStyle w:val="BodyText"/>
      </w:pPr>
      <w:r>
        <w:rPr>
          <w:b/>
          <w:bCs/>
        </w:rPr>
        <w:t xml:space="preserve">Ähnlich:</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rPr>
          <w:b/>
          <w:bCs/>
        </w:rPr>
        <w:t xml:space="preserve">Unterbegriff von:</w:t>
      </w:r>
    </w:p>
    <w:p>
      <w:pPr>
        <w:pStyle w:val="BodyText"/>
      </w:pPr>
      <w:r>
        <w:t xml:space="preserve">[</w:t>
      </w:r>
      <w:r>
        <w:t xml:space="preserve">‘</w:t>
      </w:r>
      <w:r>
        <w:t xml:space="preserve">Gordon Shumway</w:t>
      </w:r>
      <w:r>
        <w:t xml:space="preserve">’</w:t>
      </w:r>
      <w:r>
        <w:t xml:space="preserve">]</w:t>
      </w:r>
    </w:p>
    <w:p>
      <w:pPr>
        <w:pStyle w:val="BodyText"/>
      </w:pPr>
      <w:r>
        <w:rPr>
          <w:b/>
          <w:bCs/>
        </w:rPr>
        <w:t xml:space="preserve">Synonyme:</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r>
        <w:pict>
          <v:rect style="width:0;height:1.5pt" o:hralign="center" o:hrstd="t" o:hr="t"/>
        </w:pict>
      </w:r>
    </w:p>
    <w:bookmarkEnd w:id="103"/>
    <w:bookmarkStart w:id="104"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104"/>
    <w:bookmarkStart w:id="105" w:name="sdfsdf"/>
    <w:p>
      <w:pPr>
        <w:pStyle w:val="berschrift3"/>
      </w:pPr>
      <w:r>
        <w:t xml:space="preserve">sdfsdf</w:t>
      </w:r>
    </w:p>
    <w:p>
      <w:pPr>
        <w:pStyle w:val="FirstParagraph"/>
      </w:pPr>
      <w:r>
        <w:t xml:space="preserve">sdfsdf</w:t>
      </w:r>
    </w:p>
    <w:p>
      <w:pPr>
        <w:pStyle w:val="BodyText"/>
      </w:pPr>
      <w:r>
        <w:rPr>
          <w:b/>
          <w:bCs/>
        </w:rPr>
        <w:t xml:space="preserve">Klartextbeschreibung:</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105"/>
    <w:bookmarkStart w:id="106" w:name="sfsd"/>
    <w:p>
      <w:pPr>
        <w:pStyle w:val="berschrift3"/>
      </w:pPr>
      <w:r>
        <w:t xml:space="preserve">sfsd</w:t>
      </w:r>
    </w:p>
    <w:p>
      <w:pPr>
        <w:pStyle w:val="FirstParagraph"/>
      </w:pPr>
      <w:r>
        <w:t xml:space="preserve">sdf</w:t>
      </w:r>
    </w:p>
    <w:p>
      <w:pPr>
        <w:pStyle w:val="BodyText"/>
      </w:pPr>
      <w:r>
        <w:rPr>
          <w:b/>
          <w:bCs/>
        </w:rPr>
        <w:t xml:space="preserve">Klartextbeschreibung:</w:t>
      </w:r>
    </w:p>
    <w:p>
      <w:pPr>
        <w:pStyle w:val="BodyText"/>
      </w:pPr>
      <w:r>
        <w:t xml:space="preserve">dsf</w:t>
      </w:r>
    </w:p>
    <w:p>
      <w:pPr>
        <w:pStyle w:val="BodyText"/>
      </w:pPr>
      <w:r>
        <w:rPr>
          <w:b/>
          <w:bCs/>
        </w:rPr>
        <w:t xml:space="preserve">Akronyme:</w:t>
      </w:r>
    </w:p>
    <w:p>
      <w:pPr>
        <w:pStyle w:val="BodyText"/>
      </w:pPr>
      <w:r>
        <w:t xml:space="preserve">sd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sdf</w:t>
      </w:r>
    </w:p>
    <w:p>
      <w:r>
        <w:pict>
          <v:rect style="width:0;height:1.5pt" o:hralign="center" o:hrstd="t" o:hr="t"/>
        </w:pict>
      </w:r>
    </w:p>
    <w:bookmarkEnd w:id="106"/>
    <w:bookmarkStart w:id="107" w:name="testtermx"/>
    <w:p>
      <w:pPr>
        <w:pStyle w:val="berschrift3"/>
      </w:pPr>
      <w:r>
        <w:t xml:space="preserve">testTermX</w:t>
      </w:r>
    </w:p>
    <w:p>
      <w:pPr>
        <w:pStyle w:val="FirstParagraph"/>
      </w:pPr>
      <w:r>
        <w:t xml:space="preserve">Beschreibung</w:t>
      </w:r>
    </w:p>
    <w:p>
      <w:pPr>
        <w:pStyle w:val="BodyText"/>
      </w:pPr>
      <w:r>
        <w:rPr>
          <w:b/>
          <w:bCs/>
        </w:rPr>
        <w:t xml:space="preserve">Klartextbeschreibung:</w:t>
      </w:r>
    </w:p>
    <w:p>
      <w:pPr>
        <w:pStyle w:val="BodyText"/>
      </w:pPr>
      <w:r>
        <w:t xml:space="preserve">Klartext</w:t>
      </w:r>
    </w:p>
    <w:p>
      <w:pPr>
        <w:pStyle w:val="BodyText"/>
      </w:pPr>
      <w:r>
        <w:rPr>
          <w:b/>
          <w:bCs/>
        </w:rPr>
        <w:t xml:space="preserve">Akronyme:</w:t>
      </w:r>
    </w:p>
    <w:p>
      <w:pPr>
        <w:pStyle w:val="BodyText"/>
      </w:pPr>
      <w:r>
        <w:t xml:space="preserve">Akronym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Tags</w:t>
      </w:r>
    </w:p>
    <w:p>
      <w:pPr>
        <w:pStyle w:val="BodyText"/>
      </w:pPr>
      <w:r>
        <w:rPr>
          <w:b/>
          <w:bCs/>
        </w:rPr>
        <w:t xml:space="preserve">Ähnlich:</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rPr>
          <w:b/>
          <w:bCs/>
        </w:rPr>
        <w:t xml:space="preserve">Synonyme:</w:t>
      </w:r>
    </w:p>
    <w:p>
      <w:pPr>
        <w:pStyle w:val="BodyText"/>
      </w:pPr>
      <w:r>
        <w:t xml:space="preserve">[{</w:t>
      </w:r>
      <w:r>
        <w:t xml:space="preserve">‘</w:t>
      </w:r>
      <w:r>
        <w:t xml:space="preserve">fulltext</w:t>
      </w:r>
      <w:r>
        <w:t xml:space="preserve">’</w:t>
      </w:r>
      <w:r>
        <w:t xml:space="preserve">:</w:t>
      </w:r>
      <w:r>
        <w:t xml:space="preserve"> </w:t>
      </w:r>
      <w:r>
        <w:t xml:space="preserve">‘</w:t>
      </w:r>
      <w:r>
        <w:t xml:space="preserve">Item:Q122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r>
        <w:pict>
          <v:rect style="width:0;height:1.5pt" o:hralign="center" o:hrstd="t" o:hr="t"/>
        </w:pict>
      </w:r>
    </w:p>
    <w:bookmarkEnd w:id="107"/>
    <w:bookmarkStart w:id="108"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p>
      <w:pPr>
        <w:pStyle w:val="BodyText"/>
      </w:pPr>
      <w:r>
        <w:rPr>
          <w:b/>
          <w:bCs/>
        </w:rPr>
        <w:t xml:space="preserve">Tags:</w:t>
      </w:r>
    </w:p>
    <w:p>
      <w:pPr>
        <w:pStyle w:val="BodyText"/>
      </w:pPr>
      <w:r>
        <w:t xml:space="preserve">Tag2</w:t>
      </w:r>
    </w:p>
    <w:p>
      <w:pPr>
        <w:pStyle w:val="BodyText"/>
      </w:pPr>
      <w:r>
        <w:rPr>
          <w:b/>
          <w:bCs/>
        </w:rPr>
        <w:t xml:space="preserve">Unterbegriff von:</w:t>
      </w:r>
    </w:p>
    <w:p>
      <w:pPr>
        <w:pStyle w:val="BodyText"/>
      </w:pPr>
      <w:r>
        <w:t xml:space="preserve">[</w:t>
      </w:r>
      <w:r>
        <w:t xml:space="preserve">‘</w:t>
      </w:r>
      <w:r>
        <w:t xml:space="preserve">Gordon Shumway</w:t>
      </w:r>
      <w:r>
        <w:t xml:space="preserve">’</w:t>
      </w:r>
      <w:r>
        <w:t xml:space="preserve">]</w:t>
      </w:r>
    </w:p>
    <w:p>
      <w:r>
        <w:pict>
          <v:rect style="width:0;height:1.5pt" o:hralign="center" o:hrstd="t" o:hr="t"/>
        </w:pict>
      </w:r>
    </w:p>
    <w:bookmarkEnd w:id="108"/>
    <w:bookmarkStart w:id="109" w:name="testtermasdsdsdsdfdsfsdfs"/>
    <w:p>
      <w:pPr>
        <w:pStyle w:val="berschrift3"/>
      </w:pPr>
      <w:r>
        <w:t xml:space="preserve">testTermasdsdsdsdfdsfsdfs</w:t>
      </w:r>
    </w:p>
    <w:p>
      <w:pPr>
        <w:pStyle w:val="FirstParagraph"/>
      </w:pPr>
      <w:r>
        <w:t xml:space="preserve">sdfsdfsdsdfs</w:t>
      </w:r>
    </w:p>
    <w:bookmarkEnd w:id="109"/>
    <w:bookmarkEnd w:id="110"/>
    <w:bookmarkStart w:id="271" w:name="epa-begriffe-zum-klimawandel"/>
    <w:p>
      <w:pPr>
        <w:pStyle w:val="berschrift1"/>
      </w:pPr>
      <w:r>
        <w:t xml:space="preserve">EPA: Begriffe zum Klimawandel</w:t>
      </w:r>
    </w:p>
    <w:bookmarkStart w:id="113"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11">
        <w:r>
          <w:rPr>
            <w:rStyle w:val="Hyperlink"/>
          </w:rPr>
          <w:t xml:space="preserve">https://www.epa.gov/climate-research</w:t>
        </w:r>
      </w:hyperlink>
    </w:p>
    <w:p>
      <w:pPr>
        <w:pStyle w:val="BodyText"/>
      </w:pPr>
      <w:r>
        <w:t xml:space="preserve">Terminologieservice:</w:t>
      </w:r>
      <w:r>
        <w:t xml:space="preserve"> </w:t>
      </w:r>
      <w:hyperlink r:id="rId112">
        <w:r>
          <w:rPr>
            <w:rStyle w:val="Hyperlink"/>
          </w:rPr>
          <w:t xml:space="preserve">Link</w:t>
        </w:r>
      </w:hyperlink>
    </w:p>
    <w:bookmarkEnd w:id="113"/>
    <w:bookmarkStart w:id="270" w:name="terms"/>
    <w:p>
      <w:pPr>
        <w:pStyle w:val="berschrift2"/>
      </w:pPr>
      <w:r>
        <w:t xml:space="preserve">Terms</w:t>
      </w:r>
    </w:p>
    <w:bookmarkStart w:id="114" w:name="year-flood-levels"/>
    <w:p>
      <w:pPr>
        <w:pStyle w:val="berschrift3"/>
      </w:pPr>
      <w:r>
        <w:t xml:space="preserve">100-Year Flood Levels</w:t>
      </w:r>
    </w:p>
    <w:p>
      <w:pPr>
        <w:pStyle w:val="FirstParagraph"/>
      </w:pPr>
      <w:r>
        <w:t xml:space="preserve">Severe flood levels with a one-in-100 likelihood of occurring in any given year.</w:t>
      </w:r>
    </w:p>
    <w:bookmarkEnd w:id="114"/>
    <w:bookmarkStart w:id="115"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115"/>
    <w:bookmarkStart w:id="116"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116"/>
    <w:bookmarkStart w:id="117"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117"/>
    <w:bookmarkStart w:id="118"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118"/>
    <w:bookmarkStart w:id="119" w:name="afforestation"/>
    <w:p>
      <w:pPr>
        <w:pStyle w:val="berschrift3"/>
      </w:pPr>
      <w:r>
        <w:t xml:space="preserve">Afforestation</w:t>
      </w:r>
    </w:p>
    <w:p>
      <w:pPr>
        <w:pStyle w:val="FirstParagraph"/>
      </w:pPr>
      <w:r>
        <w:t xml:space="preserve">Planting of new forests on lands that historically have not contained forests.</w:t>
      </w:r>
    </w:p>
    <w:bookmarkEnd w:id="119"/>
    <w:bookmarkStart w:id="120" w:name="albedo"/>
    <w:p>
      <w:pPr>
        <w:pStyle w:val="berschrift3"/>
      </w:pPr>
      <w:r>
        <w:t xml:space="preserve">Albedo</w:t>
      </w:r>
    </w:p>
    <w:p>
      <w:pPr>
        <w:pStyle w:val="FirstParagraph"/>
      </w:pPr>
      <w:r>
        <w:t xml:space="preserve">The amount of solar radiation reflected from an object or surface, often expressed as a percentage.</w:t>
      </w:r>
    </w:p>
    <w:bookmarkEnd w:id="120"/>
    <w:bookmarkStart w:id="121"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121"/>
    <w:bookmarkStart w:id="122"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122"/>
    <w:bookmarkStart w:id="123"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123"/>
    <w:bookmarkStart w:id="124"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124"/>
    <w:bookmarkStart w:id="125"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125"/>
    <w:bookmarkStart w:id="126"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126"/>
    <w:bookmarkStart w:id="127"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127"/>
    <w:bookmarkStart w:id="128"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128"/>
    <w:bookmarkStart w:id="129"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129"/>
    <w:bookmarkStart w:id="130"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130"/>
    <w:bookmarkStart w:id="131"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131"/>
    <w:bookmarkStart w:id="132"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132"/>
    <w:bookmarkStart w:id="133"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133"/>
    <w:bookmarkStart w:id="134"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134"/>
    <w:bookmarkStart w:id="135"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135"/>
    <w:bookmarkStart w:id="136"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136"/>
    <w:bookmarkStart w:id="137"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137"/>
    <w:bookmarkStart w:id="138"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138"/>
    <w:bookmarkStart w:id="139"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139"/>
    <w:bookmarkStart w:id="140"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140"/>
    <w:bookmarkStart w:id="141"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141"/>
    <w:bookmarkStart w:id="142" w:name="climate-feedback"/>
    <w:p>
      <w:pPr>
        <w:pStyle w:val="berschrift3"/>
      </w:pPr>
      <w:r>
        <w:t xml:space="preserve">Climate Feedback</w:t>
      </w:r>
    </w:p>
    <w:p>
      <w:pPr>
        <w:pStyle w:val="FirstParagraph"/>
      </w:pPr>
      <w:r>
        <w:t xml:space="preserve">A process that acts to amplify or reduce direct warming or cooling effects.</w:t>
      </w:r>
    </w:p>
    <w:bookmarkEnd w:id="142"/>
    <w:bookmarkStart w:id="143"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143"/>
    <w:bookmarkStart w:id="144"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144"/>
    <w:bookmarkStart w:id="145"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145"/>
    <w:bookmarkStart w:id="146"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146"/>
    <w:bookmarkStart w:id="147"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147"/>
    <w:bookmarkStart w:id="148"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148"/>
    <w:bookmarkStart w:id="149"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149"/>
    <w:bookmarkStart w:id="150"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150"/>
    <w:bookmarkStart w:id="151"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151"/>
    <w:bookmarkStart w:id="152"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152"/>
    <w:bookmarkStart w:id="153"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153"/>
    <w:bookmarkStart w:id="154"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154"/>
    <w:bookmarkStart w:id="155"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155"/>
    <w:bookmarkStart w:id="156"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156"/>
    <w:bookmarkStart w:id="157" w:name="earth-system"/>
    <w:p>
      <w:pPr>
        <w:pStyle w:val="berschrift3"/>
      </w:pPr>
      <w:r>
        <w:t xml:space="preserve">Earth System</w:t>
      </w:r>
    </w:p>
    <w:bookmarkEnd w:id="157"/>
    <w:bookmarkStart w:id="158" w:name="eccentricity"/>
    <w:p>
      <w:pPr>
        <w:pStyle w:val="berschrift3"/>
      </w:pPr>
      <w:r>
        <w:t xml:space="preserve">Eccentricity</w:t>
      </w:r>
    </w:p>
    <w:p>
      <w:pPr>
        <w:pStyle w:val="FirstParagraph"/>
      </w:pPr>
      <w:r>
        <w:t xml:space="preserve">The extent to which the Earth’s orbit around the Sun departs from a perfect circle.</w:t>
      </w:r>
    </w:p>
    <w:bookmarkEnd w:id="158"/>
    <w:bookmarkStart w:id="159"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159"/>
    <w:bookmarkStart w:id="160"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160"/>
    <w:bookmarkStart w:id="161"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161"/>
    <w:bookmarkStart w:id="162"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162"/>
    <w:bookmarkStart w:id="163" w:name="energy-efficiency"/>
    <w:p>
      <w:pPr>
        <w:pStyle w:val="berschrift3"/>
      </w:pPr>
      <w:r>
        <w:t xml:space="preserve">Energy Efficiency</w:t>
      </w:r>
    </w:p>
    <w:p>
      <w:pPr>
        <w:pStyle w:val="FirstParagraph"/>
      </w:pPr>
      <w:r>
        <w:t xml:space="preserve">Using less energy to provide the same service.</w:t>
      </w:r>
    </w:p>
    <w:bookmarkEnd w:id="163"/>
    <w:bookmarkStart w:id="164"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164"/>
    <w:bookmarkStart w:id="165"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165"/>
    <w:bookmarkStart w:id="166"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166"/>
    <w:bookmarkStart w:id="167" w:name="evaporation"/>
    <w:p>
      <w:pPr>
        <w:pStyle w:val="berschrift3"/>
      </w:pPr>
      <w:r>
        <w:t xml:space="preserve">Evaporation</w:t>
      </w:r>
    </w:p>
    <w:p>
      <w:pPr>
        <w:pStyle w:val="FirstParagraph"/>
      </w:pPr>
      <w:r>
        <w:t xml:space="preserve">The process by which water changes from a liquid to a gas or vapor.</w:t>
      </w:r>
    </w:p>
    <w:bookmarkEnd w:id="167"/>
    <w:bookmarkStart w:id="168"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168"/>
    <w:bookmarkStart w:id="169"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169"/>
    <w:bookmarkStart w:id="170"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170"/>
    <w:bookmarkStart w:id="171"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171"/>
    <w:bookmarkStart w:id="172"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172"/>
    <w:bookmarkStart w:id="173"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173"/>
    <w:bookmarkStart w:id="174"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174"/>
    <w:bookmarkStart w:id="175"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175"/>
    <w:bookmarkStart w:id="176"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176"/>
    <w:bookmarkStart w:id="177"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177"/>
    <w:bookmarkStart w:id="178"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178"/>
    <w:bookmarkStart w:id="179" w:name="global-warming"/>
    <w:p>
      <w:pPr>
        <w:pStyle w:val="berschrift3"/>
      </w:pPr>
      <w:r>
        <w:t xml:space="preserve">Global Warming</w:t>
      </w:r>
    </w:p>
    <w:p>
      <w:pPr>
        <w:pStyle w:val="FirstParagraph"/>
      </w:pPr>
      <w:r>
        <w:t xml:space="preserve">The recent and ongoing global average increase in temperature near the Earth’s surface.</w:t>
      </w:r>
    </w:p>
    <w:bookmarkEnd w:id="179"/>
    <w:bookmarkStart w:id="180"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180"/>
    <w:bookmarkStart w:id="181"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181"/>
    <w:bookmarkStart w:id="182"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182"/>
    <w:bookmarkStart w:id="183"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183"/>
    <w:bookmarkStart w:id="184"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84"/>
    <w:bookmarkStart w:id="185"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85"/>
    <w:bookmarkStart w:id="186" w:name="heat-waves"/>
    <w:p>
      <w:pPr>
        <w:pStyle w:val="berschrift3"/>
      </w:pPr>
      <w:r>
        <w:t xml:space="preserve">Heat Waves</w:t>
      </w:r>
    </w:p>
    <w:p>
      <w:pPr>
        <w:pStyle w:val="FirstParagraph"/>
      </w:pPr>
      <w:r>
        <w:t xml:space="preserve">A prolonged period of excessive heat, often combined with excessive humidity.</w:t>
      </w:r>
    </w:p>
    <w:bookmarkEnd w:id="186"/>
    <w:bookmarkStart w:id="187" w:name="hydrocarbons"/>
    <w:p>
      <w:pPr>
        <w:pStyle w:val="berschrift3"/>
      </w:pPr>
      <w:r>
        <w:t xml:space="preserve">Hydrocarbons</w:t>
      </w:r>
    </w:p>
    <w:p>
      <w:pPr>
        <w:pStyle w:val="FirstParagraph"/>
      </w:pPr>
      <w:r>
        <w:t xml:space="preserve">Substances containing only hydrogen and carbon. Fossil fuels are made up of hydrocarbons.</w:t>
      </w:r>
    </w:p>
    <w:bookmarkEnd w:id="187"/>
    <w:bookmarkStart w:id="188"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88"/>
    <w:bookmarkStart w:id="189"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89"/>
    <w:bookmarkStart w:id="190"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90"/>
    <w:bookmarkStart w:id="191"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91"/>
    <w:bookmarkStart w:id="192"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92"/>
    <w:bookmarkStart w:id="193"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93"/>
    <w:bookmarkStart w:id="194"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94"/>
    <w:bookmarkStart w:id="195"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95"/>
    <w:bookmarkStart w:id="196"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96"/>
    <w:bookmarkStart w:id="197" w:name="inundation"/>
    <w:p>
      <w:pPr>
        <w:pStyle w:val="berschrift3"/>
      </w:pPr>
      <w:r>
        <w:t xml:space="preserve">Inundation</w:t>
      </w:r>
    </w:p>
    <w:p>
      <w:pPr>
        <w:pStyle w:val="FirstParagraph"/>
      </w:pPr>
      <w:r>
        <w:t xml:space="preserve">The submergence of land by water, particularly in a coastal setting.</w:t>
      </w:r>
    </w:p>
    <w:bookmarkEnd w:id="197"/>
    <w:bookmarkStart w:id="198"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98"/>
    <w:bookmarkStart w:id="199"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99"/>
    <w:bookmarkStart w:id="200"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00"/>
    <w:bookmarkStart w:id="201"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201"/>
    <w:bookmarkStart w:id="202" w:name="megacities"/>
    <w:p>
      <w:pPr>
        <w:pStyle w:val="berschrift3"/>
      </w:pPr>
      <w:r>
        <w:t xml:space="preserve">Megacities</w:t>
      </w:r>
    </w:p>
    <w:p>
      <w:pPr>
        <w:pStyle w:val="FirstParagraph"/>
      </w:pPr>
      <w:r>
        <w:t xml:space="preserve">Cities with populations over 10 million.</w:t>
      </w:r>
    </w:p>
    <w:bookmarkEnd w:id="202"/>
    <w:bookmarkStart w:id="203"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03"/>
    <w:bookmarkStart w:id="204"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04"/>
    <w:bookmarkStart w:id="205"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05"/>
    <w:bookmarkStart w:id="206"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06"/>
    <w:bookmarkStart w:id="207"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07"/>
    <w:bookmarkStart w:id="208"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08"/>
    <w:bookmarkStart w:id="209"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09"/>
    <w:bookmarkStart w:id="210"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10"/>
    <w:bookmarkStart w:id="211"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11"/>
    <w:bookmarkStart w:id="212"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12"/>
    <w:bookmarkStart w:id="213"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13"/>
    <w:bookmarkStart w:id="214"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14"/>
    <w:bookmarkStart w:id="215" w:name="oxidize"/>
    <w:p>
      <w:pPr>
        <w:pStyle w:val="berschrift3"/>
      </w:pPr>
      <w:r>
        <w:t xml:space="preserve">Oxidize</w:t>
      </w:r>
    </w:p>
    <w:p>
      <w:pPr>
        <w:pStyle w:val="FirstParagraph"/>
      </w:pPr>
      <w:r>
        <w:t xml:space="preserve">To chemically transform a substance by combining it with oxygen.</w:t>
      </w:r>
    </w:p>
    <w:bookmarkEnd w:id="215"/>
    <w:bookmarkStart w:id="216"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16"/>
    <w:bookmarkStart w:id="217"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17"/>
    <w:bookmarkStart w:id="218"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18"/>
    <w:bookmarkStart w:id="219"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19"/>
    <w:bookmarkStart w:id="220"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20"/>
    <w:bookmarkStart w:id="221"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21"/>
    <w:bookmarkStart w:id="222"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22"/>
    <w:bookmarkStart w:id="223"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23"/>
    <w:bookmarkStart w:id="224"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24"/>
    <w:bookmarkStart w:id="225"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225"/>
    <w:bookmarkStart w:id="226" w:name="pfcs"/>
    <w:p>
      <w:pPr>
        <w:pStyle w:val="berschrift3"/>
      </w:pPr>
      <w:r>
        <w:t xml:space="preserve">PFCs</w:t>
      </w:r>
    </w:p>
    <w:bookmarkEnd w:id="226"/>
    <w:bookmarkStart w:id="227"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27"/>
    <w:bookmarkStart w:id="228"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28"/>
    <w:bookmarkStart w:id="229"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29"/>
    <w:bookmarkStart w:id="230"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30"/>
    <w:bookmarkStart w:id="231"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31"/>
    <w:bookmarkStart w:id="232"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32"/>
    <w:bookmarkStart w:id="233"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33"/>
    <w:bookmarkStart w:id="234"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34"/>
    <w:bookmarkStart w:id="235"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35"/>
    <w:bookmarkStart w:id="236"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36"/>
    <w:bookmarkStart w:id="237"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37"/>
    <w:bookmarkStart w:id="238"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38"/>
    <w:bookmarkStart w:id="239"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239"/>
    <w:bookmarkStart w:id="240"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40"/>
    <w:bookmarkStart w:id="241"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41"/>
    <w:bookmarkStart w:id="242"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242"/>
    <w:bookmarkStart w:id="243"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43"/>
    <w:bookmarkStart w:id="244"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44"/>
    <w:bookmarkStart w:id="245"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45"/>
    <w:bookmarkStart w:id="246" w:name="snowpack"/>
    <w:p>
      <w:pPr>
        <w:pStyle w:val="berschrift3"/>
      </w:pPr>
      <w:r>
        <w:t xml:space="preserve">Snowpack</w:t>
      </w:r>
    </w:p>
    <w:p>
      <w:pPr>
        <w:pStyle w:val="FirstParagraph"/>
      </w:pPr>
      <w:r>
        <w:t xml:space="preserve">A seasonal accumulation of slow-melting snow.</w:t>
      </w:r>
    </w:p>
    <w:bookmarkEnd w:id="246"/>
    <w:bookmarkStart w:id="247"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47"/>
    <w:bookmarkStart w:id="248"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48"/>
    <w:bookmarkStart w:id="249"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49"/>
    <w:bookmarkStart w:id="250"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50"/>
    <w:bookmarkStart w:id="251" w:name="stratospheric-ozone"/>
    <w:p>
      <w:pPr>
        <w:pStyle w:val="berschrift3"/>
      </w:pPr>
      <w:r>
        <w:t xml:space="preserve">Stratospheric Ozone</w:t>
      </w:r>
    </w:p>
    <w:p>
      <w:pPr>
        <w:pStyle w:val="FirstParagraph"/>
      </w:pPr>
      <w:r>
        <w:t xml:space="preserve">See ozone layer.</w:t>
      </w:r>
    </w:p>
    <w:bookmarkEnd w:id="251"/>
    <w:bookmarkStart w:id="252"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52"/>
    <w:bookmarkStart w:id="253" w:name="subsidingsubsidence"/>
    <w:p>
      <w:pPr>
        <w:pStyle w:val="berschrift3"/>
      </w:pPr>
      <w:r>
        <w:t xml:space="preserve">Subsiding/Subsidence</w:t>
      </w:r>
    </w:p>
    <w:p>
      <w:pPr>
        <w:pStyle w:val="FirstParagraph"/>
      </w:pPr>
      <w:r>
        <w:t xml:space="preserve">The downward settling of the Earth’s crust relative to its surroundings.</w:t>
      </w:r>
    </w:p>
    <w:bookmarkEnd w:id="253"/>
    <w:bookmarkStart w:id="254"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54"/>
    <w:bookmarkStart w:id="255"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55"/>
    <w:bookmarkStart w:id="256" w:name="teragram"/>
    <w:p>
      <w:pPr>
        <w:pStyle w:val="berschrift3"/>
      </w:pPr>
      <w:r>
        <w:t xml:space="preserve">Teragram</w:t>
      </w:r>
    </w:p>
    <w:p>
      <w:pPr>
        <w:pStyle w:val="FirstParagraph"/>
      </w:pPr>
      <w:r>
        <w:t xml:space="preserve">1 trillion (1012) grams = 1 million (106) metric tons.</w:t>
      </w:r>
    </w:p>
    <w:bookmarkEnd w:id="256"/>
    <w:bookmarkStart w:id="257"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57"/>
    <w:bookmarkStart w:id="258"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58"/>
    <w:bookmarkStart w:id="259"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59"/>
    <w:bookmarkStart w:id="260"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260"/>
    <w:bookmarkStart w:id="261" w:name="tropospheric-ozone"/>
    <w:p>
      <w:pPr>
        <w:pStyle w:val="berschrift3"/>
      </w:pPr>
      <w:r>
        <w:t xml:space="preserve">Tropospheric Ozone</w:t>
      </w:r>
    </w:p>
    <w:p>
      <w:pPr>
        <w:pStyle w:val="FirstParagraph"/>
      </w:pPr>
      <w:r>
        <w:t xml:space="preserve">See ozone.</w:t>
      </w:r>
    </w:p>
    <w:p>
      <w:pPr>
        <w:pStyle w:val="BodyText"/>
      </w:pPr>
      <w:r>
        <w:t xml:space="preserve">O₃</w:t>
      </w:r>
    </w:p>
    <w:bookmarkEnd w:id="261"/>
    <w:bookmarkStart w:id="262" w:name="tropospheric-ozone-precursors"/>
    <w:p>
      <w:pPr>
        <w:pStyle w:val="berschrift3"/>
      </w:pPr>
      <w:r>
        <w:t xml:space="preserve">Tropospheric Ozone Precursors</w:t>
      </w:r>
    </w:p>
    <w:p>
      <w:pPr>
        <w:pStyle w:val="FirstParagraph"/>
      </w:pPr>
      <w:r>
        <w:t xml:space="preserve">See ozone precursors.</w:t>
      </w:r>
    </w:p>
    <w:bookmarkEnd w:id="262"/>
    <w:bookmarkStart w:id="263"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63"/>
    <w:bookmarkStart w:id="264"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64"/>
    <w:bookmarkStart w:id="265"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65"/>
    <w:bookmarkStart w:id="266"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66"/>
    <w:bookmarkStart w:id="267" w:name="wastewater"/>
    <w:p>
      <w:pPr>
        <w:pStyle w:val="berschrift3"/>
      </w:pPr>
      <w:r>
        <w:t xml:space="preserve">Wastewater</w:t>
      </w:r>
    </w:p>
    <w:p>
      <w:pPr>
        <w:pStyle w:val="FirstParagraph"/>
      </w:pPr>
      <w:r>
        <w:t xml:space="preserve">Water that has been used and contains dissolved or suspended waste materials.</w:t>
      </w:r>
    </w:p>
    <w:bookmarkEnd w:id="267"/>
    <w:bookmarkStart w:id="268"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68"/>
    <w:bookmarkStart w:id="269"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269"/>
    <w:bookmarkEnd w:id="270"/>
    <w:bookmarkEnd w:id="271"/>
    <w:bookmarkStart w:id="274" w:name="glossare"/>
    <w:p>
      <w:pPr>
        <w:pStyle w:val="berschrift1"/>
      </w:pPr>
      <w:r>
        <w:t xml:space="preserve">Glossare</w:t>
      </w:r>
    </w:p>
    <w:bookmarkStart w:id="272"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72"/>
    <w:bookmarkStart w:id="273"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11">
        <w:r>
          <w:rPr>
            <w:rStyle w:val="Hyperlink"/>
          </w:rPr>
          <w:t xml:space="preserve">https://www.epa.gov/climate-research</w:t>
        </w:r>
      </w:hyperlink>
    </w:p>
    <w:p>
      <w:pPr>
        <w:pStyle w:val="BodyText"/>
      </w:pPr>
      <w:r>
        <w:t xml:space="preserve">Terminologieservice:</w:t>
      </w:r>
      <w:r>
        <w:t xml:space="preserve"> </w:t>
      </w:r>
      <w:hyperlink r:id="rId112">
        <w:r>
          <w:rPr>
            <w:rStyle w:val="Hyperlink"/>
          </w:rPr>
          <w:t xml:space="preserve">Link</w:t>
        </w:r>
      </w:hyperlink>
    </w:p>
    <w:bookmarkEnd w:id="273"/>
    <w:bookmarkEnd w:id="274"/>
    <w:bookmarkStart w:id="281" w:name="impressum"/>
    <w:p>
      <w:pPr>
        <w:pStyle w:val="berschrift1"/>
      </w:pPr>
      <w:r>
        <w:t xml:space="preserve">Impressum</w:t>
      </w:r>
    </w:p>
    <w:bookmarkStart w:id="280"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75">
        <w:r>
          <w:rPr>
            <w:rStyle w:val="Hyperlink"/>
          </w:rPr>
          <w:t xml:space="preserve">https://creativecommons.org/licenses/by-sa/4.0/</w:t>
        </w:r>
      </w:hyperlink>
    </w:p>
    <w:p>
      <w:pPr>
        <w:pStyle w:val="BodyText"/>
      </w:pPr>
      <w:r>
        <w:t xml:space="preserve">Code - © 2024 Die Autor:innen. MIT-Lizenz</w:t>
      </w:r>
      <w:r>
        <w:t xml:space="preserve"> </w:t>
      </w:r>
      <w:hyperlink r:id="rId276">
        <w:r>
          <w:rPr>
            <w:rStyle w:val="Hyperlink"/>
          </w:rPr>
          <w:t xml:space="preserve">https://github.com/TIBHannover/semantic-glosar/blob/master/LICENSE</w:t>
        </w:r>
      </w:hyperlink>
      <w:r>
        <w:t xml:space="preserve"> </w:t>
      </w:r>
      <w:r>
        <w:t xml:space="preserve">| Quelle</w:t>
      </w:r>
      <w:r>
        <w:t xml:space="preserve"> </w:t>
      </w:r>
      <w:hyperlink r:id="rId277">
        <w:r>
          <w:rPr>
            <w:rStyle w:val="Hyperlink"/>
          </w:rPr>
          <w:t xml:space="preserve">https://github.com/TIBHannover/semantic-glosar</w:t>
        </w:r>
      </w:hyperlink>
    </w:p>
    <w:p>
      <w:pPr>
        <w:pStyle w:val="BodyText"/>
      </w:pPr>
      <w:r>
        <w:t xml:space="preserve">Daten - Alle produzierten Daten und Datensätze sind</w:t>
      </w:r>
      <w:r>
        <w:t xml:space="preserve"> </w:t>
      </w:r>
      <w:hyperlink r:id="rId278">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79">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80"/>
    <w:bookmarkEnd w:id="281"/>
    <w:bookmarkStart w:id="283" w:name="mitwirkende"/>
    <w:p>
      <w:pPr>
        <w:pStyle w:val="berschrift1"/>
      </w:pPr>
      <w:r>
        <w:t xml:space="preserve">Mitwirkende</w:t>
      </w:r>
    </w:p>
    <w:bookmarkStart w:id="282" w:name="programmierung"/>
    <w:p>
      <w:pPr>
        <w:pStyle w:val="berschrift2"/>
      </w:pPr>
      <w:r>
        <w:t xml:space="preserve">Programmierung</w:t>
      </w:r>
    </w:p>
    <w:p>
      <w:pPr>
        <w:pStyle w:val="FirstParagraph"/>
      </w:pPr>
      <w:r>
        <w:t xml:space="preserve">Siehe: Software Citation</w:t>
      </w:r>
    </w:p>
    <w:bookmarkEnd w:id="282"/>
    <w:bookmarkEnd w:id="283"/>
    <w:bookmarkStart w:id="287" w:name="literatur"/>
    <w:p>
      <w:pPr>
        <w:pStyle w:val="berschrift1"/>
      </w:pPr>
      <w:r>
        <w:t xml:space="preserve">Literatur</w:t>
      </w:r>
    </w:p>
    <w:bookmarkStart w:id="286" w:name="refs"/>
    <w:bookmarkStart w:id="285"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84">
        <w:r>
          <w:rPr>
            <w:rStyle w:val="Hyperlink"/>
          </w:rPr>
          <w:t xml:space="preserve">https://ofmpub.epa.gov/sor_internet/registry/termreg/searchandretrieve/glossariesandkeywordlists/search.do?details=&amp;vocabName=Glossary%20Climate%20Change%20Terms</w:t>
        </w:r>
      </w:hyperlink>
      <w:r>
        <w:t xml:space="preserve">.</w:t>
      </w:r>
    </w:p>
    <w:bookmarkEnd w:id="285"/>
    <w:bookmarkEnd w:id="286"/>
    <w:bookmarkEnd w:id="287"/>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75" Target="https://creativecommons.org/licenses/by-sa/4.0/" TargetMode="External" /><Relationship Type="http://schemas.openxmlformats.org/officeDocument/2006/relationships/hyperlink" Id="rId278" Target="https://creativecommons.org/publicdomain/zero/1.0/" TargetMode="External" /><Relationship Type="http://schemas.openxmlformats.org/officeDocument/2006/relationships/hyperlink" Id="rId277" Target="https://github.com/TIBHannover/semantic-glosar" TargetMode="External" /><Relationship Type="http://schemas.openxmlformats.org/officeDocument/2006/relationships/hyperlink" Id="rId276"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84" Target="https://ofmpub.epa.gov/sor_internet/registry/termreg/searchandretrieve/glossariesandkeywordlists/search.do?details=&amp;vocabName=Glossary%20Climate%20Change%20Terms" TargetMode="External" /><Relationship Type="http://schemas.openxmlformats.org/officeDocument/2006/relationships/hyperlink" Id="rId112" Target="https://sor.epa.gov/sor_internet/registry/termreg/searchandretrieve/glossariesandkeywordlists/search.do?details=&amp;vocabName=Glossary%20Climate%20Change%20Terms" TargetMode="External" /><Relationship Type="http://schemas.openxmlformats.org/officeDocument/2006/relationships/hyperlink" Id="rId111"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79"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75" Target="https://creativecommons.org/licenses/by-sa/4.0/" TargetMode="External" /><Relationship Type="http://schemas.openxmlformats.org/officeDocument/2006/relationships/hyperlink" Id="rId278" Target="https://creativecommons.org/publicdomain/zero/1.0/" TargetMode="External" /><Relationship Type="http://schemas.openxmlformats.org/officeDocument/2006/relationships/hyperlink" Id="rId277" Target="https://github.com/TIBHannover/semantic-glosar" TargetMode="External" /><Relationship Type="http://schemas.openxmlformats.org/officeDocument/2006/relationships/hyperlink" Id="rId276"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84" Target="https://ofmpub.epa.gov/sor_internet/registry/termreg/searchandretrieve/glossariesandkeywordlists/search.do?details=&amp;vocabName=Glossary%20Climate%20Change%20Terms" TargetMode="External" /><Relationship Type="http://schemas.openxmlformats.org/officeDocument/2006/relationships/hyperlink" Id="rId112" Target="https://sor.epa.gov/sor_internet/registry/termreg/searchandretrieve/glossariesandkeywordlists/search.do?details=&amp;vocabName=Glossary%20Climate%20Change%20Terms" TargetMode="External" /><Relationship Type="http://schemas.openxmlformats.org/officeDocument/2006/relationships/hyperlink" Id="rId111"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79"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2024-08-08T08:36:43Z</dcterms:created>
  <dcterms:modified xsi:type="dcterms:W3CDTF">2024-08-08T08:36:43Z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