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3CC60" w14:textId="2192B98B" w:rsidR="008674C7" w:rsidRDefault="008674C7">
      <w:r>
        <w:t>R320</w:t>
      </w:r>
    </w:p>
    <w:p w14:paraId="50EAC011" w14:textId="77777777" w:rsidR="008674C7" w:rsidRPr="008674C7" w:rsidRDefault="008674C7" w:rsidP="008674C7">
      <w:r w:rsidRPr="008674C7">
        <w:t>R320</w:t>
      </w:r>
      <w:r>
        <w:tab/>
      </w:r>
      <w:r>
        <w:tab/>
      </w:r>
      <w:r>
        <w:tab/>
      </w:r>
      <w:r w:rsidRPr="008674C7">
        <w:t>Commercial complex</w:t>
      </w:r>
      <w:r>
        <w:tab/>
      </w:r>
      <w:r>
        <w:tab/>
      </w:r>
      <w:r w:rsidRPr="008674C7">
        <w:t>Chennai, Tamil Nadu, India</w:t>
      </w:r>
      <w:r>
        <w:tab/>
      </w:r>
      <w:r>
        <w:tab/>
      </w:r>
      <w:r w:rsidRPr="008674C7">
        <w:t>2023</w:t>
      </w:r>
    </w:p>
    <w:p w14:paraId="64A3FB54" w14:textId="77777777" w:rsidR="008674C7" w:rsidRDefault="008674C7" w:rsidP="008674C7"/>
    <w:p w14:paraId="04A413A0" w14:textId="77777777" w:rsidR="008674C7" w:rsidRPr="008674C7" w:rsidRDefault="008674C7" w:rsidP="008674C7">
      <w:r w:rsidRPr="008674C7">
        <w:t xml:space="preserve">Built up </w:t>
      </w:r>
      <w:proofErr w:type="gramStart"/>
      <w:r w:rsidRPr="008674C7">
        <w:t>Area :</w:t>
      </w:r>
      <w:proofErr w:type="gramEnd"/>
      <w:r w:rsidRPr="008674C7">
        <w:t xml:space="preserve"> 16500 </w:t>
      </w:r>
      <w:proofErr w:type="spellStart"/>
      <w:r w:rsidRPr="008674C7">
        <w:t>Sq.ft</w:t>
      </w:r>
      <w:proofErr w:type="spellEnd"/>
      <w:r>
        <w:tab/>
      </w:r>
      <w:r>
        <w:tab/>
      </w:r>
      <w:r>
        <w:tab/>
      </w:r>
      <w:r>
        <w:tab/>
      </w:r>
      <w:r w:rsidRPr="008674C7">
        <w:t xml:space="preserve">Site area : 8500 </w:t>
      </w:r>
      <w:proofErr w:type="spellStart"/>
      <w:r w:rsidRPr="008674C7">
        <w:t>Sq.ft</w:t>
      </w:r>
      <w:proofErr w:type="spellEnd"/>
    </w:p>
    <w:p w14:paraId="2FCF95F3" w14:textId="77777777" w:rsidR="008674C7" w:rsidRPr="008674C7" w:rsidRDefault="008674C7" w:rsidP="008674C7">
      <w:proofErr w:type="gramStart"/>
      <w:r w:rsidRPr="008674C7">
        <w:t>Team :Mithun</w:t>
      </w:r>
      <w:proofErr w:type="gramEnd"/>
      <w:r w:rsidRPr="008674C7">
        <w:t xml:space="preserve"> Adhitya, Karthik Keshav, Vinoth Kumar, </w:t>
      </w:r>
      <w:r w:rsidRPr="008674C7">
        <w:t xml:space="preserve">Mithra </w:t>
      </w:r>
      <w:proofErr w:type="spellStart"/>
      <w:r w:rsidRPr="008674C7">
        <w:t>Balasekaran</w:t>
      </w:r>
      <w:proofErr w:type="spellEnd"/>
    </w:p>
    <w:p w14:paraId="7222280D" w14:textId="77777777" w:rsidR="008674C7" w:rsidRPr="008674C7" w:rsidRDefault="008674C7" w:rsidP="008674C7">
      <w:r>
        <w:tab/>
      </w:r>
      <w:r>
        <w:tab/>
      </w:r>
      <w:r>
        <w:tab/>
      </w:r>
      <w:r>
        <w:tab/>
      </w:r>
      <w:r>
        <w:tab/>
      </w:r>
      <w:r>
        <w:tab/>
      </w:r>
      <w:r>
        <w:tab/>
      </w:r>
      <w:r>
        <w:tab/>
      </w:r>
      <w:r>
        <w:tab/>
      </w:r>
      <w:r w:rsidRPr="008674C7">
        <w:t>Architecture / Facade</w:t>
      </w:r>
    </w:p>
    <w:p w14:paraId="417B65BE" w14:textId="77777777" w:rsidR="008674C7" w:rsidRDefault="008674C7" w:rsidP="008674C7">
      <w:pPr>
        <w:spacing w:after="0"/>
      </w:pPr>
    </w:p>
    <w:p w14:paraId="33062CF8" w14:textId="77777777" w:rsidR="008674C7" w:rsidRDefault="008674C7" w:rsidP="008674C7">
      <w:pPr>
        <w:spacing w:after="0"/>
      </w:pPr>
      <w:r w:rsidRPr="008674C7">
        <w:t>R320, a design that unfolds in a smooth transition with the approach toward the structure just like the client desired it to be. The entirety of the spatial form is illustrated to get a complete picture of this design chapter with technical specifications and details</w:t>
      </w:r>
      <w:r>
        <w:t>.</w:t>
      </w:r>
    </w:p>
    <w:p w14:paraId="58B5616E" w14:textId="77777777" w:rsidR="008674C7" w:rsidRDefault="008674C7" w:rsidP="008674C7">
      <w:pPr>
        <w:spacing w:after="0"/>
      </w:pPr>
    </w:p>
    <w:p w14:paraId="6610F579" w14:textId="77777777" w:rsidR="008674C7" w:rsidRPr="008674C7" w:rsidRDefault="008674C7" w:rsidP="008674C7">
      <w:pPr>
        <w:spacing w:after="0"/>
        <w:rPr>
          <w:b/>
          <w:bCs/>
        </w:rPr>
      </w:pPr>
      <w:r w:rsidRPr="008674C7">
        <w:rPr>
          <w:b/>
          <w:bCs/>
        </w:rPr>
        <w:t>Design Evolution</w:t>
      </w:r>
    </w:p>
    <w:p w14:paraId="1704FDD7" w14:textId="74A97D66" w:rsidR="008674C7" w:rsidRDefault="008674C7" w:rsidP="008674C7">
      <w:pPr>
        <w:spacing w:after="0"/>
      </w:pPr>
      <w:r w:rsidRPr="008674C7">
        <w:t xml:space="preserve">The project is divided into two phases, where the first one is mirrored to obtain the second. The core is fixed in the middle, sculpting the block to reach a visual connection by filleting the edges of the block form makes it welcoming </w:t>
      </w:r>
    </w:p>
    <w:p w14:paraId="1B94F1B4" w14:textId="77777777" w:rsidR="008674C7" w:rsidRPr="008674C7" w:rsidRDefault="008674C7" w:rsidP="008674C7">
      <w:pPr>
        <w:spacing w:after="0"/>
        <w:rPr>
          <w:b/>
          <w:bCs/>
        </w:rPr>
      </w:pPr>
    </w:p>
    <w:p w14:paraId="4B3CB174" w14:textId="028D20BE" w:rsidR="008674C7" w:rsidRDefault="008674C7" w:rsidP="008674C7">
      <w:pPr>
        <w:spacing w:after="0"/>
        <w:rPr>
          <w:b/>
          <w:bCs/>
        </w:rPr>
      </w:pPr>
      <w:r w:rsidRPr="008674C7">
        <w:rPr>
          <w:b/>
          <w:bCs/>
        </w:rPr>
        <w:t>Site</w:t>
      </w:r>
    </w:p>
    <w:p w14:paraId="284A2DD2" w14:textId="0C2E2198" w:rsidR="008674C7" w:rsidRDefault="008674C7" w:rsidP="008674C7">
      <w:pPr>
        <w:spacing w:after="0"/>
      </w:pPr>
      <w:r w:rsidRPr="008674C7">
        <w:t>The profile of the site is partly rectangular with a tapered side towards the (west) Old Mahabalipuram Road covering an area of 16500 square feet</w:t>
      </w:r>
    </w:p>
    <w:p w14:paraId="78D5982B" w14:textId="77777777" w:rsidR="008674C7" w:rsidRDefault="008674C7" w:rsidP="008674C7">
      <w:pPr>
        <w:spacing w:after="0"/>
      </w:pPr>
    </w:p>
    <w:p w14:paraId="4D0E740D" w14:textId="79921D86" w:rsidR="008674C7" w:rsidRPr="008674C7" w:rsidRDefault="00937951" w:rsidP="008674C7">
      <w:pPr>
        <w:spacing w:after="0"/>
        <w:rPr>
          <w:b/>
          <w:bCs/>
        </w:rPr>
      </w:pPr>
      <w:r w:rsidRPr="00937951">
        <w:rPr>
          <w:b/>
          <w:bCs/>
        </w:rPr>
        <w:t>Built Volume</w:t>
      </w:r>
    </w:p>
    <w:p w14:paraId="346C78C0" w14:textId="1E912F46" w:rsidR="008674C7" w:rsidRDefault="00937951" w:rsidP="008674C7">
      <w:r w:rsidRPr="00937951">
        <w:t>The punctured core area is designed at the middle of the two rigid structures as the first step towards the design evolution</w:t>
      </w:r>
    </w:p>
    <w:p w14:paraId="0DC6415D" w14:textId="77777777" w:rsidR="00937951" w:rsidRDefault="00937951" w:rsidP="008674C7"/>
    <w:p w14:paraId="193112C2" w14:textId="1356191C" w:rsidR="00937951" w:rsidRDefault="00937951" w:rsidP="008674C7">
      <w:pPr>
        <w:rPr>
          <w:b/>
          <w:bCs/>
        </w:rPr>
      </w:pPr>
      <w:r w:rsidRPr="00937951">
        <w:rPr>
          <w:b/>
          <w:bCs/>
        </w:rPr>
        <w:t>Curve</w:t>
      </w:r>
    </w:p>
    <w:p w14:paraId="5A10300F" w14:textId="30EC938F" w:rsidR="00937951" w:rsidRDefault="00937951" w:rsidP="008674C7">
      <w:r w:rsidRPr="00937951">
        <w:t xml:space="preserve">The void attracts the edges of the structure towards it paving a way for creation of filleted corners creating a pleasing aesthetic appeal to the </w:t>
      </w:r>
      <w:r>
        <w:t>façade</w:t>
      </w:r>
    </w:p>
    <w:p w14:paraId="5490FA3E" w14:textId="77777777" w:rsidR="00937951" w:rsidRDefault="00937951" w:rsidP="008674C7"/>
    <w:p w14:paraId="4D0A8612" w14:textId="3758B58A" w:rsidR="00937951" w:rsidRDefault="00937951" w:rsidP="008674C7">
      <w:pPr>
        <w:rPr>
          <w:b/>
          <w:bCs/>
        </w:rPr>
      </w:pPr>
      <w:proofErr w:type="spellStart"/>
      <w:r w:rsidRPr="00937951">
        <w:rPr>
          <w:b/>
          <w:bCs/>
        </w:rPr>
        <w:t>Mould</w:t>
      </w:r>
      <w:proofErr w:type="spellEnd"/>
    </w:p>
    <w:p w14:paraId="6B9AA22E" w14:textId="2F3B7639" w:rsidR="00937951" w:rsidRDefault="00937951" w:rsidP="008674C7">
      <w:r w:rsidRPr="00937951">
        <w:t>Working on the massing of the structure the design evolution happens in a hierarchy right from the ground floor till the second floor leading to a much inviting building</w:t>
      </w:r>
    </w:p>
    <w:p w14:paraId="214B2C0A" w14:textId="77777777" w:rsidR="00937951" w:rsidRDefault="00937951" w:rsidP="008674C7"/>
    <w:p w14:paraId="2AABECC3" w14:textId="6AD27DE7" w:rsidR="00937951" w:rsidRDefault="00937951" w:rsidP="008674C7">
      <w:pPr>
        <w:rPr>
          <w:b/>
          <w:bCs/>
        </w:rPr>
      </w:pPr>
      <w:r w:rsidRPr="00937951">
        <w:rPr>
          <w:b/>
          <w:bCs/>
        </w:rPr>
        <w:lastRenderedPageBreak/>
        <w:t>Scale and Proportion</w:t>
      </w:r>
    </w:p>
    <w:p w14:paraId="139E9630" w14:textId="261062AC" w:rsidR="00937951" w:rsidRDefault="00937951" w:rsidP="008674C7">
      <w:r w:rsidRPr="00937951">
        <w:t>The golden ratio provides the most aesthetically pleasing proportion of sides of a rectangle, a notion that was enhanced during the renaissance The framework and size of the project are designed to attain the golden ratio to get an appealing view</w:t>
      </w:r>
      <w:r w:rsidRPr="00937951">
        <w:cr/>
      </w:r>
    </w:p>
    <w:p w14:paraId="4783B419" w14:textId="1C4C591B" w:rsidR="00937951" w:rsidRDefault="00937951" w:rsidP="008674C7">
      <w:r w:rsidRPr="00937951">
        <w:t xml:space="preserve">Following a 1:1 ratio on the design concept to achieve a golden ratio enhances the complexion of the </w:t>
      </w:r>
      <w:r>
        <w:t>façade</w:t>
      </w:r>
    </w:p>
    <w:p w14:paraId="5E481D96" w14:textId="77777777" w:rsidR="00937951" w:rsidRDefault="00937951" w:rsidP="008674C7"/>
    <w:p w14:paraId="6AC633D3" w14:textId="4ADB9390" w:rsidR="00937951" w:rsidRDefault="00937951" w:rsidP="008674C7">
      <w:r w:rsidRPr="00937951">
        <w:t xml:space="preserve">The grid is aligned in such a way to create a visual wholeness by </w:t>
      </w:r>
      <w:proofErr w:type="gramStart"/>
      <w:r w:rsidRPr="00937951">
        <w:t>splitting  the</w:t>
      </w:r>
      <w:proofErr w:type="gramEnd"/>
      <w:r w:rsidRPr="00937951">
        <w:t xml:space="preserve"> framework following the axis of the entire built structure</w:t>
      </w:r>
    </w:p>
    <w:p w14:paraId="23573983" w14:textId="77777777" w:rsidR="00937951" w:rsidRDefault="00937951" w:rsidP="008674C7"/>
    <w:p w14:paraId="7166D888" w14:textId="6D31FD9F" w:rsidR="00937951" w:rsidRDefault="00937951" w:rsidP="008674C7">
      <w:r w:rsidRPr="00937951">
        <w:t>The facade of the structure follows the grid pattern as per the design concept incorporating the scale and proportional characteristics</w:t>
      </w:r>
    </w:p>
    <w:p w14:paraId="519D5323" w14:textId="77777777" w:rsidR="00937951" w:rsidRPr="00937951" w:rsidRDefault="00937951" w:rsidP="008674C7">
      <w:pPr>
        <w:rPr>
          <w:b/>
          <w:bCs/>
        </w:rPr>
      </w:pPr>
    </w:p>
    <w:p w14:paraId="0B48BE11" w14:textId="5E63FF58" w:rsidR="00937951" w:rsidRPr="00937951" w:rsidRDefault="00937951" w:rsidP="008674C7">
      <w:pPr>
        <w:rPr>
          <w:b/>
          <w:bCs/>
        </w:rPr>
      </w:pPr>
      <w:r w:rsidRPr="00937951">
        <w:rPr>
          <w:b/>
          <w:bCs/>
        </w:rPr>
        <w:t>Facade Axonometric and detail</w:t>
      </w:r>
    </w:p>
    <w:p w14:paraId="4A7C0074" w14:textId="3D6A33F6" w:rsidR="00937951" w:rsidRDefault="00937951" w:rsidP="008674C7">
      <w:r w:rsidRPr="00937951">
        <w:t>The facade takes up a dramatic glow with the help of flush lights and spotlight fixtures illuminating the scenario making it aesthetically pleasing. Further specifications regarding the facade have been mentioned in the axonometric for reference</w:t>
      </w:r>
    </w:p>
    <w:p w14:paraId="0238ED50" w14:textId="77777777" w:rsidR="00937951" w:rsidRPr="00937951" w:rsidRDefault="00937951" w:rsidP="008674C7">
      <w:pPr>
        <w:rPr>
          <w:b/>
          <w:bCs/>
        </w:rPr>
      </w:pPr>
    </w:p>
    <w:p w14:paraId="3803CC5D" w14:textId="0EB19C5D" w:rsidR="00937951" w:rsidRDefault="00937951" w:rsidP="008674C7">
      <w:r w:rsidRPr="00937951">
        <w:rPr>
          <w:b/>
          <w:bCs/>
        </w:rPr>
        <w:t>01</w:t>
      </w:r>
      <w:r>
        <w:t xml:space="preserve"> </w:t>
      </w:r>
      <w:r w:rsidRPr="00937951">
        <w:t>Civil structure - 250 mm thick of P.T Floor slab in which framework and glass is anchored.   Internal plaster and tile flooring as per approved specification</w:t>
      </w:r>
    </w:p>
    <w:p w14:paraId="1CDB5F45" w14:textId="77777777" w:rsidR="00937951" w:rsidRDefault="00937951" w:rsidP="008674C7"/>
    <w:p w14:paraId="2FD4A411" w14:textId="77777777" w:rsidR="00937951" w:rsidRDefault="00937951" w:rsidP="008674C7">
      <w:r>
        <w:rPr>
          <w:b/>
          <w:bCs/>
        </w:rPr>
        <w:t xml:space="preserve">02 </w:t>
      </w:r>
      <w:r w:rsidRPr="00937951">
        <w:t>Framework - 100x100mm Folded metal sheet with 3mm thickness which</w:t>
      </w:r>
      <w:r w:rsidRPr="00937951">
        <w:cr/>
        <w:t xml:space="preserve">is anchored to the floor slab. 100x20 mm </w:t>
      </w:r>
      <w:proofErr w:type="gramStart"/>
      <w:r w:rsidRPr="00937951">
        <w:t>M.S  L</w:t>
      </w:r>
      <w:proofErr w:type="gramEnd"/>
      <w:r w:rsidRPr="00937951">
        <w:t xml:space="preserve"> angle with 2mm thickness placed on the border of the glass work</w:t>
      </w:r>
      <w:r w:rsidRPr="00937951">
        <w:cr/>
      </w:r>
    </w:p>
    <w:p w14:paraId="5E5C8825" w14:textId="20E7E5BE" w:rsidR="00937951" w:rsidRDefault="00937951" w:rsidP="008674C7">
      <w:pPr>
        <w:rPr>
          <w:b/>
          <w:bCs/>
        </w:rPr>
      </w:pPr>
      <w:r>
        <w:rPr>
          <w:b/>
          <w:bCs/>
        </w:rPr>
        <w:t xml:space="preserve">03 </w:t>
      </w:r>
      <w:r w:rsidRPr="00937951">
        <w:t>Glass - Glass panels 1500 X 3500 mm, 12mm thickness single glazed Aluminum framing system as per the approved vendor details and sample</w:t>
      </w:r>
    </w:p>
    <w:p w14:paraId="26EA65DB" w14:textId="61F6246C" w:rsidR="008674C7" w:rsidRPr="00DB2A9C" w:rsidRDefault="00937951">
      <w:pPr>
        <w:rPr>
          <w:b/>
          <w:bCs/>
        </w:rPr>
      </w:pPr>
      <w:r>
        <w:rPr>
          <w:b/>
          <w:bCs/>
        </w:rPr>
        <w:t xml:space="preserve">04 </w:t>
      </w:r>
      <w:r w:rsidRPr="00937951">
        <w:t>Corten Steel - Corten steel panels of 1500 X 3500 mm, 6mm thickness tray fixed on top of the framework with 20 mm groove spacing</w:t>
      </w:r>
    </w:p>
    <w:sectPr w:rsidR="008674C7" w:rsidRPr="00DB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C7"/>
    <w:rsid w:val="008674C7"/>
    <w:rsid w:val="00933B8D"/>
    <w:rsid w:val="00937951"/>
    <w:rsid w:val="00DB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0C09"/>
  <w15:chartTrackingRefBased/>
  <w15:docId w15:val="{3BAEE4F7-81AA-434C-BA6B-7A9196AA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4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4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4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4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4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4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4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4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4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4C7"/>
    <w:rPr>
      <w:rFonts w:eastAsiaTheme="majorEastAsia" w:cstheme="majorBidi"/>
      <w:color w:val="272727" w:themeColor="text1" w:themeTint="D8"/>
    </w:rPr>
  </w:style>
  <w:style w:type="paragraph" w:styleId="Title">
    <w:name w:val="Title"/>
    <w:basedOn w:val="Normal"/>
    <w:next w:val="Normal"/>
    <w:link w:val="TitleChar"/>
    <w:uiPriority w:val="10"/>
    <w:qFormat/>
    <w:rsid w:val="00867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4C7"/>
    <w:pPr>
      <w:spacing w:before="160"/>
      <w:jc w:val="center"/>
    </w:pPr>
    <w:rPr>
      <w:i/>
      <w:iCs/>
      <w:color w:val="404040" w:themeColor="text1" w:themeTint="BF"/>
    </w:rPr>
  </w:style>
  <w:style w:type="character" w:customStyle="1" w:styleId="QuoteChar">
    <w:name w:val="Quote Char"/>
    <w:basedOn w:val="DefaultParagraphFont"/>
    <w:link w:val="Quote"/>
    <w:uiPriority w:val="29"/>
    <w:rsid w:val="008674C7"/>
    <w:rPr>
      <w:i/>
      <w:iCs/>
      <w:color w:val="404040" w:themeColor="text1" w:themeTint="BF"/>
    </w:rPr>
  </w:style>
  <w:style w:type="paragraph" w:styleId="ListParagraph">
    <w:name w:val="List Paragraph"/>
    <w:basedOn w:val="Normal"/>
    <w:uiPriority w:val="34"/>
    <w:qFormat/>
    <w:rsid w:val="008674C7"/>
    <w:pPr>
      <w:ind w:left="720"/>
      <w:contextualSpacing/>
    </w:pPr>
  </w:style>
  <w:style w:type="character" w:styleId="IntenseEmphasis">
    <w:name w:val="Intense Emphasis"/>
    <w:basedOn w:val="DefaultParagraphFont"/>
    <w:uiPriority w:val="21"/>
    <w:qFormat/>
    <w:rsid w:val="008674C7"/>
    <w:rPr>
      <w:i/>
      <w:iCs/>
      <w:color w:val="2F5496" w:themeColor="accent1" w:themeShade="BF"/>
    </w:rPr>
  </w:style>
  <w:style w:type="paragraph" w:styleId="IntenseQuote">
    <w:name w:val="Intense Quote"/>
    <w:basedOn w:val="Normal"/>
    <w:next w:val="Normal"/>
    <w:link w:val="IntenseQuoteChar"/>
    <w:uiPriority w:val="30"/>
    <w:qFormat/>
    <w:rsid w:val="008674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4C7"/>
    <w:rPr>
      <w:i/>
      <w:iCs/>
      <w:color w:val="2F5496" w:themeColor="accent1" w:themeShade="BF"/>
    </w:rPr>
  </w:style>
  <w:style w:type="character" w:styleId="IntenseReference">
    <w:name w:val="Intense Reference"/>
    <w:basedOn w:val="DefaultParagraphFont"/>
    <w:uiPriority w:val="32"/>
    <w:qFormat/>
    <w:rsid w:val="008674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vinmen kirtheka</dc:creator>
  <cp:keywords/>
  <dc:description/>
  <cp:lastModifiedBy>vinmen kirtheka</cp:lastModifiedBy>
  <cp:revision>1</cp:revision>
  <dcterms:created xsi:type="dcterms:W3CDTF">2025-03-20T07:35:00Z</dcterms:created>
  <dcterms:modified xsi:type="dcterms:W3CDTF">2025-03-20T07:59:00Z</dcterms:modified>
</cp:coreProperties>
</file>