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E6C4A" w14:textId="77777777" w:rsidR="001A3452" w:rsidRDefault="0081177C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5398A0E" wp14:editId="0B71E32D">
            <wp:simplePos x="0" y="0"/>
            <wp:positionH relativeFrom="page">
              <wp:posOffset>1164589</wp:posOffset>
            </wp:positionH>
            <wp:positionV relativeFrom="paragraph">
              <wp:posOffset>206973</wp:posOffset>
            </wp:positionV>
            <wp:extent cx="1857375" cy="13961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96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CASTRO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 xml:space="preserve">LAS </w:t>
      </w:r>
      <w:r>
        <w:rPr>
          <w:spacing w:val="-2"/>
        </w:rPr>
        <w:t>COGOTAS</w:t>
      </w:r>
    </w:p>
    <w:p w14:paraId="5D5D49CB" w14:textId="77777777" w:rsidR="001A3452" w:rsidRDefault="001A3452">
      <w:pPr>
        <w:pStyle w:val="Textoindependiente"/>
        <w:spacing w:before="57"/>
        <w:rPr>
          <w:rFonts w:ascii="Arial"/>
          <w:b/>
          <w:sz w:val="56"/>
        </w:rPr>
      </w:pPr>
    </w:p>
    <w:p w14:paraId="5EE4D4C6" w14:textId="77777777" w:rsidR="001A3452" w:rsidRDefault="0081177C">
      <w:pPr>
        <w:ind w:left="3778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CARDEÑOSA</w:t>
      </w:r>
      <w:r>
        <w:rPr>
          <w:rFonts w:ascii="Arial" w:hAnsi="Arial"/>
          <w:b/>
          <w:spacing w:val="-18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0BC39C94" w14:textId="77777777" w:rsidR="001A3452" w:rsidRDefault="001A3452">
      <w:pPr>
        <w:pStyle w:val="Textoindependiente"/>
        <w:rPr>
          <w:rFonts w:ascii="Arial"/>
          <w:b/>
        </w:rPr>
      </w:pPr>
    </w:p>
    <w:p w14:paraId="6A5A9BC6" w14:textId="77777777" w:rsidR="001A3452" w:rsidRDefault="001A3452">
      <w:pPr>
        <w:pStyle w:val="Textoindependiente"/>
        <w:spacing w:before="139"/>
        <w:rPr>
          <w:rFonts w:ascii="Arial"/>
          <w:b/>
        </w:rPr>
      </w:pPr>
    </w:p>
    <w:p w14:paraId="3116FC1B" w14:textId="77777777" w:rsidR="001A3452" w:rsidRDefault="0081177C">
      <w:pPr>
        <w:pStyle w:val="Textoindependiente"/>
        <w:spacing w:line="278" w:lineRule="auto"/>
        <w:ind w:left="852" w:right="1131"/>
        <w:jc w:val="both"/>
      </w:pPr>
      <w:r>
        <w:t>El Castro de Las Cogotas, en Cardeñosa (Ávila), es uno de los asentamientos más emblemáticos de la cultura vetona, ocupado entre la Edad del Bronce y la Segunda Edad del Hierro. Destacan sus murallas y verracos, reflejo de una compleja sociedad ganadera y guerrera, clave para entender la protohistoria peninsular.</w:t>
      </w:r>
    </w:p>
    <w:p w14:paraId="59D27757" w14:textId="77777777" w:rsidR="001A3452" w:rsidRDefault="0081177C">
      <w:pPr>
        <w:pStyle w:val="Textoindependiente"/>
        <w:spacing w:before="159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del Castro de las Cogotas. En este caso, la valoración se ha realizado en función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 de</w:t>
      </w:r>
      <w:r>
        <w:rPr>
          <w:spacing w:val="-5"/>
        </w:rPr>
        <w:t xml:space="preserve"> </w:t>
      </w:r>
      <w:r>
        <w:t>criterios,</w:t>
      </w:r>
      <w:r>
        <w:rPr>
          <w:spacing w:val="-1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establecidos,</w:t>
      </w:r>
      <w:r>
        <w:rPr>
          <w:spacing w:val="-1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permite sistematizar las percepciones recogidas y otorgar un marco más objetivo al análisis.</w:t>
      </w:r>
    </w:p>
    <w:p w14:paraId="7A393525" w14:textId="77777777" w:rsidR="001A3452" w:rsidRDefault="001A3452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1A3452" w14:paraId="621E3A69" w14:textId="77777777">
        <w:trPr>
          <w:trHeight w:val="309"/>
        </w:trPr>
        <w:tc>
          <w:tcPr>
            <w:tcW w:w="1937" w:type="dxa"/>
            <w:shd w:val="clear" w:color="auto" w:fill="F9E1D4"/>
          </w:tcPr>
          <w:p w14:paraId="7FB8C5E6" w14:textId="77777777" w:rsidR="001A3452" w:rsidRDefault="0081177C">
            <w:pPr>
              <w:pStyle w:val="TableParagraph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6E8CF353" w14:textId="77777777" w:rsidR="001A3452" w:rsidRDefault="0081177C">
            <w:pPr>
              <w:pStyle w:val="TableParagraph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305FB136" w14:textId="77777777" w:rsidR="001A3452" w:rsidRDefault="0081177C">
            <w:pPr>
              <w:pStyle w:val="TableParagraph"/>
              <w:ind w:left="9" w:right="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1A3452" w14:paraId="4C2D965F" w14:textId="77777777">
        <w:trPr>
          <w:trHeight w:val="770"/>
        </w:trPr>
        <w:tc>
          <w:tcPr>
            <w:tcW w:w="1937" w:type="dxa"/>
          </w:tcPr>
          <w:p w14:paraId="3CB3A729" w14:textId="77777777" w:rsidR="001A3452" w:rsidRDefault="0081177C">
            <w:pPr>
              <w:pStyle w:val="TableParagraph"/>
              <w:spacing w:before="155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5320A1A4" w14:textId="77777777" w:rsidR="001A3452" w:rsidRDefault="001A3452">
            <w:pPr>
              <w:pStyle w:val="TableParagraph"/>
              <w:ind w:left="0"/>
              <w:jc w:val="left"/>
              <w:rPr>
                <w:sz w:val="20"/>
              </w:rPr>
            </w:pPr>
          </w:p>
          <w:p w14:paraId="25E5F0F0" w14:textId="77777777" w:rsidR="001A3452" w:rsidRDefault="0081177C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0158F14C" w14:textId="77777777" w:rsidR="001A3452" w:rsidRDefault="0081177C">
            <w:pPr>
              <w:pStyle w:val="TableParagraph"/>
              <w:ind w:left="520" w:right="513" w:hanging="2"/>
              <w:rPr>
                <w:sz w:val="20"/>
              </w:rPr>
            </w:pPr>
            <w:r>
              <w:rPr>
                <w:sz w:val="20"/>
              </w:rPr>
              <w:t>Se puede utilizar tanto transporte público o privado hasta el Cardeñosa.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municipio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necesario transporte privado.</w:t>
            </w:r>
          </w:p>
        </w:tc>
      </w:tr>
      <w:tr w:rsidR="001A3452" w14:paraId="77777367" w14:textId="77777777">
        <w:trPr>
          <w:trHeight w:val="542"/>
        </w:trPr>
        <w:tc>
          <w:tcPr>
            <w:tcW w:w="1937" w:type="dxa"/>
          </w:tcPr>
          <w:p w14:paraId="0BEEA956" w14:textId="77777777" w:rsidR="001A3452" w:rsidRDefault="0081177C">
            <w:pPr>
              <w:pStyle w:val="TableParagraph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5DE2F99E" w14:textId="77777777" w:rsidR="001A3452" w:rsidRDefault="0081177C">
            <w:pPr>
              <w:pStyle w:val="TableParagraph"/>
              <w:spacing w:before="158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78F1722" w14:textId="77777777" w:rsidR="001A3452" w:rsidRDefault="0081177C">
            <w:pPr>
              <w:pStyle w:val="TableParagraph"/>
              <w:ind w:left="1692" w:right="381" w:hanging="1306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tratarse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entorno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adaptada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personas con movilidad reducida.</w:t>
            </w:r>
          </w:p>
        </w:tc>
      </w:tr>
      <w:tr w:rsidR="001A3452" w14:paraId="7B8A0495" w14:textId="77777777">
        <w:trPr>
          <w:trHeight w:val="808"/>
        </w:trPr>
        <w:tc>
          <w:tcPr>
            <w:tcW w:w="1937" w:type="dxa"/>
          </w:tcPr>
          <w:p w14:paraId="3C932084" w14:textId="77777777" w:rsidR="001A3452" w:rsidRDefault="0081177C">
            <w:pPr>
              <w:pStyle w:val="TableParagraph"/>
              <w:spacing w:before="172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73534995" w14:textId="77777777" w:rsidR="001A3452" w:rsidRDefault="001A3452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5D3ACCF7" w14:textId="77777777" w:rsidR="001A3452" w:rsidRDefault="0081177C">
            <w:pPr>
              <w:pStyle w:val="TableParagraph"/>
              <w:spacing w:before="1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33D6190A" w14:textId="77777777" w:rsidR="001A3452" w:rsidRDefault="0081177C">
            <w:pPr>
              <w:pStyle w:val="TableParagraph"/>
              <w:spacing w:before="38"/>
              <w:ind w:left="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aula arqueológica abierto al público en la casa consistorial.</w:t>
            </w:r>
          </w:p>
          <w:p w14:paraId="378B7165" w14:textId="77777777" w:rsidR="001A3452" w:rsidRDefault="009F7016">
            <w:pPr>
              <w:pStyle w:val="TableParagraph"/>
              <w:spacing w:before="41"/>
              <w:ind w:left="9" w:right="4"/>
              <w:rPr>
                <w:sz w:val="20"/>
              </w:rPr>
            </w:pPr>
            <w:hyperlink r:id="rId6">
              <w:r w:rsidR="0081177C">
                <w:rPr>
                  <w:color w:val="467885"/>
                  <w:spacing w:val="-2"/>
                  <w:sz w:val="20"/>
                  <w:u w:val="single" w:color="467885"/>
                </w:rPr>
                <w:t>https://vettonia.usal.es/cogotas/</w:t>
              </w:r>
            </w:hyperlink>
          </w:p>
        </w:tc>
      </w:tr>
      <w:tr w:rsidR="001A3452" w14:paraId="05672840" w14:textId="77777777">
        <w:trPr>
          <w:trHeight w:val="539"/>
        </w:trPr>
        <w:tc>
          <w:tcPr>
            <w:tcW w:w="1937" w:type="dxa"/>
          </w:tcPr>
          <w:p w14:paraId="78DEC09C" w14:textId="77777777" w:rsidR="001A3452" w:rsidRDefault="0081177C">
            <w:pPr>
              <w:pStyle w:val="TableParagraph"/>
              <w:spacing w:before="38" w:line="242" w:lineRule="auto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149023E0" w14:textId="77777777" w:rsidR="001A3452" w:rsidRDefault="0081177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78BCFDF2" w14:textId="77777777" w:rsidR="001A3452" w:rsidRDefault="0081177C">
            <w:pPr>
              <w:pStyle w:val="TableParagraph"/>
              <w:spacing w:before="38" w:line="242" w:lineRule="auto"/>
              <w:ind w:left="285" w:right="115" w:firstLine="290"/>
              <w:jc w:val="left"/>
              <w:rPr>
                <w:sz w:val="20"/>
              </w:rPr>
            </w:pPr>
            <w:r>
              <w:rPr>
                <w:sz w:val="20"/>
              </w:rPr>
              <w:t>Los principales equipos de apoyo se encuentran en el aula arqueológica.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castro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equipamiento.</w:t>
            </w:r>
          </w:p>
        </w:tc>
      </w:tr>
      <w:tr w:rsidR="001A3452" w14:paraId="673927AF" w14:textId="77777777">
        <w:trPr>
          <w:trHeight w:val="542"/>
        </w:trPr>
        <w:tc>
          <w:tcPr>
            <w:tcW w:w="1937" w:type="dxa"/>
          </w:tcPr>
          <w:p w14:paraId="617FD220" w14:textId="77777777" w:rsidR="001A3452" w:rsidRDefault="0081177C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7FACFC46" w14:textId="77777777" w:rsidR="001A3452" w:rsidRDefault="0081177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2A5703CA" w14:textId="77777777" w:rsidR="001A3452" w:rsidRDefault="0081177C">
            <w:pPr>
              <w:pStyle w:val="TableParagraph"/>
              <w:ind w:left="492" w:right="115" w:firstLine="16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conservación,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pudiendo consultar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documentación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diferentes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restauraciones.</w:t>
            </w:r>
          </w:p>
        </w:tc>
      </w:tr>
      <w:tr w:rsidR="001A3452" w14:paraId="20974CA6" w14:textId="77777777">
        <w:trPr>
          <w:trHeight w:val="539"/>
        </w:trPr>
        <w:tc>
          <w:tcPr>
            <w:tcW w:w="1937" w:type="dxa"/>
          </w:tcPr>
          <w:p w14:paraId="16B45379" w14:textId="77777777" w:rsidR="001A3452" w:rsidRDefault="0081177C">
            <w:pPr>
              <w:pStyle w:val="TableParagraph"/>
              <w:spacing w:before="38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1EF2F5D7" w14:textId="77777777" w:rsidR="001A3452" w:rsidRDefault="0081177C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69CE0B60" w14:textId="77777777" w:rsidR="001A3452" w:rsidRDefault="0081177C">
            <w:pPr>
              <w:pStyle w:val="TableParagraph"/>
              <w:spacing w:before="155"/>
              <w:ind w:left="9" w:right="7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2009</w:t>
            </w:r>
          </w:p>
        </w:tc>
      </w:tr>
      <w:tr w:rsidR="001A3452" w14:paraId="6930D17E" w14:textId="77777777">
        <w:trPr>
          <w:trHeight w:val="539"/>
        </w:trPr>
        <w:tc>
          <w:tcPr>
            <w:tcW w:w="1937" w:type="dxa"/>
          </w:tcPr>
          <w:p w14:paraId="67644FEC" w14:textId="77777777" w:rsidR="001A3452" w:rsidRDefault="0081177C">
            <w:pPr>
              <w:pStyle w:val="TableParagraph"/>
              <w:spacing w:before="38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0E5B05DA" w14:textId="77777777" w:rsidR="001A3452" w:rsidRDefault="0081177C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54FC2C00" w14:textId="77777777" w:rsidR="001A3452" w:rsidRDefault="0081177C">
            <w:pPr>
              <w:pStyle w:val="TableParagraph"/>
              <w:spacing w:before="38"/>
              <w:ind w:left="1281" w:right="115" w:hanging="879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arqueológica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seguridad, además de ubicarse en un edificio privado.</w:t>
            </w:r>
          </w:p>
        </w:tc>
      </w:tr>
      <w:tr w:rsidR="001A3452" w14:paraId="752B98D2" w14:textId="77777777">
        <w:trPr>
          <w:trHeight w:val="309"/>
        </w:trPr>
        <w:tc>
          <w:tcPr>
            <w:tcW w:w="1937" w:type="dxa"/>
          </w:tcPr>
          <w:p w14:paraId="10E1B248" w14:textId="77777777" w:rsidR="001A3452" w:rsidRDefault="0081177C">
            <w:pPr>
              <w:pStyle w:val="TableParagraph"/>
              <w:spacing w:before="41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3D813006" w14:textId="77777777" w:rsidR="001A3452" w:rsidRDefault="0081177C">
            <w:pPr>
              <w:pStyle w:val="TableParagraph"/>
              <w:spacing w:before="41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201C350B" w14:textId="77777777" w:rsidR="001A3452" w:rsidRDefault="0081177C">
            <w:pPr>
              <w:pStyle w:val="TableParagraph"/>
              <w:spacing w:before="41"/>
              <w:ind w:left="9" w:right="4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libre,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guiadas.</w:t>
            </w:r>
          </w:p>
        </w:tc>
      </w:tr>
      <w:tr w:rsidR="001A3452" w14:paraId="25E1985E" w14:textId="77777777">
        <w:trPr>
          <w:trHeight w:val="309"/>
        </w:trPr>
        <w:tc>
          <w:tcPr>
            <w:tcW w:w="1937" w:type="dxa"/>
          </w:tcPr>
          <w:p w14:paraId="2492A87A" w14:textId="77777777" w:rsidR="001A3452" w:rsidRDefault="0081177C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29561149" w14:textId="77777777" w:rsidR="001A3452" w:rsidRDefault="0081177C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5E1E380" w14:textId="77777777" w:rsidR="001A3452" w:rsidRDefault="0081177C">
            <w:pPr>
              <w:pStyle w:val="TableParagraph"/>
              <w:ind w:left="9" w:right="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1A3452" w14:paraId="2BE242F9" w14:textId="77777777">
        <w:trPr>
          <w:trHeight w:val="541"/>
        </w:trPr>
        <w:tc>
          <w:tcPr>
            <w:tcW w:w="1937" w:type="dxa"/>
          </w:tcPr>
          <w:p w14:paraId="5A9F1315" w14:textId="77777777" w:rsidR="001A3452" w:rsidRDefault="0081177C">
            <w:pPr>
              <w:pStyle w:val="TableParagraph"/>
              <w:spacing w:before="158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23ABEAAA" w14:textId="77777777" w:rsidR="001A3452" w:rsidRDefault="0081177C">
            <w:pPr>
              <w:pStyle w:val="TableParagraph"/>
              <w:spacing w:before="158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15565407" w14:textId="77777777" w:rsidR="001A3452" w:rsidRDefault="0081177C">
            <w:pPr>
              <w:pStyle w:val="TableParagraph"/>
              <w:ind w:left="974" w:right="115" w:hanging="804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patrimonio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social a través de actividades, congresos o festividades.</w:t>
            </w:r>
          </w:p>
        </w:tc>
      </w:tr>
      <w:tr w:rsidR="001A3452" w14:paraId="1BC0129E" w14:textId="77777777">
        <w:trPr>
          <w:trHeight w:val="309"/>
        </w:trPr>
        <w:tc>
          <w:tcPr>
            <w:tcW w:w="1937" w:type="dxa"/>
          </w:tcPr>
          <w:p w14:paraId="2230074D" w14:textId="77777777" w:rsidR="001A3452" w:rsidRDefault="0081177C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2794DB55" w14:textId="77777777" w:rsidR="001A3452" w:rsidRDefault="0081177C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80/100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14AF14DD" w14:textId="77777777" w:rsidR="001A3452" w:rsidRDefault="001A345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3296F0F2" w14:textId="77777777" w:rsidR="001A3452" w:rsidRDefault="001A3452">
      <w:pPr>
        <w:pStyle w:val="Textoindependiente"/>
        <w:spacing w:before="205"/>
      </w:pPr>
    </w:p>
    <w:p w14:paraId="61010F4A" w14:textId="77777777" w:rsidR="0081177C" w:rsidRDefault="0081177C" w:rsidP="0081177C">
      <w:pPr>
        <w:pStyle w:val="Textoindependiente"/>
        <w:spacing w:before="77" w:line="280" w:lineRule="auto"/>
        <w:ind w:left="852" w:right="1132"/>
        <w:jc w:val="both"/>
      </w:pPr>
      <w:r>
        <w:t>Por otro lado, se ha elaborado, en la misma fecha, una segunda valoración del Castro de las Cogotas a partir del análisis de las reseñas compartidas por los usuarios en la plataforma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Google.</w:t>
      </w:r>
      <w:r>
        <w:rPr>
          <w:spacing w:val="-2"/>
        </w:rPr>
        <w:t xml:space="preserve"> </w:t>
      </w:r>
      <w:r>
        <w:t>Se han tenido en cuenta para la valoración un total {{REVIEWS}} reseñas, cuya puntuación es de {{NOTE}} sobre 5.</w:t>
      </w:r>
    </w:p>
    <w:p w14:paraId="63A63A92" w14:textId="00B46D04" w:rsidR="001A3452" w:rsidRDefault="001A3452">
      <w:pPr>
        <w:pStyle w:val="Textoindependiente"/>
        <w:spacing w:line="278" w:lineRule="auto"/>
        <w:ind w:left="852" w:right="1128"/>
        <w:jc w:val="both"/>
      </w:pPr>
    </w:p>
    <w:p w14:paraId="7B21D7E4" w14:textId="77777777" w:rsidR="001A3452" w:rsidRDefault="001A3452">
      <w:pPr>
        <w:pStyle w:val="Textoindependiente"/>
        <w:spacing w:line="278" w:lineRule="auto"/>
        <w:jc w:val="both"/>
        <w:sectPr w:rsidR="001A3452">
          <w:type w:val="continuous"/>
          <w:pgSz w:w="11910" w:h="16840"/>
          <w:pgMar w:top="1860" w:right="566" w:bottom="280" w:left="850" w:header="720" w:footer="720" w:gutter="0"/>
          <w:cols w:space="720"/>
        </w:sectPr>
      </w:pPr>
    </w:p>
    <w:p w14:paraId="5C643266" w14:textId="77777777" w:rsidR="001A3452" w:rsidRDefault="0081177C">
      <w:pPr>
        <w:pStyle w:val="Textoindependiente"/>
        <w:spacing w:before="77" w:line="278" w:lineRule="auto"/>
        <w:ind w:left="852" w:right="1129"/>
        <w:jc w:val="both"/>
      </w:pPr>
      <w:r>
        <w:lastRenderedPageBreak/>
        <w:t>El Castro de las Cogotas es apreciado por su valor arqueológico e histórico como asentamiento</w:t>
      </w:r>
      <w:r>
        <w:rPr>
          <w:spacing w:val="-16"/>
        </w:rPr>
        <w:t xml:space="preserve"> </w:t>
      </w:r>
      <w:r>
        <w:t>vetón,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entorno</w:t>
      </w:r>
      <w:r>
        <w:rPr>
          <w:spacing w:val="-14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muy</w:t>
      </w:r>
      <w:r>
        <w:rPr>
          <w:spacing w:val="-13"/>
        </w:rPr>
        <w:t xml:space="preserve"> </w:t>
      </w:r>
      <w:r>
        <w:t>bonito</w:t>
      </w:r>
      <w:r>
        <w:rPr>
          <w:spacing w:val="-14"/>
        </w:rPr>
        <w:t xml:space="preserve"> </w:t>
      </w:r>
      <w:r>
        <w:t>junto</w:t>
      </w:r>
      <w:r>
        <w:rPr>
          <w:spacing w:val="-14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embalse.</w:t>
      </w:r>
      <w:r>
        <w:rPr>
          <w:spacing w:val="-16"/>
        </w:rPr>
        <w:t xml:space="preserve"> </w:t>
      </w:r>
      <w:r>
        <w:t>Aunque</w:t>
      </w:r>
      <w:r>
        <w:rPr>
          <w:spacing w:val="-13"/>
        </w:rPr>
        <w:t xml:space="preserve"> </w:t>
      </w:r>
      <w:r>
        <w:t>muchos lo consideran un lugar interesante y especial, otros señalan que está poco acondicionado y requiere imaginación para apreciar sus restos.</w:t>
      </w:r>
    </w:p>
    <w:p w14:paraId="27B1805E" w14:textId="77777777" w:rsidR="0081177C" w:rsidRDefault="0081177C" w:rsidP="0081177C">
      <w:pPr>
        <w:pStyle w:val="Textoindependiente"/>
        <w:spacing w:before="38"/>
        <w:ind w:left="132" w:firstLine="720"/>
      </w:pPr>
      <w:r>
        <w:t>{{DOUBLE_GRAPH}}</w:t>
      </w:r>
    </w:p>
    <w:p w14:paraId="0AEE548A" w14:textId="24C6F1D8" w:rsidR="001A3452" w:rsidRDefault="001A3452">
      <w:pPr>
        <w:pStyle w:val="Textoindependiente"/>
        <w:spacing w:before="17"/>
        <w:rPr>
          <w:sz w:val="20"/>
        </w:rPr>
      </w:pPr>
    </w:p>
    <w:p w14:paraId="742DF1AB" w14:textId="77777777" w:rsidR="001A3452" w:rsidRDefault="001A3452">
      <w:pPr>
        <w:pStyle w:val="Textoindependiente"/>
        <w:spacing w:before="55"/>
      </w:pPr>
    </w:p>
    <w:p w14:paraId="219D2E86" w14:textId="77777777" w:rsidR="001A3452" w:rsidRDefault="0081177C">
      <w:pPr>
        <w:spacing w:before="1"/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260E98D5" w14:textId="77777777" w:rsidR="001A3452" w:rsidRDefault="001A3452">
      <w:pPr>
        <w:pStyle w:val="Textoindependiente"/>
        <w:spacing w:before="14"/>
        <w:rPr>
          <w:rFonts w:ascii="Arial"/>
          <w:i/>
          <w:sz w:val="16"/>
        </w:rPr>
      </w:pPr>
    </w:p>
    <w:p w14:paraId="1909E82A" w14:textId="77777777" w:rsidR="001A3452" w:rsidRDefault="0081177C">
      <w:pPr>
        <w:pStyle w:val="Textoindependiente"/>
        <w:spacing w:before="1"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2C1C635C" w14:textId="77777777" w:rsidR="001A3452" w:rsidRDefault="0081177C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581C7A91" w14:textId="77777777" w:rsidR="001A3452" w:rsidRDefault="0081177C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castros</w:t>
      </w:r>
      <w:r>
        <w:rPr>
          <w:spacing w:val="-5"/>
        </w:rPr>
        <w:t xml:space="preserve"> </w:t>
      </w:r>
      <w:r>
        <w:t>vetones</w:t>
      </w:r>
      <w:r>
        <w:rPr>
          <w:spacing w:val="-4"/>
        </w:rPr>
        <w:t xml:space="preserve"> </w:t>
      </w:r>
      <w:r>
        <w:t>mejor</w:t>
      </w:r>
      <w:r>
        <w:rPr>
          <w:spacing w:val="-6"/>
        </w:rPr>
        <w:t xml:space="preserve"> </w:t>
      </w:r>
      <w:r>
        <w:t>conservados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Ávila.</w:t>
      </w:r>
    </w:p>
    <w:p w14:paraId="5796E4B7" w14:textId="77777777" w:rsidR="001A3452" w:rsidRDefault="0081177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Entorno</w:t>
      </w:r>
      <w:r>
        <w:rPr>
          <w:spacing w:val="-8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t>espectacular,</w:t>
      </w:r>
      <w:r>
        <w:rPr>
          <w:spacing w:val="-5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vistas</w:t>
      </w:r>
      <w:r>
        <w:rPr>
          <w:spacing w:val="-6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rPr>
          <w:spacing w:val="-2"/>
        </w:rPr>
        <w:t>embalse.</w:t>
      </w:r>
    </w:p>
    <w:p w14:paraId="52D12ABA" w14:textId="77777777" w:rsidR="001A3452" w:rsidRDefault="0081177C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Lugar</w:t>
      </w:r>
      <w:r>
        <w:rPr>
          <w:spacing w:val="-4"/>
        </w:rPr>
        <w:t xml:space="preserve"> </w:t>
      </w:r>
      <w:r>
        <w:t>cargado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historia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rPr>
          <w:spacing w:val="-2"/>
        </w:rPr>
        <w:t>cultural.</w:t>
      </w:r>
    </w:p>
    <w:p w14:paraId="3D611124" w14:textId="77777777" w:rsidR="001A3452" w:rsidRDefault="0081177C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4FDB5750" w14:textId="77777777" w:rsidR="001A3452" w:rsidRDefault="0081177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Restos</w:t>
      </w:r>
      <w:r>
        <w:rPr>
          <w:spacing w:val="-7"/>
        </w:rPr>
        <w:t xml:space="preserve"> </w:t>
      </w:r>
      <w:r>
        <w:t>arqueológicos</w:t>
      </w:r>
      <w:r>
        <w:rPr>
          <w:spacing w:val="-5"/>
        </w:rPr>
        <w:t xml:space="preserve"> </w:t>
      </w:r>
      <w:r>
        <w:t>poco</w:t>
      </w:r>
      <w:r>
        <w:rPr>
          <w:spacing w:val="-6"/>
        </w:rPr>
        <w:t xml:space="preserve"> </w:t>
      </w:r>
      <w:r>
        <w:t>señalizados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escasa</w:t>
      </w:r>
      <w:r>
        <w:rPr>
          <w:spacing w:val="-5"/>
        </w:rPr>
        <w:t xml:space="preserve"> </w:t>
      </w:r>
      <w:r>
        <w:rPr>
          <w:spacing w:val="-2"/>
        </w:rPr>
        <w:t>información.</w:t>
      </w:r>
    </w:p>
    <w:p w14:paraId="2CB16B9C" w14:textId="77777777" w:rsidR="001A3452" w:rsidRDefault="0081177C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Difícil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valorar</w:t>
      </w:r>
      <w:r>
        <w:rPr>
          <w:spacing w:val="-4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rPr>
          <w:spacing w:val="-2"/>
        </w:rPr>
        <w:t>histórico.</w:t>
      </w:r>
    </w:p>
    <w:p w14:paraId="2D7A0774" w14:textId="77777777" w:rsidR="001A3452" w:rsidRDefault="0081177C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Acceso</w:t>
      </w:r>
      <w:r>
        <w:rPr>
          <w:spacing w:val="-8"/>
        </w:rPr>
        <w:t xml:space="preserve"> </w:t>
      </w:r>
      <w:r>
        <w:t>algo</w:t>
      </w:r>
      <w:r>
        <w:rPr>
          <w:spacing w:val="-6"/>
        </w:rPr>
        <w:t xml:space="preserve"> </w:t>
      </w:r>
      <w:r>
        <w:t>complicado,</w:t>
      </w:r>
      <w:r>
        <w:rPr>
          <w:spacing w:val="-6"/>
        </w:rPr>
        <w:t xml:space="preserve"> </w:t>
      </w:r>
      <w:r>
        <w:t>mejor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vehículo</w:t>
      </w:r>
      <w:r>
        <w:rPr>
          <w:spacing w:val="-7"/>
        </w:rPr>
        <w:t xml:space="preserve"> </w:t>
      </w:r>
      <w:r>
        <w:rPr>
          <w:spacing w:val="-2"/>
        </w:rPr>
        <w:t>adecuado.</w:t>
      </w:r>
    </w:p>
    <w:p w14:paraId="3D7CC76E" w14:textId="77777777" w:rsidR="001A3452" w:rsidRDefault="001A3452">
      <w:pPr>
        <w:pStyle w:val="Textoindependiente"/>
        <w:spacing w:after="1"/>
        <w:rPr>
          <w:sz w:val="17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1A3452" w14:paraId="06467AB5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76FB9C14" w14:textId="77777777" w:rsidR="001A3452" w:rsidRDefault="001A345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2D9F924B" w14:textId="77777777" w:rsidR="001A3452" w:rsidRDefault="0081177C">
            <w:pPr>
              <w:pStyle w:val="TableParagraph"/>
              <w:spacing w:before="0" w:line="234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5DBC17CB" w14:textId="77777777" w:rsidR="001A3452" w:rsidRDefault="0081177C">
            <w:pPr>
              <w:pStyle w:val="TableParagraph"/>
              <w:spacing w:before="0" w:line="234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13E9AAB4" w14:textId="77777777" w:rsidR="001A3452" w:rsidRDefault="0081177C">
            <w:pPr>
              <w:pStyle w:val="TableParagraph"/>
              <w:spacing w:before="0" w:line="234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1A3452" w14:paraId="4DFCEBBF" w14:textId="77777777">
        <w:trPr>
          <w:trHeight w:val="506"/>
        </w:trPr>
        <w:tc>
          <w:tcPr>
            <w:tcW w:w="2125" w:type="dxa"/>
          </w:tcPr>
          <w:p w14:paraId="58DE37E3" w14:textId="77777777" w:rsidR="001A3452" w:rsidRDefault="0081177C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6012D9E7" w14:textId="77777777" w:rsidR="001A3452" w:rsidRDefault="0081177C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85</w:t>
            </w:r>
          </w:p>
        </w:tc>
        <w:tc>
          <w:tcPr>
            <w:tcW w:w="2125" w:type="dxa"/>
          </w:tcPr>
          <w:p w14:paraId="4E3E55F9" w14:textId="77777777" w:rsidR="001A3452" w:rsidRDefault="001A345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4875103E" w14:textId="77777777" w:rsidR="001A3452" w:rsidRDefault="001A345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7AECD454" w14:textId="77777777" w:rsidR="001A3452" w:rsidRDefault="001A3452">
      <w:pPr>
        <w:pStyle w:val="TableParagraph"/>
        <w:jc w:val="left"/>
        <w:rPr>
          <w:rFonts w:ascii="Times New Roman"/>
          <w:sz w:val="20"/>
        </w:rPr>
        <w:sectPr w:rsidR="001A3452">
          <w:pgSz w:w="11910" w:h="16840"/>
          <w:pgMar w:top="1320" w:right="566" w:bottom="280" w:left="850" w:header="720" w:footer="720" w:gutter="0"/>
          <w:cols w:space="720"/>
        </w:sectPr>
      </w:pPr>
    </w:p>
    <w:p w14:paraId="6A9A8177" w14:textId="77777777" w:rsidR="001A3452" w:rsidRDefault="0081177C">
      <w:pPr>
        <w:pStyle w:val="Textoindependiente"/>
        <w:spacing w:before="77" w:line="280" w:lineRule="auto"/>
        <w:ind w:left="852" w:right="1129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4164CA47" w14:textId="77777777" w:rsidR="0081177C" w:rsidRDefault="0081177C" w:rsidP="0081177C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52B0D298" w14:textId="77777777" w:rsidR="0081177C" w:rsidRDefault="0081177C" w:rsidP="0081177C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648BF206" w14:textId="77777777" w:rsidR="0081177C" w:rsidRDefault="0081177C" w:rsidP="0081177C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67D0C417" w14:textId="77777777" w:rsidR="0081177C" w:rsidRDefault="0081177C" w:rsidP="0081177C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4EFFA67B" w14:textId="77777777" w:rsidR="0081177C" w:rsidRDefault="0081177C" w:rsidP="0081177C">
      <w:pPr>
        <w:pStyle w:val="Textoindependiente"/>
        <w:spacing w:before="49"/>
        <w:rPr>
          <w:rFonts w:ascii="Arial"/>
          <w:i/>
          <w:sz w:val="20"/>
        </w:rPr>
      </w:pPr>
    </w:p>
    <w:p w14:paraId="40A2ADC0" w14:textId="77777777" w:rsidR="0081177C" w:rsidRDefault="0081177C" w:rsidP="0081177C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3BF07C43" w14:textId="77777777" w:rsidR="0081177C" w:rsidRDefault="0081177C" w:rsidP="0081177C">
      <w:pPr>
        <w:pStyle w:val="Textoindependiente"/>
        <w:rPr>
          <w:rFonts w:ascii="Arial"/>
          <w:i/>
          <w:sz w:val="16"/>
        </w:rPr>
      </w:pPr>
    </w:p>
    <w:p w14:paraId="13DBE432" w14:textId="77777777" w:rsidR="0081177C" w:rsidRDefault="0081177C" w:rsidP="0081177C">
      <w:pPr>
        <w:pStyle w:val="Textoindependiente"/>
        <w:spacing w:before="29"/>
        <w:rPr>
          <w:rFonts w:ascii="Arial"/>
          <w:i/>
          <w:sz w:val="16"/>
        </w:rPr>
      </w:pPr>
    </w:p>
    <w:p w14:paraId="75CDFB12" w14:textId="77777777" w:rsidR="0081177C" w:rsidRDefault="0081177C" w:rsidP="0081177C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4465A240" w14:textId="5F964C65" w:rsidR="001A3452" w:rsidRDefault="001A3452">
      <w:pPr>
        <w:pStyle w:val="Textoindependiente"/>
        <w:spacing w:before="3"/>
        <w:rPr>
          <w:sz w:val="20"/>
        </w:rPr>
      </w:pPr>
    </w:p>
    <w:p w14:paraId="6948D62F" w14:textId="77777777" w:rsidR="001A3452" w:rsidRDefault="001A3452">
      <w:pPr>
        <w:pStyle w:val="Textoindependiente"/>
        <w:spacing w:before="15"/>
        <w:rPr>
          <w:rFonts w:ascii="Arial"/>
          <w:i/>
          <w:sz w:val="16"/>
        </w:rPr>
      </w:pPr>
    </w:p>
    <w:p w14:paraId="2A4DC98A" w14:textId="15860881" w:rsidR="001A3452" w:rsidRDefault="001A3452">
      <w:pPr>
        <w:pStyle w:val="Textoindependiente"/>
        <w:spacing w:line="278" w:lineRule="auto"/>
        <w:ind w:left="852" w:right="820"/>
      </w:pPr>
    </w:p>
    <w:sectPr w:rsidR="001A3452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B7279"/>
    <w:multiLevelType w:val="hybridMultilevel"/>
    <w:tmpl w:val="94DE9814"/>
    <w:lvl w:ilvl="0" w:tplc="BE147630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7F0C522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52CA8214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E2E29D0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4620A01C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D064112E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68B094EC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C274965E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02723A84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3452"/>
    <w:rsid w:val="001A3452"/>
    <w:rsid w:val="0081177C"/>
    <w:rsid w:val="009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7E906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2"/>
      <w:ind w:left="3779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ttonia.usal.es/cogot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2026-03-16T08:13:00Z</dcterms:created>
  <dcterms:modified xsi:type="dcterms:W3CDTF">2026-03-16T10:22:00Z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