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01162" w14:textId="77777777" w:rsidR="009F66D8" w:rsidRDefault="009F66D8">
      <w:pPr>
        <w:pStyle w:val="Textoindependiente"/>
        <w:spacing w:before="169"/>
        <w:rPr>
          <w:rFonts w:ascii="Times New Roman"/>
          <w:sz w:val="56"/>
        </w:rPr>
      </w:pPr>
    </w:p>
    <w:p w14:paraId="1AF7D670" w14:textId="77777777" w:rsidR="009F66D8" w:rsidRDefault="005B0303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A6E6F0E" wp14:editId="09A73C43">
            <wp:simplePos x="0" y="0"/>
            <wp:positionH relativeFrom="page">
              <wp:posOffset>849630</wp:posOffset>
            </wp:positionH>
            <wp:positionV relativeFrom="paragraph">
              <wp:posOffset>-510759</wp:posOffset>
            </wp:positionV>
            <wp:extent cx="1857375" cy="18573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CASTRO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spacing w:val="-2"/>
        </w:rPr>
        <w:t>ULACA</w:t>
      </w:r>
    </w:p>
    <w:p w14:paraId="30EA47A7" w14:textId="77777777" w:rsidR="009F66D8" w:rsidRDefault="009F66D8">
      <w:pPr>
        <w:pStyle w:val="Textoindependiente"/>
        <w:spacing w:before="349"/>
        <w:rPr>
          <w:rFonts w:ascii="Arial"/>
          <w:b/>
          <w:sz w:val="56"/>
        </w:rPr>
      </w:pPr>
    </w:p>
    <w:p w14:paraId="26CB97A7" w14:textId="77777777" w:rsidR="009F66D8" w:rsidRDefault="005B0303">
      <w:pPr>
        <w:ind w:left="3212" w:right="287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5"/>
          <w:sz w:val="32"/>
        </w:rPr>
        <w:t>VILLAVICIOSA</w:t>
      </w:r>
      <w:r>
        <w:rPr>
          <w:rFonts w:ascii="Arial" w:hAnsi="Arial"/>
          <w:b/>
          <w:spacing w:val="-1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(ÁVILA)</w:t>
      </w:r>
    </w:p>
    <w:p w14:paraId="6B85AE2B" w14:textId="77777777" w:rsidR="009F66D8" w:rsidRDefault="009F66D8">
      <w:pPr>
        <w:pStyle w:val="Textoindependiente"/>
        <w:rPr>
          <w:rFonts w:ascii="Arial"/>
          <w:b/>
        </w:rPr>
      </w:pPr>
    </w:p>
    <w:p w14:paraId="027792EC" w14:textId="77777777" w:rsidR="009F66D8" w:rsidRDefault="009F66D8">
      <w:pPr>
        <w:pStyle w:val="Textoindependiente"/>
        <w:spacing w:before="107"/>
        <w:rPr>
          <w:rFonts w:ascii="Arial"/>
          <w:b/>
        </w:rPr>
      </w:pPr>
    </w:p>
    <w:p w14:paraId="404C1F68" w14:textId="77777777" w:rsidR="009F66D8" w:rsidRDefault="005B0303">
      <w:pPr>
        <w:pStyle w:val="Textoindependiente"/>
        <w:spacing w:before="1" w:line="278" w:lineRule="auto"/>
        <w:ind w:left="852" w:right="1129"/>
        <w:jc w:val="both"/>
      </w:pPr>
      <w:r>
        <w:t>El Castro de Ulaca (Villaviciosa, Solosancho, Ávila) es uno de los oppida vetones más grandes</w:t>
      </w:r>
      <w:r>
        <w:rPr>
          <w:spacing w:val="-12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mejor</w:t>
      </w:r>
      <w:r>
        <w:rPr>
          <w:spacing w:val="-12"/>
        </w:rPr>
        <w:t xml:space="preserve"> </w:t>
      </w:r>
      <w:r>
        <w:t>conservados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Meseta</w:t>
      </w:r>
      <w:r>
        <w:rPr>
          <w:spacing w:val="-13"/>
        </w:rPr>
        <w:t xml:space="preserve"> </w:t>
      </w:r>
      <w:r>
        <w:t>Norte,</w:t>
      </w:r>
      <w:r>
        <w:rPr>
          <w:spacing w:val="-12"/>
        </w:rPr>
        <w:t xml:space="preserve"> </w:t>
      </w:r>
      <w:r>
        <w:t>datado</w:t>
      </w:r>
      <w:r>
        <w:rPr>
          <w:spacing w:val="-14"/>
        </w:rPr>
        <w:t xml:space="preserve"> </w:t>
      </w:r>
      <w:r>
        <w:t>principalmente</w:t>
      </w:r>
      <w:r>
        <w:rPr>
          <w:spacing w:val="-11"/>
        </w:rPr>
        <w:t xml:space="preserve"> </w:t>
      </w:r>
      <w:r>
        <w:t>entre</w:t>
      </w:r>
      <w:r>
        <w:rPr>
          <w:spacing w:val="-14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siglos III-I a.C. Situado a unos 1.500 metros de altitud, está rodeado por más de 3 km de muralla, y su recinto amurallado cubre unas 60-70 hectáreas. Dentro de Ulaca se encuentran estructuras notables como el “Altar de los Sacrificios”, una sauna ritual o fragua, el “Torreón”, talleres artesanales o numerosas casas.</w:t>
      </w:r>
    </w:p>
    <w:p w14:paraId="435DB10D" w14:textId="77777777" w:rsidR="009F66D8" w:rsidRDefault="005B0303">
      <w:pPr>
        <w:pStyle w:val="Textoindependiente"/>
        <w:spacing w:before="157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 del Castro de Ulaca. En este caso, la valoración se ha realizado en función de una serie de criterios, previamente establecidos, lo que permite sistematizar las percepciones recogidas y otorgar un marco más objetivo al análisis.</w:t>
      </w:r>
    </w:p>
    <w:p w14:paraId="7C5E0926" w14:textId="77777777" w:rsidR="009F66D8" w:rsidRDefault="009F66D8">
      <w:pPr>
        <w:pStyle w:val="Textoindependiente"/>
        <w:spacing w:before="9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9F66D8" w14:paraId="421E4958" w14:textId="77777777">
        <w:trPr>
          <w:trHeight w:val="311"/>
        </w:trPr>
        <w:tc>
          <w:tcPr>
            <w:tcW w:w="1937" w:type="dxa"/>
            <w:shd w:val="clear" w:color="auto" w:fill="F9E1D4"/>
          </w:tcPr>
          <w:p w14:paraId="3E91F74F" w14:textId="77777777" w:rsidR="009F66D8" w:rsidRDefault="005B0303">
            <w:pPr>
              <w:pStyle w:val="TableParagraph"/>
              <w:spacing w:before="42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00C958F6" w14:textId="77777777" w:rsidR="009F66D8" w:rsidRDefault="005B0303">
            <w:pPr>
              <w:pStyle w:val="TableParagraph"/>
              <w:spacing w:before="42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47667EE1" w14:textId="77777777" w:rsidR="009F66D8" w:rsidRDefault="005B0303">
            <w:pPr>
              <w:pStyle w:val="TableParagraph"/>
              <w:spacing w:before="42"/>
              <w:ind w:left="12" w:right="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9F66D8" w14:paraId="7A127170" w14:textId="77777777">
        <w:trPr>
          <w:trHeight w:val="540"/>
        </w:trPr>
        <w:tc>
          <w:tcPr>
            <w:tcW w:w="1937" w:type="dxa"/>
          </w:tcPr>
          <w:p w14:paraId="1EF07E7A" w14:textId="77777777" w:rsidR="009F66D8" w:rsidRDefault="005B0303">
            <w:pPr>
              <w:pStyle w:val="TableParagraph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0B30C911" w14:textId="77777777" w:rsidR="009F66D8" w:rsidRDefault="005B0303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699E543C" w14:textId="77777777" w:rsidR="009F66D8" w:rsidRDefault="005B0303">
            <w:pPr>
              <w:pStyle w:val="TableParagraph"/>
              <w:spacing w:before="144"/>
              <w:ind w:left="12" w:right="5"/>
            </w:pPr>
            <w:r>
              <w:t>Es</w:t>
            </w:r>
            <w:r>
              <w:rPr>
                <w:spacing w:val="-5"/>
              </w:rPr>
              <w:t xml:space="preserve"> </w:t>
            </w:r>
            <w:r>
              <w:t>necesario</w:t>
            </w:r>
            <w:r>
              <w:rPr>
                <w:spacing w:val="-8"/>
              </w:rPr>
              <w:t xml:space="preserve"> </w:t>
            </w:r>
            <w:r>
              <w:t>disponer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transporte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privado.</w:t>
            </w:r>
          </w:p>
        </w:tc>
      </w:tr>
      <w:tr w:rsidR="009F66D8" w14:paraId="312AEE0B" w14:textId="77777777">
        <w:trPr>
          <w:trHeight w:val="539"/>
        </w:trPr>
        <w:tc>
          <w:tcPr>
            <w:tcW w:w="1937" w:type="dxa"/>
          </w:tcPr>
          <w:p w14:paraId="3096C841" w14:textId="77777777" w:rsidR="009F66D8" w:rsidRDefault="005B0303">
            <w:pPr>
              <w:pStyle w:val="TableParagraph"/>
              <w:spacing w:line="242" w:lineRule="auto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238D351D" w14:textId="77777777" w:rsidR="009F66D8" w:rsidRDefault="005B0303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7B3B68A8" w14:textId="77777777" w:rsidR="009F66D8" w:rsidRDefault="005B0303">
            <w:pPr>
              <w:pStyle w:val="TableParagraph"/>
              <w:spacing w:line="242" w:lineRule="auto"/>
              <w:ind w:left="2770" w:hanging="2506"/>
              <w:jc w:val="left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terreno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montañoso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adaptado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movilidad </w:t>
            </w:r>
            <w:r>
              <w:rPr>
                <w:spacing w:val="-2"/>
                <w:sz w:val="20"/>
              </w:rPr>
              <w:t>reducida.</w:t>
            </w:r>
          </w:p>
        </w:tc>
      </w:tr>
      <w:tr w:rsidR="009F66D8" w14:paraId="27593906" w14:textId="77777777">
        <w:trPr>
          <w:trHeight w:val="810"/>
        </w:trPr>
        <w:tc>
          <w:tcPr>
            <w:tcW w:w="1937" w:type="dxa"/>
          </w:tcPr>
          <w:p w14:paraId="56FADCF5" w14:textId="77777777" w:rsidR="009F66D8" w:rsidRDefault="005B0303">
            <w:pPr>
              <w:pStyle w:val="TableParagraph"/>
              <w:spacing w:before="174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70FB8F59" w14:textId="77777777" w:rsidR="009F66D8" w:rsidRDefault="009F66D8"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 w14:paraId="7DB73C32" w14:textId="77777777" w:rsidR="009F66D8" w:rsidRDefault="005B0303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798D3588" w14:textId="77777777" w:rsidR="009F66D8" w:rsidRDefault="005B0303">
            <w:pPr>
              <w:pStyle w:val="TableParagraph"/>
              <w:spacing w:line="242" w:lineRule="auto"/>
              <w:ind w:left="12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carteles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informativos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señalización </w:t>
            </w:r>
            <w:r>
              <w:rPr>
                <w:rFonts w:ascii="Arial" w:hAnsi="Arial"/>
                <w:i/>
                <w:sz w:val="20"/>
              </w:rPr>
              <w:t>in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situ</w:t>
            </w:r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así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como información en medios digitales.</w:t>
            </w:r>
          </w:p>
          <w:p w14:paraId="394BADD9" w14:textId="77777777" w:rsidR="009F66D8" w:rsidRDefault="00DF257B">
            <w:pPr>
              <w:pStyle w:val="TableParagraph"/>
              <w:spacing w:before="37"/>
              <w:ind w:left="12" w:right="4"/>
              <w:rPr>
                <w:sz w:val="20"/>
              </w:rPr>
            </w:pPr>
            <w:hyperlink r:id="rId6">
              <w:r w:rsidR="005B0303">
                <w:rPr>
                  <w:color w:val="467885"/>
                  <w:spacing w:val="-2"/>
                  <w:sz w:val="20"/>
                  <w:u w:val="single" w:color="467885"/>
                </w:rPr>
                <w:t>https://vettonia.usal.es/ulaca/</w:t>
              </w:r>
            </w:hyperlink>
          </w:p>
        </w:tc>
      </w:tr>
      <w:tr w:rsidR="009F66D8" w14:paraId="08601AC4" w14:textId="77777777">
        <w:trPr>
          <w:trHeight w:val="539"/>
        </w:trPr>
        <w:tc>
          <w:tcPr>
            <w:tcW w:w="1937" w:type="dxa"/>
          </w:tcPr>
          <w:p w14:paraId="24ED50D5" w14:textId="77777777" w:rsidR="009F66D8" w:rsidRDefault="005B0303">
            <w:pPr>
              <w:pStyle w:val="TableParagraph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3F42B0F4" w14:textId="77777777" w:rsidR="009F66D8" w:rsidRDefault="005B0303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7C8B559B" w14:textId="77777777" w:rsidR="009F66D8" w:rsidRDefault="005B0303">
            <w:pPr>
              <w:pStyle w:val="TableParagraph"/>
              <w:ind w:left="2887" w:hanging="2665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equipamiento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apoyo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zonas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descanso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o </w:t>
            </w:r>
            <w:r>
              <w:rPr>
                <w:spacing w:val="-2"/>
                <w:sz w:val="20"/>
              </w:rPr>
              <w:t>aseos.</w:t>
            </w:r>
          </w:p>
        </w:tc>
      </w:tr>
      <w:tr w:rsidR="009F66D8" w14:paraId="5CC06029" w14:textId="77777777">
        <w:trPr>
          <w:trHeight w:val="539"/>
        </w:trPr>
        <w:tc>
          <w:tcPr>
            <w:tcW w:w="1937" w:type="dxa"/>
          </w:tcPr>
          <w:p w14:paraId="69EF83A1" w14:textId="77777777" w:rsidR="009F66D8" w:rsidRDefault="005B0303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24999AB2" w14:textId="77777777" w:rsidR="009F66D8" w:rsidRDefault="005B0303">
            <w:pPr>
              <w:pStyle w:val="TableParagraph"/>
              <w:spacing w:before="155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33D06506" w14:textId="77777777" w:rsidR="009F66D8" w:rsidRDefault="005B0303">
            <w:pPr>
              <w:pStyle w:val="TableParagraph"/>
              <w:spacing w:line="242" w:lineRule="auto"/>
              <w:ind w:left="2566" w:hanging="2130"/>
              <w:jc w:val="left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arqueológicos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encuentran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conservación.</w:t>
            </w:r>
          </w:p>
        </w:tc>
      </w:tr>
      <w:tr w:rsidR="009F66D8" w14:paraId="0EAC4CC2" w14:textId="77777777">
        <w:trPr>
          <w:trHeight w:val="539"/>
        </w:trPr>
        <w:tc>
          <w:tcPr>
            <w:tcW w:w="1937" w:type="dxa"/>
          </w:tcPr>
          <w:p w14:paraId="5B35DB96" w14:textId="77777777" w:rsidR="009F66D8" w:rsidRDefault="005B0303">
            <w:pPr>
              <w:pStyle w:val="TableParagraph"/>
              <w:spacing w:line="242" w:lineRule="auto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3C35E967" w14:textId="77777777" w:rsidR="009F66D8" w:rsidRDefault="005B0303">
            <w:pPr>
              <w:pStyle w:val="TableParagraph"/>
              <w:spacing w:before="155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7B47DB12" w14:textId="77777777" w:rsidR="009F66D8" w:rsidRDefault="005B0303">
            <w:pPr>
              <w:pStyle w:val="TableParagraph"/>
              <w:spacing w:before="155"/>
              <w:ind w:left="12" w:right="10"/>
              <w:rPr>
                <w:sz w:val="20"/>
              </w:rPr>
            </w:pPr>
            <w:r>
              <w:rPr>
                <w:sz w:val="20"/>
              </w:rPr>
              <w:t>Está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Interes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(BIC)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1995.</w:t>
            </w:r>
          </w:p>
        </w:tc>
      </w:tr>
      <w:tr w:rsidR="009F66D8" w14:paraId="251DCF78" w14:textId="77777777">
        <w:trPr>
          <w:trHeight w:val="540"/>
        </w:trPr>
        <w:tc>
          <w:tcPr>
            <w:tcW w:w="1937" w:type="dxa"/>
          </w:tcPr>
          <w:p w14:paraId="030974D7" w14:textId="77777777" w:rsidR="009F66D8" w:rsidRDefault="005B0303">
            <w:pPr>
              <w:pStyle w:val="TableParagraph"/>
              <w:spacing w:line="242" w:lineRule="auto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1CD3FEBA" w14:textId="77777777" w:rsidR="009F66D8" w:rsidRDefault="005B0303">
            <w:pPr>
              <w:pStyle w:val="TableParagraph"/>
              <w:spacing w:before="156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0BDFD5E8" w14:textId="77777777" w:rsidR="009F66D8" w:rsidRDefault="005B0303">
            <w:pPr>
              <w:pStyle w:val="TableParagraph"/>
              <w:spacing w:line="242" w:lineRule="auto"/>
              <w:ind w:left="1771" w:hanging="1642"/>
              <w:jc w:val="left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vigilancia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mediante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controlado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humanos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(UAS), así como de un vallado exterior.</w:t>
            </w:r>
          </w:p>
        </w:tc>
      </w:tr>
      <w:tr w:rsidR="009F66D8" w14:paraId="63400153" w14:textId="77777777">
        <w:trPr>
          <w:trHeight w:val="541"/>
        </w:trPr>
        <w:tc>
          <w:tcPr>
            <w:tcW w:w="1937" w:type="dxa"/>
          </w:tcPr>
          <w:p w14:paraId="03ACEC30" w14:textId="77777777" w:rsidR="009F66D8" w:rsidRDefault="005B0303">
            <w:pPr>
              <w:pStyle w:val="TableParagraph"/>
              <w:spacing w:before="155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1BEDACC1" w14:textId="77777777" w:rsidR="009F66D8" w:rsidRDefault="005B0303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08092E40" w14:textId="77777777" w:rsidR="009F66D8" w:rsidRDefault="005B0303">
            <w:pPr>
              <w:pStyle w:val="TableParagraph"/>
              <w:spacing w:before="40"/>
              <w:ind w:left="2076" w:hanging="1957"/>
              <w:jc w:val="left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visitas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guiadas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reserva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previa,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aunque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libre acceso, no es necesario.</w:t>
            </w:r>
          </w:p>
        </w:tc>
      </w:tr>
      <w:tr w:rsidR="009F66D8" w14:paraId="01267781" w14:textId="77777777">
        <w:trPr>
          <w:trHeight w:val="539"/>
        </w:trPr>
        <w:tc>
          <w:tcPr>
            <w:tcW w:w="1937" w:type="dxa"/>
          </w:tcPr>
          <w:p w14:paraId="297FB036" w14:textId="77777777" w:rsidR="009F66D8" w:rsidRDefault="005B0303">
            <w:pPr>
              <w:pStyle w:val="TableParagraph"/>
              <w:spacing w:before="155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2297C00A" w14:textId="77777777" w:rsidR="009F66D8" w:rsidRDefault="005B0303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32AF10DB" w14:textId="77777777" w:rsidR="009F66D8" w:rsidRDefault="005B0303">
            <w:pPr>
              <w:pStyle w:val="TableParagraph"/>
              <w:ind w:left="1800" w:hanging="1575"/>
              <w:jc w:val="left"/>
              <w:rPr>
                <w:sz w:val="20"/>
              </w:rPr>
            </w:pPr>
            <w:r>
              <w:rPr>
                <w:sz w:val="20"/>
              </w:rPr>
              <w:t>Aunque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sostenibilidad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propio,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integra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 plan “Avila, Una Muralla Verde”</w:t>
            </w:r>
          </w:p>
        </w:tc>
      </w:tr>
      <w:tr w:rsidR="009F66D8" w14:paraId="653123FF" w14:textId="77777777">
        <w:trPr>
          <w:trHeight w:val="539"/>
        </w:trPr>
        <w:tc>
          <w:tcPr>
            <w:tcW w:w="1937" w:type="dxa"/>
          </w:tcPr>
          <w:p w14:paraId="3BC35074" w14:textId="77777777" w:rsidR="009F66D8" w:rsidRDefault="005B0303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4EF23BA5" w14:textId="77777777" w:rsidR="009F66D8" w:rsidRDefault="005B0303">
            <w:pPr>
              <w:pStyle w:val="TableParagraph"/>
              <w:spacing w:before="155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3DE71583" w14:textId="77777777" w:rsidR="009F66D8" w:rsidRDefault="005B0303">
            <w:pPr>
              <w:pStyle w:val="TableParagraph"/>
              <w:ind w:left="1937" w:right="564" w:hanging="1366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realizan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múltiples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activididades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permiten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integrar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 patrimonio con la población.</w:t>
            </w:r>
          </w:p>
        </w:tc>
      </w:tr>
      <w:tr w:rsidR="009F66D8" w14:paraId="3211BEC6" w14:textId="77777777">
        <w:trPr>
          <w:trHeight w:val="309"/>
        </w:trPr>
        <w:tc>
          <w:tcPr>
            <w:tcW w:w="1937" w:type="dxa"/>
          </w:tcPr>
          <w:p w14:paraId="293ECC93" w14:textId="77777777" w:rsidR="009F66D8" w:rsidRDefault="005B0303">
            <w:pPr>
              <w:pStyle w:val="TableParagraph"/>
              <w:spacing w:before="40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693ADC32" w14:textId="77777777" w:rsidR="009F66D8" w:rsidRDefault="005B0303">
            <w:pPr>
              <w:pStyle w:val="TableParagraph"/>
              <w:spacing w:before="40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85/100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121E5E3B" w14:textId="77777777" w:rsidR="009F66D8" w:rsidRDefault="009F66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6DD07463" w14:textId="77777777" w:rsidR="009F66D8" w:rsidRDefault="009F66D8">
      <w:pPr>
        <w:pStyle w:val="TableParagraph"/>
        <w:jc w:val="left"/>
        <w:rPr>
          <w:rFonts w:ascii="Times New Roman"/>
          <w:sz w:val="20"/>
        </w:rPr>
        <w:sectPr w:rsidR="009F66D8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05736247" w14:textId="77777777" w:rsidR="005B0303" w:rsidRDefault="005B0303" w:rsidP="005B0303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 otro lado, se ha elaborado, en la misma fecha, una segunda valoración del Castro de Ulaca a partir del análisis de las reseñas compartidas por los usuarios en la plataforma</w:t>
      </w:r>
      <w:r>
        <w:rPr>
          <w:spacing w:val="-4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Google.</w:t>
      </w:r>
      <w:r>
        <w:rPr>
          <w:spacing w:val="-3"/>
        </w:rPr>
        <w:t xml:space="preserve"> </w:t>
      </w:r>
      <w:r>
        <w:t>Se han tenido en cuenta para la valoración un total {{REVIEWS}} reseñas, cuya puntuación es de {{NOTE}} sobre 5.</w:t>
      </w:r>
    </w:p>
    <w:p w14:paraId="40ECADD0" w14:textId="368DF3BE" w:rsidR="009F66D8" w:rsidRDefault="005B0303" w:rsidP="005B0303">
      <w:pPr>
        <w:pStyle w:val="Textoindependiente"/>
        <w:spacing w:before="77" w:line="278" w:lineRule="auto"/>
        <w:ind w:left="852" w:right="1129"/>
        <w:jc w:val="both"/>
      </w:pPr>
      <w:r>
        <w:t>El Castro de Ulaca es percibido como un lugar de visita imprescindible y una impresionante</w:t>
      </w:r>
      <w:r>
        <w:rPr>
          <w:spacing w:val="-2"/>
        </w:rPr>
        <w:t xml:space="preserve"> </w:t>
      </w:r>
      <w:r>
        <w:t>muestra de la cultura vettona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 gran</w:t>
      </w:r>
      <w:r>
        <w:rPr>
          <w:spacing w:val="-2"/>
        </w:rPr>
        <w:t xml:space="preserve"> </w:t>
      </w:r>
      <w:r>
        <w:t>valor histórico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arqueológico. No obstante, las reseñas señalan consistentemente la falta de información y señalización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sitio,</w:t>
      </w:r>
      <w:r>
        <w:rPr>
          <w:spacing w:val="-13"/>
        </w:rPr>
        <w:t xml:space="preserve"> </w:t>
      </w:r>
      <w:r>
        <w:t>así</w:t>
      </w:r>
      <w:r>
        <w:rPr>
          <w:spacing w:val="-12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difícil</w:t>
      </w:r>
      <w:r>
        <w:rPr>
          <w:spacing w:val="-12"/>
        </w:rPr>
        <w:t xml:space="preserve"> </w:t>
      </w:r>
      <w:r>
        <w:t>acceso</w:t>
      </w:r>
      <w:r>
        <w:rPr>
          <w:spacing w:val="-14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carretera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ausencia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servicios </w:t>
      </w:r>
      <w:r>
        <w:rPr>
          <w:spacing w:val="-2"/>
        </w:rPr>
        <w:t>básicos.</w:t>
      </w:r>
    </w:p>
    <w:p w14:paraId="0AD03C45" w14:textId="77777777" w:rsidR="005B0303" w:rsidRDefault="005B0303" w:rsidP="005B0303">
      <w:pPr>
        <w:pStyle w:val="Textoindependiente"/>
        <w:spacing w:before="38"/>
        <w:ind w:left="132" w:firstLine="720"/>
      </w:pPr>
      <w:r>
        <w:t>{{DOUBLE_GRAPH}}</w:t>
      </w:r>
    </w:p>
    <w:p w14:paraId="52D4DF00" w14:textId="7ECC9178" w:rsidR="009F66D8" w:rsidRDefault="009F66D8">
      <w:pPr>
        <w:pStyle w:val="Textoindependiente"/>
        <w:spacing w:before="10"/>
        <w:rPr>
          <w:sz w:val="20"/>
        </w:rPr>
      </w:pPr>
    </w:p>
    <w:p w14:paraId="4B7BE60E" w14:textId="77777777" w:rsidR="009F66D8" w:rsidRDefault="009F66D8">
      <w:pPr>
        <w:pStyle w:val="Textoindependiente"/>
        <w:spacing w:before="32"/>
      </w:pPr>
    </w:p>
    <w:p w14:paraId="6B3585DE" w14:textId="77777777" w:rsidR="009F66D8" w:rsidRDefault="005B0303">
      <w:pPr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7F5D8D3B" w14:textId="77777777" w:rsidR="009F66D8" w:rsidRDefault="009F66D8">
      <w:pPr>
        <w:pStyle w:val="Textoindependiente"/>
        <w:spacing w:before="15"/>
        <w:rPr>
          <w:rFonts w:ascii="Arial"/>
          <w:i/>
          <w:sz w:val="16"/>
        </w:rPr>
      </w:pPr>
    </w:p>
    <w:p w14:paraId="43000CBD" w14:textId="77777777" w:rsidR="009F66D8" w:rsidRDefault="005B0303">
      <w:pPr>
        <w:pStyle w:val="Textoindependiente"/>
        <w:spacing w:line="280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73F595AF" w14:textId="77777777" w:rsidR="009F66D8" w:rsidRDefault="005B0303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</w:t>
      </w:r>
    </w:p>
    <w:p w14:paraId="2F7C5169" w14:textId="77777777" w:rsidR="009F66D8" w:rsidRDefault="005B0303">
      <w:pPr>
        <w:pStyle w:val="Prrafodelista"/>
        <w:numPr>
          <w:ilvl w:val="0"/>
          <w:numId w:val="1"/>
        </w:numPr>
        <w:tabs>
          <w:tab w:val="left" w:pos="1571"/>
        </w:tabs>
        <w:spacing w:before="201"/>
        <w:ind w:left="1571"/>
      </w:pPr>
      <w:r>
        <w:t>Es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yacimiento</w:t>
      </w:r>
      <w:r>
        <w:rPr>
          <w:spacing w:val="-4"/>
        </w:rPr>
        <w:t xml:space="preserve"> </w:t>
      </w:r>
      <w:r>
        <w:t>imprescindible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grande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zona.</w:t>
      </w:r>
    </w:p>
    <w:p w14:paraId="4F4C0648" w14:textId="77777777" w:rsidR="009F66D8" w:rsidRDefault="005B0303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Ofrece</w:t>
      </w:r>
      <w:r>
        <w:rPr>
          <w:spacing w:val="-9"/>
        </w:rPr>
        <w:t xml:space="preserve"> </w:t>
      </w:r>
      <w:r>
        <w:t>vistas</w:t>
      </w:r>
      <w:r>
        <w:rPr>
          <w:spacing w:val="-8"/>
        </w:rPr>
        <w:t xml:space="preserve"> </w:t>
      </w:r>
      <w:r>
        <w:t>panorámicas</w:t>
      </w:r>
      <w:r>
        <w:rPr>
          <w:spacing w:val="-6"/>
        </w:rPr>
        <w:t xml:space="preserve"> </w:t>
      </w:r>
      <w:r>
        <w:rPr>
          <w:spacing w:val="-2"/>
        </w:rPr>
        <w:t>espectaculares.</w:t>
      </w:r>
    </w:p>
    <w:p w14:paraId="3299C988" w14:textId="77777777" w:rsidR="009F66D8" w:rsidRDefault="005B0303">
      <w:pPr>
        <w:pStyle w:val="Prrafodelista"/>
        <w:numPr>
          <w:ilvl w:val="0"/>
          <w:numId w:val="1"/>
        </w:numPr>
        <w:tabs>
          <w:tab w:val="left" w:pos="1571"/>
        </w:tabs>
        <w:spacing w:before="200"/>
        <w:ind w:left="1571"/>
      </w:pPr>
      <w:r>
        <w:t>Es</w:t>
      </w:r>
      <w:r>
        <w:rPr>
          <w:spacing w:val="-3"/>
        </w:rPr>
        <w:t xml:space="preserve"> </w:t>
      </w:r>
      <w:r>
        <w:t>ideal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paseo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2-3</w:t>
      </w:r>
      <w:r>
        <w:rPr>
          <w:spacing w:val="-5"/>
        </w:rPr>
        <w:t xml:space="preserve"> </w:t>
      </w:r>
      <w:r>
        <w:t>horas,</w:t>
      </w:r>
      <w:r>
        <w:rPr>
          <w:spacing w:val="-2"/>
        </w:rPr>
        <w:t xml:space="preserve"> </w:t>
      </w:r>
      <w:r>
        <w:t>combinando</w:t>
      </w:r>
      <w:r>
        <w:rPr>
          <w:spacing w:val="-5"/>
        </w:rPr>
        <w:t xml:space="preserve"> </w:t>
      </w:r>
      <w:r>
        <w:t>historia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naturaleza.</w:t>
      </w:r>
    </w:p>
    <w:p w14:paraId="50D523EC" w14:textId="77777777" w:rsidR="009F66D8" w:rsidRDefault="005B0303">
      <w:pPr>
        <w:pStyle w:val="Ttulo1"/>
        <w:spacing w:before="202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</w:t>
      </w:r>
    </w:p>
    <w:p w14:paraId="1BCFF372" w14:textId="77777777" w:rsidR="009F66D8" w:rsidRDefault="005B0303">
      <w:pPr>
        <w:pStyle w:val="Prrafodelista"/>
        <w:numPr>
          <w:ilvl w:val="0"/>
          <w:numId w:val="1"/>
        </w:numPr>
        <w:tabs>
          <w:tab w:val="left" w:pos="1572"/>
        </w:tabs>
        <w:spacing w:line="280" w:lineRule="auto"/>
        <w:ind w:right="1134"/>
      </w:pPr>
      <w:r>
        <w:t>Los paneles son</w:t>
      </w:r>
      <w:r>
        <w:rPr>
          <w:spacing w:val="-3"/>
        </w:rPr>
        <w:t xml:space="preserve"> </w:t>
      </w:r>
      <w:r>
        <w:t>escasos o están</w:t>
      </w:r>
      <w:r>
        <w:rPr>
          <w:spacing w:val="-1"/>
        </w:rPr>
        <w:t xml:space="preserve"> </w:t>
      </w:r>
      <w:r>
        <w:t>deteriorados,</w:t>
      </w:r>
      <w:r>
        <w:rPr>
          <w:spacing w:val="-2"/>
        </w:rPr>
        <w:t xml:space="preserve"> </w:t>
      </w:r>
      <w:r>
        <w:t>haciendo</w:t>
      </w:r>
      <w:r>
        <w:rPr>
          <w:spacing w:val="-1"/>
        </w:rPr>
        <w:t xml:space="preserve"> </w:t>
      </w:r>
      <w:r>
        <w:t>que la visita</w:t>
      </w:r>
      <w:r>
        <w:rPr>
          <w:spacing w:val="-3"/>
        </w:rPr>
        <w:t xml:space="preserve"> </w:t>
      </w:r>
      <w:r>
        <w:t>sea</w:t>
      </w:r>
      <w:r>
        <w:rPr>
          <w:spacing w:val="-3"/>
        </w:rPr>
        <w:t xml:space="preserve"> </w:t>
      </w:r>
      <w:r>
        <w:t>difícil de entender si no vas documentado.</w:t>
      </w:r>
    </w:p>
    <w:p w14:paraId="13BB26AC" w14:textId="77777777" w:rsidR="009F66D8" w:rsidRDefault="005B0303">
      <w:pPr>
        <w:pStyle w:val="Prrafodelista"/>
        <w:numPr>
          <w:ilvl w:val="0"/>
          <w:numId w:val="1"/>
        </w:numPr>
        <w:tabs>
          <w:tab w:val="left" w:pos="1571"/>
        </w:tabs>
        <w:spacing w:before="154"/>
        <w:ind w:left="1571"/>
      </w:pPr>
      <w:r>
        <w:t>Carece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servicios</w:t>
      </w:r>
      <w:r>
        <w:rPr>
          <w:spacing w:val="-7"/>
        </w:rPr>
        <w:t xml:space="preserve"> </w:t>
      </w:r>
      <w:r>
        <w:t>básicos</w:t>
      </w:r>
      <w:r>
        <w:rPr>
          <w:spacing w:val="-5"/>
        </w:rPr>
        <w:t xml:space="preserve"> </w:t>
      </w:r>
      <w:r>
        <w:t>(baños,</w:t>
      </w:r>
      <w:r>
        <w:rPr>
          <w:spacing w:val="-6"/>
        </w:rPr>
        <w:t xml:space="preserve"> </w:t>
      </w:r>
      <w:r>
        <w:rPr>
          <w:spacing w:val="-2"/>
        </w:rPr>
        <w:t>etc.).</w:t>
      </w:r>
    </w:p>
    <w:p w14:paraId="0DC74830" w14:textId="77777777" w:rsidR="009F66D8" w:rsidRDefault="009F66D8">
      <w:pPr>
        <w:pStyle w:val="Textoindependiente"/>
        <w:rPr>
          <w:sz w:val="20"/>
        </w:rPr>
      </w:pPr>
    </w:p>
    <w:p w14:paraId="312919A7" w14:textId="77777777" w:rsidR="009F66D8" w:rsidRDefault="009F66D8">
      <w:pPr>
        <w:pStyle w:val="Textoindependiente"/>
        <w:spacing w:before="192"/>
        <w:rPr>
          <w:sz w:val="20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9F66D8" w14:paraId="4ACD2FBB" w14:textId="77777777">
        <w:trPr>
          <w:trHeight w:val="253"/>
        </w:trPr>
        <w:tc>
          <w:tcPr>
            <w:tcW w:w="2125" w:type="dxa"/>
            <w:tcBorders>
              <w:top w:val="nil"/>
              <w:left w:val="nil"/>
            </w:tcBorders>
          </w:tcPr>
          <w:p w14:paraId="10C9E8B3" w14:textId="77777777" w:rsidR="009F66D8" w:rsidRDefault="009F66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2CF0C404" w14:textId="77777777" w:rsidR="009F66D8" w:rsidRDefault="005B0303">
            <w:pPr>
              <w:pStyle w:val="TableParagraph"/>
              <w:spacing w:before="0" w:line="234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2B9C8EA4" w14:textId="77777777" w:rsidR="009F66D8" w:rsidRDefault="005B0303">
            <w:pPr>
              <w:pStyle w:val="TableParagraph"/>
              <w:spacing w:before="0" w:line="234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30190478" w14:textId="77777777" w:rsidR="009F66D8" w:rsidRDefault="005B0303">
            <w:pPr>
              <w:pStyle w:val="TableParagraph"/>
              <w:spacing w:before="0" w:line="234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9F66D8" w14:paraId="76C4CFDB" w14:textId="77777777">
        <w:trPr>
          <w:trHeight w:val="505"/>
        </w:trPr>
        <w:tc>
          <w:tcPr>
            <w:tcW w:w="2125" w:type="dxa"/>
          </w:tcPr>
          <w:p w14:paraId="3CAD055B" w14:textId="77777777" w:rsidR="009F66D8" w:rsidRDefault="005B0303">
            <w:pPr>
              <w:pStyle w:val="TableParagraph"/>
              <w:spacing w:before="0" w:line="252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54B34787" w14:textId="77777777" w:rsidR="009F66D8" w:rsidRDefault="005B0303">
            <w:pPr>
              <w:pStyle w:val="TableParagraph"/>
              <w:spacing w:before="124"/>
            </w:pPr>
            <w:r>
              <w:rPr>
                <w:color w:val="000000"/>
                <w:spacing w:val="-5"/>
                <w:highlight w:val="green"/>
              </w:rPr>
              <w:t>87</w:t>
            </w:r>
          </w:p>
        </w:tc>
        <w:tc>
          <w:tcPr>
            <w:tcW w:w="2125" w:type="dxa"/>
          </w:tcPr>
          <w:p w14:paraId="7CCBED37" w14:textId="77777777" w:rsidR="009F66D8" w:rsidRDefault="009F66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36585BC1" w14:textId="77777777" w:rsidR="009F66D8" w:rsidRDefault="009F66D8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7766EF1B" w14:textId="77777777" w:rsidR="009F66D8" w:rsidRDefault="009F66D8">
      <w:pPr>
        <w:pStyle w:val="TableParagraph"/>
        <w:jc w:val="left"/>
        <w:rPr>
          <w:rFonts w:ascii="Times New Roman"/>
          <w:sz w:val="20"/>
        </w:rPr>
        <w:sectPr w:rsidR="009F66D8">
          <w:pgSz w:w="11910" w:h="16840"/>
          <w:pgMar w:top="1320" w:right="566" w:bottom="280" w:left="850" w:header="720" w:footer="720" w:gutter="0"/>
          <w:cols w:space="720"/>
        </w:sectPr>
      </w:pPr>
    </w:p>
    <w:p w14:paraId="42EFC409" w14:textId="77777777" w:rsidR="009F66D8" w:rsidRDefault="005B0303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Por último, se han incorporado las votaciones procedentes de Google Reviews, que permiten generar gráficas de evolución temporal y realizar la detección automática de tendencias en la percepción social del bien patrimonial.</w:t>
      </w:r>
    </w:p>
    <w:p w14:paraId="03407666" w14:textId="71A4DDF5" w:rsidR="009F66D8" w:rsidRDefault="009F66D8">
      <w:pPr>
        <w:pStyle w:val="Textoindependiente"/>
        <w:spacing w:before="3"/>
        <w:rPr>
          <w:sz w:val="20"/>
        </w:rPr>
      </w:pPr>
    </w:p>
    <w:p w14:paraId="21628B44" w14:textId="77777777" w:rsidR="005B0303" w:rsidRDefault="005B0303" w:rsidP="005B0303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5C857B87" w14:textId="77777777" w:rsidR="005B0303" w:rsidRDefault="005B0303" w:rsidP="005B0303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07E0E35B" w14:textId="77777777" w:rsidR="005B0303" w:rsidRDefault="005B0303" w:rsidP="005B0303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597ED075" w14:textId="77777777" w:rsidR="005B0303" w:rsidRDefault="005B0303" w:rsidP="005B0303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710FED65" w14:textId="77777777" w:rsidR="005B0303" w:rsidRDefault="005B0303" w:rsidP="005B0303">
      <w:pPr>
        <w:pStyle w:val="Textoindependiente"/>
        <w:spacing w:before="49"/>
        <w:rPr>
          <w:rFonts w:ascii="Arial"/>
          <w:i/>
          <w:sz w:val="20"/>
        </w:rPr>
      </w:pPr>
    </w:p>
    <w:p w14:paraId="0B13342E" w14:textId="77777777" w:rsidR="005B0303" w:rsidRDefault="005B0303" w:rsidP="005B0303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7AC57F2E" w14:textId="77777777" w:rsidR="005B0303" w:rsidRDefault="005B0303" w:rsidP="005B0303">
      <w:pPr>
        <w:pStyle w:val="Textoindependiente"/>
        <w:rPr>
          <w:rFonts w:ascii="Arial"/>
          <w:i/>
          <w:sz w:val="16"/>
        </w:rPr>
      </w:pPr>
    </w:p>
    <w:p w14:paraId="05AD09F1" w14:textId="77777777" w:rsidR="005B0303" w:rsidRDefault="005B0303" w:rsidP="005B0303">
      <w:pPr>
        <w:pStyle w:val="Textoindependiente"/>
        <w:spacing w:before="29"/>
        <w:rPr>
          <w:rFonts w:ascii="Arial"/>
          <w:i/>
          <w:sz w:val="16"/>
        </w:rPr>
      </w:pPr>
    </w:p>
    <w:p w14:paraId="5A630A56" w14:textId="77777777" w:rsidR="005B0303" w:rsidRDefault="005B0303" w:rsidP="005B0303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2E06ADC0" w14:textId="77777777" w:rsidR="009F66D8" w:rsidRDefault="009F66D8">
      <w:pPr>
        <w:pStyle w:val="Textoindependiente"/>
        <w:spacing w:before="15"/>
        <w:rPr>
          <w:rFonts w:ascii="Arial"/>
          <w:i/>
          <w:sz w:val="16"/>
        </w:rPr>
      </w:pPr>
    </w:p>
    <w:p w14:paraId="514475F7" w14:textId="51CA11C1" w:rsidR="009F66D8" w:rsidRDefault="009F66D8">
      <w:pPr>
        <w:pStyle w:val="Textoindependiente"/>
        <w:spacing w:line="278" w:lineRule="auto"/>
        <w:ind w:left="852" w:right="1133"/>
        <w:jc w:val="both"/>
      </w:pPr>
    </w:p>
    <w:sectPr w:rsidR="009F66D8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FA6D6C"/>
    <w:multiLevelType w:val="hybridMultilevel"/>
    <w:tmpl w:val="47EE000C"/>
    <w:lvl w:ilvl="0" w:tplc="1070EC52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382DCF2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D9204B30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D0F4DCB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F4DC676C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2DF0B068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1CF6895C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231ADDC8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FAFE8F9E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6D8"/>
    <w:rsid w:val="005B0303"/>
    <w:rsid w:val="009F66D8"/>
    <w:rsid w:val="00DF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71640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7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3208" w:right="287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198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38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8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ttonia.usal.es/ulaca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606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2026-03-16T08:13:00Z</dcterms:created>
  <dcterms:modified xsi:type="dcterms:W3CDTF">2026-03-16T10:21:00Z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