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F968E" w14:textId="77777777" w:rsidR="005D3A64" w:rsidRDefault="00294629">
      <w:pPr>
        <w:pStyle w:val="Ttul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6ABCEB3A" wp14:editId="6C98ED34">
            <wp:simplePos x="0" y="0"/>
            <wp:positionH relativeFrom="page">
              <wp:posOffset>1167764</wp:posOffset>
            </wp:positionH>
            <wp:positionV relativeFrom="paragraph">
              <wp:posOffset>-2540</wp:posOffset>
            </wp:positionV>
            <wp:extent cx="1704975" cy="17049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IGLESIA DE SAN PEDRO</w:t>
      </w:r>
      <w:r>
        <w:rPr>
          <w:spacing w:val="-39"/>
        </w:rPr>
        <w:t xml:space="preserve"> </w:t>
      </w:r>
      <w:r>
        <w:t>APÓSTOL</w:t>
      </w:r>
    </w:p>
    <w:p w14:paraId="10CF9C82" w14:textId="77777777" w:rsidR="005D3A64" w:rsidRDefault="00294629">
      <w:pPr>
        <w:spacing w:before="539"/>
        <w:ind w:left="3985" w:right="1377"/>
        <w:jc w:val="center"/>
        <w:rPr>
          <w:rFonts w:ascii="Arial" w:hAnsi="Arial"/>
          <w:b/>
          <w:sz w:val="40"/>
        </w:rPr>
      </w:pPr>
      <w:r>
        <w:rPr>
          <w:rFonts w:ascii="Arial" w:hAnsi="Arial"/>
          <w:b/>
          <w:spacing w:val="-2"/>
          <w:sz w:val="40"/>
        </w:rPr>
        <w:t>BERNUY-SALINERO (ÁVILA)</w:t>
      </w:r>
    </w:p>
    <w:p w14:paraId="07B3CF51" w14:textId="77777777" w:rsidR="005D3A64" w:rsidRDefault="005D3A64">
      <w:pPr>
        <w:pStyle w:val="Textoindependiente"/>
        <w:rPr>
          <w:rFonts w:ascii="Arial"/>
          <w:b/>
        </w:rPr>
      </w:pPr>
    </w:p>
    <w:p w14:paraId="182510B9" w14:textId="77777777" w:rsidR="005D3A64" w:rsidRDefault="005D3A64">
      <w:pPr>
        <w:pStyle w:val="Textoindependiente"/>
        <w:spacing w:before="32"/>
        <w:rPr>
          <w:rFonts w:ascii="Arial"/>
          <w:b/>
        </w:rPr>
      </w:pPr>
    </w:p>
    <w:p w14:paraId="60FF48D2" w14:textId="77777777" w:rsidR="005D3A64" w:rsidRDefault="00294629">
      <w:pPr>
        <w:pStyle w:val="Textoindependiente"/>
        <w:spacing w:line="278" w:lineRule="auto"/>
        <w:ind w:left="852" w:right="1275"/>
        <w:jc w:val="both"/>
      </w:pPr>
      <w:r>
        <w:t>La Iglesia de San Pedro Apóstol de Bernuy-Salinero (Ávila) es un templo de origen medieval,</w:t>
      </w:r>
      <w:r>
        <w:rPr>
          <w:spacing w:val="-1"/>
        </w:rPr>
        <w:t xml:space="preserve"> </w:t>
      </w:r>
      <w:r>
        <w:t>reformado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época</w:t>
      </w:r>
      <w:r>
        <w:rPr>
          <w:spacing w:val="-1"/>
        </w:rPr>
        <w:t xml:space="preserve"> </w:t>
      </w:r>
      <w:r>
        <w:t>moderna,</w:t>
      </w:r>
      <w:r>
        <w:rPr>
          <w:spacing w:val="-1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refleja la religiosidad de</w:t>
      </w:r>
      <w:r>
        <w:rPr>
          <w:spacing w:val="-1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comunidades rurales de la comarca. De estructura sencilla, es un templo de nave única, alberga elementos arquitectónicos y artísticos de interés.</w:t>
      </w:r>
    </w:p>
    <w:p w14:paraId="3C99824C" w14:textId="77777777" w:rsidR="005D3A64" w:rsidRDefault="00294629">
      <w:pPr>
        <w:pStyle w:val="Textoindependiente"/>
        <w:spacing w:before="159" w:line="278" w:lineRule="auto"/>
        <w:ind w:left="852" w:right="1270"/>
        <w:jc w:val="both"/>
      </w:pPr>
      <w:r>
        <w:t>En</w:t>
      </w:r>
      <w:r>
        <w:rPr>
          <w:spacing w:val="-10"/>
        </w:rPr>
        <w:t xml:space="preserve"> </w:t>
      </w:r>
      <w:r>
        <w:t>primer</w:t>
      </w:r>
      <w:r>
        <w:rPr>
          <w:spacing w:val="-11"/>
        </w:rPr>
        <w:t xml:space="preserve"> </w:t>
      </w:r>
      <w:r>
        <w:t>lugar,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fecha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22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septiembre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2025,</w:t>
      </w:r>
      <w:r>
        <w:rPr>
          <w:spacing w:val="-7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ha</w:t>
      </w:r>
      <w:r>
        <w:rPr>
          <w:spacing w:val="-12"/>
        </w:rPr>
        <w:t xml:space="preserve"> </w:t>
      </w:r>
      <w:r>
        <w:t>llevado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cabo</w:t>
      </w:r>
      <w:r>
        <w:rPr>
          <w:spacing w:val="-10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primera evaluación de la Iglesia de San Pedro Apóstol. En este caso, la valoración se ha realizado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función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serie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criterios,</w:t>
      </w:r>
      <w:r>
        <w:rPr>
          <w:spacing w:val="-3"/>
        </w:rPr>
        <w:t xml:space="preserve"> </w:t>
      </w:r>
      <w:r>
        <w:t>previamente</w:t>
      </w:r>
      <w:r>
        <w:rPr>
          <w:spacing w:val="-4"/>
        </w:rPr>
        <w:t xml:space="preserve"> </w:t>
      </w:r>
      <w:r>
        <w:t>establecidos,</w:t>
      </w:r>
      <w:r>
        <w:rPr>
          <w:spacing w:val="-3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permite sistematizar las percepciones recogidas y otorgar un marco más objetivo al análisis.</w:t>
      </w:r>
    </w:p>
    <w:p w14:paraId="68286790" w14:textId="77777777" w:rsidR="005D3A64" w:rsidRDefault="005D3A64">
      <w:pPr>
        <w:pStyle w:val="Textoindependiente"/>
        <w:spacing w:before="8" w:after="1"/>
        <w:rPr>
          <w:sz w:val="13"/>
        </w:rPr>
      </w:pPr>
    </w:p>
    <w:tbl>
      <w:tblPr>
        <w:tblStyle w:val="TableNormal"/>
        <w:tblW w:w="0" w:type="auto"/>
        <w:tblInd w:w="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58"/>
        <w:gridCol w:w="1817"/>
        <w:gridCol w:w="6445"/>
      </w:tblGrid>
      <w:tr w:rsidR="005D3A64" w14:paraId="641D9E3A" w14:textId="77777777">
        <w:trPr>
          <w:trHeight w:val="333"/>
        </w:trPr>
        <w:tc>
          <w:tcPr>
            <w:tcW w:w="2158" w:type="dxa"/>
            <w:shd w:val="clear" w:color="auto" w:fill="F9E1D4"/>
          </w:tcPr>
          <w:p w14:paraId="7119E3DD" w14:textId="77777777" w:rsidR="005D3A64" w:rsidRDefault="00294629">
            <w:pPr>
              <w:pStyle w:val="TableParagraph"/>
              <w:ind w:left="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CRITERIO</w:t>
            </w:r>
          </w:p>
        </w:tc>
        <w:tc>
          <w:tcPr>
            <w:tcW w:w="1817" w:type="dxa"/>
            <w:shd w:val="clear" w:color="auto" w:fill="F9E1D4"/>
          </w:tcPr>
          <w:p w14:paraId="09478C5A" w14:textId="77777777" w:rsidR="005D3A64" w:rsidRDefault="00294629">
            <w:pPr>
              <w:pStyle w:val="TableParagraph"/>
              <w:ind w:right="4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PUNTUACIÓN</w:t>
            </w:r>
          </w:p>
        </w:tc>
        <w:tc>
          <w:tcPr>
            <w:tcW w:w="6445" w:type="dxa"/>
            <w:shd w:val="clear" w:color="auto" w:fill="F9E1D4"/>
          </w:tcPr>
          <w:p w14:paraId="18DFFDF0" w14:textId="77777777" w:rsidR="005D3A64" w:rsidRDefault="00294629">
            <w:pPr>
              <w:pStyle w:val="TableParagraph"/>
              <w:ind w:left="46" w:right="33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JUSTIFICACIÓN</w:t>
            </w:r>
          </w:p>
        </w:tc>
      </w:tr>
      <w:tr w:rsidR="005D3A64" w14:paraId="23B9E185" w14:textId="77777777">
        <w:trPr>
          <w:trHeight w:val="585"/>
        </w:trPr>
        <w:tc>
          <w:tcPr>
            <w:tcW w:w="2158" w:type="dxa"/>
          </w:tcPr>
          <w:p w14:paraId="5F4C0031" w14:textId="77777777" w:rsidR="005D3A64" w:rsidRDefault="00294629">
            <w:pPr>
              <w:pStyle w:val="TableParagraph"/>
              <w:ind w:left="465" w:hanging="265"/>
            </w:pPr>
            <w:r>
              <w:t>Desplazamiento</w:t>
            </w:r>
            <w:r>
              <w:rPr>
                <w:spacing w:val="-16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conectividad</w:t>
            </w:r>
          </w:p>
        </w:tc>
        <w:tc>
          <w:tcPr>
            <w:tcW w:w="1817" w:type="dxa"/>
          </w:tcPr>
          <w:p w14:paraId="01B051F0" w14:textId="77777777" w:rsidR="005D3A64" w:rsidRDefault="00294629">
            <w:pPr>
              <w:pStyle w:val="TableParagraph"/>
              <w:spacing w:before="168"/>
              <w:ind w:right="2"/>
              <w:jc w:val="center"/>
            </w:pPr>
            <w:r>
              <w:rPr>
                <w:spacing w:val="-4"/>
              </w:rPr>
              <w:t>6/10</w:t>
            </w:r>
          </w:p>
        </w:tc>
        <w:tc>
          <w:tcPr>
            <w:tcW w:w="6445" w:type="dxa"/>
          </w:tcPr>
          <w:p w14:paraId="64441A82" w14:textId="77777777" w:rsidR="005D3A64" w:rsidRDefault="00294629">
            <w:pPr>
              <w:pStyle w:val="TableParagraph"/>
              <w:ind w:left="1123" w:hanging="752"/>
            </w:pPr>
            <w:r>
              <w:t>El</w:t>
            </w:r>
            <w:r>
              <w:rPr>
                <w:spacing w:val="-6"/>
              </w:rPr>
              <w:t xml:space="preserve"> </w:t>
            </w:r>
            <w:r>
              <w:t>acceso</w:t>
            </w:r>
            <w:r>
              <w:rPr>
                <w:spacing w:val="-6"/>
              </w:rPr>
              <w:t xml:space="preserve"> </w:t>
            </w:r>
            <w:r>
              <w:t>depende</w:t>
            </w:r>
            <w:r>
              <w:rPr>
                <w:spacing w:val="-7"/>
              </w:rPr>
              <w:t xml:space="preserve"> </w:t>
            </w:r>
            <w:r>
              <w:t>exclusivamente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6"/>
              </w:rPr>
              <w:t xml:space="preserve"> </w:t>
            </w:r>
            <w:r>
              <w:t>transporte</w:t>
            </w:r>
            <w:r>
              <w:rPr>
                <w:spacing w:val="-7"/>
              </w:rPr>
              <w:t xml:space="preserve"> </w:t>
            </w:r>
            <w:r>
              <w:t>privado, debido a la ausencia de transporte público.</w:t>
            </w:r>
          </w:p>
        </w:tc>
      </w:tr>
      <w:tr w:rsidR="005D3A64" w14:paraId="2504D215" w14:textId="77777777">
        <w:trPr>
          <w:trHeight w:val="587"/>
        </w:trPr>
        <w:tc>
          <w:tcPr>
            <w:tcW w:w="2158" w:type="dxa"/>
          </w:tcPr>
          <w:p w14:paraId="2D0D7233" w14:textId="77777777" w:rsidR="005D3A64" w:rsidRDefault="00294629">
            <w:pPr>
              <w:pStyle w:val="TableParagraph"/>
              <w:spacing w:before="43"/>
              <w:ind w:left="619" w:hanging="183"/>
            </w:pPr>
            <w:r>
              <w:rPr>
                <w:spacing w:val="-2"/>
              </w:rPr>
              <w:t>Accesibilidad Universal</w:t>
            </w:r>
          </w:p>
        </w:tc>
        <w:tc>
          <w:tcPr>
            <w:tcW w:w="1817" w:type="dxa"/>
          </w:tcPr>
          <w:p w14:paraId="77E2E1EB" w14:textId="77777777" w:rsidR="005D3A64" w:rsidRDefault="00294629">
            <w:pPr>
              <w:pStyle w:val="TableParagraph"/>
              <w:spacing w:before="168"/>
              <w:ind w:right="2"/>
              <w:jc w:val="center"/>
            </w:pPr>
            <w:r>
              <w:rPr>
                <w:spacing w:val="-4"/>
              </w:rPr>
              <w:t>8/10</w:t>
            </w:r>
          </w:p>
        </w:tc>
        <w:tc>
          <w:tcPr>
            <w:tcW w:w="6445" w:type="dxa"/>
          </w:tcPr>
          <w:p w14:paraId="5601FAF1" w14:textId="77777777" w:rsidR="005D3A64" w:rsidRDefault="00294629">
            <w:pPr>
              <w:pStyle w:val="TableParagraph"/>
              <w:spacing w:before="43"/>
              <w:ind w:left="1704" w:hanging="1383"/>
            </w:pPr>
            <w:r>
              <w:t>Al</w:t>
            </w:r>
            <w:r>
              <w:rPr>
                <w:spacing w:val="-4"/>
              </w:rPr>
              <w:t xml:space="preserve"> </w:t>
            </w:r>
            <w:r>
              <w:t>encontrarse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propio</w:t>
            </w:r>
            <w:r>
              <w:rPr>
                <w:spacing w:val="-4"/>
              </w:rPr>
              <w:t xml:space="preserve"> </w:t>
            </w:r>
            <w:r>
              <w:t>municipio,</w:t>
            </w:r>
            <w:r>
              <w:rPr>
                <w:spacing w:val="-3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acceso</w:t>
            </w:r>
            <w:r>
              <w:rPr>
                <w:spacing w:val="-6"/>
              </w:rPr>
              <w:t xml:space="preserve"> </w:t>
            </w:r>
            <w:r>
              <w:t>es</w:t>
            </w:r>
            <w:r>
              <w:rPr>
                <w:spacing w:val="-4"/>
              </w:rPr>
              <w:t xml:space="preserve"> </w:t>
            </w:r>
            <w:r>
              <w:t>propicio para cualquier tipo de persona.</w:t>
            </w:r>
          </w:p>
        </w:tc>
      </w:tr>
      <w:tr w:rsidR="005D3A64" w14:paraId="05A58C25" w14:textId="77777777">
        <w:trPr>
          <w:trHeight w:val="626"/>
        </w:trPr>
        <w:tc>
          <w:tcPr>
            <w:tcW w:w="2158" w:type="dxa"/>
          </w:tcPr>
          <w:p w14:paraId="44FC4400" w14:textId="77777777" w:rsidR="005D3A64" w:rsidRDefault="00294629">
            <w:pPr>
              <w:pStyle w:val="TableParagraph"/>
              <w:spacing w:before="60"/>
              <w:ind w:left="410"/>
            </w:pPr>
            <w:r>
              <w:t>Información</w:t>
            </w:r>
            <w:r>
              <w:rPr>
                <w:spacing w:val="-16"/>
              </w:rPr>
              <w:t xml:space="preserve"> </w:t>
            </w:r>
            <w:r>
              <w:t xml:space="preserve">e </w:t>
            </w:r>
            <w:r>
              <w:rPr>
                <w:spacing w:val="-2"/>
              </w:rPr>
              <w:t>interpretación</w:t>
            </w:r>
          </w:p>
        </w:tc>
        <w:tc>
          <w:tcPr>
            <w:tcW w:w="1817" w:type="dxa"/>
          </w:tcPr>
          <w:p w14:paraId="1CC97BB5" w14:textId="77777777" w:rsidR="005D3A64" w:rsidRDefault="00294629">
            <w:pPr>
              <w:pStyle w:val="TableParagraph"/>
              <w:spacing w:before="187"/>
              <w:ind w:right="2"/>
              <w:jc w:val="center"/>
            </w:pPr>
            <w:r>
              <w:rPr>
                <w:spacing w:val="-4"/>
              </w:rPr>
              <w:t>5/10</w:t>
            </w:r>
          </w:p>
        </w:tc>
        <w:tc>
          <w:tcPr>
            <w:tcW w:w="6445" w:type="dxa"/>
          </w:tcPr>
          <w:p w14:paraId="789BA212" w14:textId="77777777" w:rsidR="005D3A64" w:rsidRDefault="00294629">
            <w:pPr>
              <w:pStyle w:val="TableParagraph"/>
              <w:spacing w:before="3" w:line="290" w:lineRule="atLeast"/>
              <w:ind w:left="736" w:hanging="464"/>
            </w:pPr>
            <w:r>
              <w:t>No</w:t>
            </w:r>
            <w:r>
              <w:rPr>
                <w:spacing w:val="-5"/>
              </w:rPr>
              <w:t xml:space="preserve"> </w:t>
            </w:r>
            <w:r>
              <w:t>dispone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ningún</w:t>
            </w:r>
            <w:r>
              <w:rPr>
                <w:spacing w:val="-6"/>
              </w:rPr>
              <w:t xml:space="preserve"> </w:t>
            </w:r>
            <w:r>
              <w:t>cartel</w:t>
            </w:r>
            <w:r>
              <w:rPr>
                <w:spacing w:val="-6"/>
              </w:rPr>
              <w:t xml:space="preserve"> </w:t>
            </w:r>
            <w:r>
              <w:t>informativo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recursos</w:t>
            </w:r>
            <w:r>
              <w:rPr>
                <w:spacing w:val="-4"/>
              </w:rPr>
              <w:t xml:space="preserve"> </w:t>
            </w:r>
            <w:r>
              <w:t xml:space="preserve">digitales. </w:t>
            </w:r>
            <w:hyperlink r:id="rId6">
              <w:r>
                <w:rPr>
                  <w:color w:val="467885"/>
                  <w:spacing w:val="-2"/>
                  <w:u w:val="single" w:color="467885"/>
                </w:rPr>
                <w:t>https://territagedata.usal.es/pueblos/bernuy/iglesia/</w:t>
              </w:r>
            </w:hyperlink>
          </w:p>
        </w:tc>
      </w:tr>
      <w:tr w:rsidR="005D3A64" w14:paraId="6D223D10" w14:textId="77777777">
        <w:trPr>
          <w:trHeight w:val="585"/>
        </w:trPr>
        <w:tc>
          <w:tcPr>
            <w:tcW w:w="2158" w:type="dxa"/>
          </w:tcPr>
          <w:p w14:paraId="3AFE27CE" w14:textId="77777777" w:rsidR="005D3A64" w:rsidRDefault="00294629">
            <w:pPr>
              <w:pStyle w:val="TableParagraph"/>
              <w:ind w:left="765" w:hanging="517"/>
            </w:pPr>
            <w:r>
              <w:t>Equipamiento</w:t>
            </w:r>
            <w:r>
              <w:rPr>
                <w:spacing w:val="-16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Apoyo</w:t>
            </w:r>
          </w:p>
        </w:tc>
        <w:tc>
          <w:tcPr>
            <w:tcW w:w="1817" w:type="dxa"/>
          </w:tcPr>
          <w:p w14:paraId="4349E4CD" w14:textId="77777777" w:rsidR="005D3A64" w:rsidRDefault="00294629">
            <w:pPr>
              <w:pStyle w:val="TableParagraph"/>
              <w:spacing w:before="168"/>
              <w:ind w:right="3"/>
              <w:jc w:val="center"/>
            </w:pPr>
            <w:r>
              <w:rPr>
                <w:spacing w:val="-4"/>
              </w:rPr>
              <w:t>6/10</w:t>
            </w:r>
          </w:p>
        </w:tc>
        <w:tc>
          <w:tcPr>
            <w:tcW w:w="6445" w:type="dxa"/>
          </w:tcPr>
          <w:p w14:paraId="04DB5395" w14:textId="77777777" w:rsidR="005D3A64" w:rsidRDefault="00294629">
            <w:pPr>
              <w:pStyle w:val="TableParagraph"/>
              <w:ind w:left="976" w:hanging="833"/>
            </w:pPr>
            <w:r>
              <w:t>Al</w:t>
            </w:r>
            <w:r>
              <w:rPr>
                <w:spacing w:val="-3"/>
              </w:rPr>
              <w:t xml:space="preserve"> </w:t>
            </w:r>
            <w:r>
              <w:t>tratarse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edificio</w:t>
            </w:r>
            <w:r>
              <w:rPr>
                <w:spacing w:val="-5"/>
              </w:rPr>
              <w:t xml:space="preserve"> </w:t>
            </w:r>
            <w:r>
              <w:t>eclesiástico,</w:t>
            </w:r>
            <w:r>
              <w:rPr>
                <w:spacing w:val="-1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t>dispone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centros</w:t>
            </w:r>
            <w:r>
              <w:rPr>
                <w:spacing w:val="-3"/>
              </w:rPr>
              <w:t xml:space="preserve"> </w:t>
            </w:r>
            <w:r>
              <w:t>de interpretación, aseos o cualquier otro servicio.</w:t>
            </w:r>
          </w:p>
        </w:tc>
      </w:tr>
      <w:tr w:rsidR="005D3A64" w14:paraId="1065805A" w14:textId="77777777">
        <w:trPr>
          <w:trHeight w:val="585"/>
        </w:trPr>
        <w:tc>
          <w:tcPr>
            <w:tcW w:w="2158" w:type="dxa"/>
          </w:tcPr>
          <w:p w14:paraId="558D8905" w14:textId="77777777" w:rsidR="005D3A64" w:rsidRDefault="00294629">
            <w:pPr>
              <w:pStyle w:val="TableParagraph"/>
              <w:spacing w:before="168"/>
              <w:ind w:left="8" w:right="3"/>
              <w:jc w:val="center"/>
            </w:pPr>
            <w:r>
              <w:rPr>
                <w:spacing w:val="-2"/>
              </w:rPr>
              <w:t>Conservación</w:t>
            </w:r>
          </w:p>
        </w:tc>
        <w:tc>
          <w:tcPr>
            <w:tcW w:w="1817" w:type="dxa"/>
          </w:tcPr>
          <w:p w14:paraId="31CE688C" w14:textId="77777777" w:rsidR="005D3A64" w:rsidRDefault="00294629">
            <w:pPr>
              <w:pStyle w:val="TableParagraph"/>
              <w:spacing w:before="168"/>
              <w:ind w:right="3"/>
              <w:jc w:val="center"/>
            </w:pPr>
            <w:r>
              <w:rPr>
                <w:spacing w:val="-4"/>
              </w:rPr>
              <w:t>6/10</w:t>
            </w:r>
          </w:p>
        </w:tc>
        <w:tc>
          <w:tcPr>
            <w:tcW w:w="6445" w:type="dxa"/>
          </w:tcPr>
          <w:p w14:paraId="568D93A2" w14:textId="77777777" w:rsidR="005D3A64" w:rsidRDefault="00294629">
            <w:pPr>
              <w:pStyle w:val="TableParagraph"/>
              <w:ind w:left="1368" w:hanging="1023"/>
            </w:pPr>
            <w:r>
              <w:t>A</w:t>
            </w:r>
            <w:r>
              <w:rPr>
                <w:spacing w:val="-14"/>
              </w:rPr>
              <w:t xml:space="preserve"> </w:t>
            </w:r>
            <w:r>
              <w:t>pesar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las</w:t>
            </w:r>
            <w:r>
              <w:rPr>
                <w:spacing w:val="-5"/>
              </w:rPr>
              <w:t xml:space="preserve"> </w:t>
            </w:r>
            <w:r>
              <w:t>reformas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2"/>
              </w:rPr>
              <w:t xml:space="preserve"> </w:t>
            </w:r>
            <w:r>
              <w:t>han</w:t>
            </w:r>
            <w:r>
              <w:rPr>
                <w:spacing w:val="-5"/>
              </w:rPr>
              <w:t xml:space="preserve"> </w:t>
            </w:r>
            <w:r>
              <w:t>realizado,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estado</w:t>
            </w:r>
            <w:r>
              <w:rPr>
                <w:spacing w:val="-3"/>
              </w:rPr>
              <w:t xml:space="preserve"> </w:t>
            </w:r>
            <w:r>
              <w:t>de conservación no es el más apropiado.</w:t>
            </w:r>
          </w:p>
        </w:tc>
      </w:tr>
      <w:tr w:rsidR="005D3A64" w14:paraId="39DDDB0A" w14:textId="77777777">
        <w:trPr>
          <w:trHeight w:val="587"/>
        </w:trPr>
        <w:tc>
          <w:tcPr>
            <w:tcW w:w="2158" w:type="dxa"/>
          </w:tcPr>
          <w:p w14:paraId="20F9AFA6" w14:textId="77777777" w:rsidR="005D3A64" w:rsidRDefault="00294629">
            <w:pPr>
              <w:pStyle w:val="TableParagraph"/>
              <w:spacing w:before="43"/>
              <w:ind w:left="809" w:hanging="521"/>
            </w:pPr>
            <w:r>
              <w:rPr>
                <w:spacing w:val="-2"/>
              </w:rPr>
              <w:t>Reconocimiento Legal</w:t>
            </w:r>
          </w:p>
        </w:tc>
        <w:tc>
          <w:tcPr>
            <w:tcW w:w="1817" w:type="dxa"/>
          </w:tcPr>
          <w:p w14:paraId="25D43A90" w14:textId="77777777" w:rsidR="005D3A64" w:rsidRDefault="00294629">
            <w:pPr>
              <w:pStyle w:val="TableParagraph"/>
              <w:spacing w:before="168"/>
              <w:jc w:val="center"/>
            </w:pPr>
            <w:r>
              <w:rPr>
                <w:spacing w:val="-2"/>
              </w:rPr>
              <w:t>10/10</w:t>
            </w:r>
          </w:p>
        </w:tc>
        <w:tc>
          <w:tcPr>
            <w:tcW w:w="6445" w:type="dxa"/>
          </w:tcPr>
          <w:p w14:paraId="59D7762F" w14:textId="77777777" w:rsidR="005D3A64" w:rsidRDefault="00294629">
            <w:pPr>
              <w:pStyle w:val="TableParagraph"/>
              <w:spacing w:before="43"/>
              <w:ind w:left="415" w:hanging="180"/>
            </w:pPr>
            <w:r>
              <w:t>Elemento</w:t>
            </w:r>
            <w:r>
              <w:rPr>
                <w:spacing w:val="-7"/>
              </w:rPr>
              <w:t xml:space="preserve"> </w:t>
            </w:r>
            <w:r>
              <w:t>patrimonial</w:t>
            </w:r>
            <w:r>
              <w:rPr>
                <w:spacing w:val="-8"/>
              </w:rPr>
              <w:t xml:space="preserve"> </w:t>
            </w:r>
            <w:r>
              <w:t>declarado,</w:t>
            </w:r>
            <w:r>
              <w:rPr>
                <w:spacing w:val="-7"/>
              </w:rPr>
              <w:t xml:space="preserve"> </w:t>
            </w:r>
            <w:r>
              <w:t>en</w:t>
            </w:r>
            <w:r>
              <w:rPr>
                <w:spacing w:val="-9"/>
              </w:rPr>
              <w:t xml:space="preserve"> </w:t>
            </w:r>
            <w:r>
              <w:t>primer</w:t>
            </w:r>
            <w:r>
              <w:rPr>
                <w:spacing w:val="-8"/>
              </w:rPr>
              <w:t xml:space="preserve"> </w:t>
            </w:r>
            <w:r>
              <w:t>lugar,</w:t>
            </w:r>
            <w:r>
              <w:rPr>
                <w:spacing w:val="-10"/>
              </w:rPr>
              <w:t xml:space="preserve"> </w:t>
            </w:r>
            <w:r>
              <w:t>Monumento Nacional, y posteriormente, Bien de Interés Cultural (BIC)</w:t>
            </w:r>
          </w:p>
        </w:tc>
      </w:tr>
      <w:tr w:rsidR="005D3A64" w14:paraId="305B7A8E" w14:textId="77777777">
        <w:trPr>
          <w:trHeight w:val="585"/>
        </w:trPr>
        <w:tc>
          <w:tcPr>
            <w:tcW w:w="2158" w:type="dxa"/>
          </w:tcPr>
          <w:p w14:paraId="0F28F30A" w14:textId="77777777" w:rsidR="005D3A64" w:rsidRDefault="00294629">
            <w:pPr>
              <w:pStyle w:val="TableParagraph"/>
              <w:ind w:left="576" w:right="508" w:hanging="53"/>
            </w:pPr>
            <w:r>
              <w:t>Vigilancia</w:t>
            </w:r>
            <w:r>
              <w:rPr>
                <w:spacing w:val="-16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Seguridad</w:t>
            </w:r>
          </w:p>
        </w:tc>
        <w:tc>
          <w:tcPr>
            <w:tcW w:w="1817" w:type="dxa"/>
          </w:tcPr>
          <w:p w14:paraId="31008965" w14:textId="77777777" w:rsidR="005D3A64" w:rsidRDefault="00294629">
            <w:pPr>
              <w:pStyle w:val="TableParagraph"/>
              <w:spacing w:before="168"/>
              <w:ind w:right="2"/>
              <w:jc w:val="center"/>
            </w:pPr>
            <w:r>
              <w:rPr>
                <w:spacing w:val="-4"/>
              </w:rPr>
              <w:t>5/10</w:t>
            </w:r>
          </w:p>
        </w:tc>
        <w:tc>
          <w:tcPr>
            <w:tcW w:w="6445" w:type="dxa"/>
          </w:tcPr>
          <w:p w14:paraId="7CA3BB75" w14:textId="77777777" w:rsidR="005D3A64" w:rsidRDefault="00294629">
            <w:pPr>
              <w:pStyle w:val="TableParagraph"/>
              <w:ind w:left="1534" w:hanging="1052"/>
            </w:pPr>
            <w:r>
              <w:t>A</w:t>
            </w:r>
            <w:r>
              <w:rPr>
                <w:spacing w:val="-15"/>
              </w:rPr>
              <w:t xml:space="preserve"> </w:t>
            </w:r>
            <w:r>
              <w:t>pesar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ser</w:t>
            </w:r>
            <w:r>
              <w:rPr>
                <w:spacing w:val="-3"/>
              </w:rPr>
              <w:t xml:space="preserve"> </w:t>
            </w:r>
            <w:r>
              <w:t>un</w:t>
            </w:r>
            <w:r>
              <w:rPr>
                <w:spacing w:val="-5"/>
              </w:rPr>
              <w:t xml:space="preserve"> </w:t>
            </w:r>
            <w:r>
              <w:t>recinto</w:t>
            </w:r>
            <w:r>
              <w:rPr>
                <w:spacing w:val="-5"/>
              </w:rPr>
              <w:t xml:space="preserve"> </w:t>
            </w:r>
            <w:r>
              <w:t>cerrado,</w:t>
            </w:r>
            <w:r>
              <w:rPr>
                <w:spacing w:val="-4"/>
              </w:rPr>
              <w:t xml:space="preserve"> </w:t>
            </w:r>
            <w:r>
              <w:t>no</w:t>
            </w:r>
            <w:r>
              <w:rPr>
                <w:spacing w:val="-4"/>
              </w:rPr>
              <w:t xml:space="preserve"> </w:t>
            </w:r>
            <w:r>
              <w:t>cuenta</w:t>
            </w:r>
            <w:r>
              <w:rPr>
                <w:spacing w:val="-5"/>
              </w:rPr>
              <w:t xml:space="preserve"> </w:t>
            </w:r>
            <w:r>
              <w:t>con</w:t>
            </w:r>
            <w:r>
              <w:rPr>
                <w:spacing w:val="-5"/>
              </w:rPr>
              <w:t xml:space="preserve"> </w:t>
            </w:r>
            <w:r>
              <w:t>ningún elemento de seguridad y vigilancia</w:t>
            </w:r>
          </w:p>
        </w:tc>
      </w:tr>
      <w:tr w:rsidR="005D3A64" w14:paraId="308891B3" w14:textId="77777777">
        <w:trPr>
          <w:trHeight w:val="840"/>
        </w:trPr>
        <w:tc>
          <w:tcPr>
            <w:tcW w:w="2158" w:type="dxa"/>
          </w:tcPr>
          <w:p w14:paraId="40796796" w14:textId="77777777" w:rsidR="005D3A64" w:rsidRDefault="005D3A64">
            <w:pPr>
              <w:pStyle w:val="TableParagraph"/>
              <w:spacing w:before="42"/>
              <w:ind w:left="0"/>
            </w:pPr>
          </w:p>
          <w:p w14:paraId="0C87C2B5" w14:textId="77777777" w:rsidR="005D3A64" w:rsidRDefault="00294629">
            <w:pPr>
              <w:pStyle w:val="TableParagraph"/>
              <w:spacing w:before="0"/>
              <w:ind w:left="8"/>
              <w:jc w:val="center"/>
            </w:pPr>
            <w:r>
              <w:t>Gestión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Visita</w:t>
            </w:r>
          </w:p>
        </w:tc>
        <w:tc>
          <w:tcPr>
            <w:tcW w:w="1817" w:type="dxa"/>
          </w:tcPr>
          <w:p w14:paraId="4F454BBB" w14:textId="77777777" w:rsidR="005D3A64" w:rsidRDefault="005D3A64">
            <w:pPr>
              <w:pStyle w:val="TableParagraph"/>
              <w:spacing w:before="42"/>
              <w:ind w:left="0"/>
            </w:pPr>
          </w:p>
          <w:p w14:paraId="307724B1" w14:textId="77777777" w:rsidR="005D3A64" w:rsidRDefault="00294629">
            <w:pPr>
              <w:pStyle w:val="TableParagraph"/>
              <w:spacing w:before="0"/>
              <w:ind w:right="2"/>
              <w:jc w:val="center"/>
            </w:pPr>
            <w:r>
              <w:rPr>
                <w:spacing w:val="-4"/>
              </w:rPr>
              <w:t>5/10</w:t>
            </w:r>
          </w:p>
        </w:tc>
        <w:tc>
          <w:tcPr>
            <w:tcW w:w="6445" w:type="dxa"/>
          </w:tcPr>
          <w:p w14:paraId="65C77962" w14:textId="77777777" w:rsidR="005D3A64" w:rsidRDefault="00294629">
            <w:pPr>
              <w:pStyle w:val="TableParagraph"/>
              <w:ind w:left="41" w:right="33"/>
              <w:jc w:val="center"/>
            </w:pPr>
            <w:r>
              <w:t>No</w:t>
            </w:r>
            <w:r>
              <w:rPr>
                <w:spacing w:val="-4"/>
              </w:rPr>
              <w:t xml:space="preserve"> </w:t>
            </w:r>
            <w:r>
              <w:t>dispone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gestión</w:t>
            </w:r>
            <w:r>
              <w:rPr>
                <w:spacing w:val="-4"/>
              </w:rPr>
              <w:t xml:space="preserve"> </w:t>
            </w:r>
            <w:r>
              <w:t>para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realización</w:t>
            </w:r>
            <w:r>
              <w:rPr>
                <w:spacing w:val="-4"/>
              </w:rPr>
              <w:t xml:space="preserve"> </w:t>
            </w:r>
            <w:r>
              <w:t>de visitas, y su acceso está limitado únicamente a eventos específicos, como misas o entierros.</w:t>
            </w:r>
          </w:p>
        </w:tc>
      </w:tr>
      <w:tr w:rsidR="005D3A64" w14:paraId="70BB4CC9" w14:textId="77777777">
        <w:trPr>
          <w:trHeight w:val="585"/>
        </w:trPr>
        <w:tc>
          <w:tcPr>
            <w:tcW w:w="2158" w:type="dxa"/>
          </w:tcPr>
          <w:p w14:paraId="024A457D" w14:textId="77777777" w:rsidR="005D3A64" w:rsidRDefault="00294629">
            <w:pPr>
              <w:pStyle w:val="TableParagraph"/>
              <w:spacing w:before="168"/>
              <w:ind w:left="8" w:right="5"/>
              <w:jc w:val="center"/>
            </w:pPr>
            <w:r>
              <w:rPr>
                <w:spacing w:val="-2"/>
              </w:rPr>
              <w:t>Sostenibilidad</w:t>
            </w:r>
          </w:p>
        </w:tc>
        <w:tc>
          <w:tcPr>
            <w:tcW w:w="1817" w:type="dxa"/>
          </w:tcPr>
          <w:p w14:paraId="76588E7E" w14:textId="77777777" w:rsidR="005D3A64" w:rsidRDefault="00294629">
            <w:pPr>
              <w:pStyle w:val="TableParagraph"/>
              <w:spacing w:before="168"/>
              <w:ind w:right="2"/>
              <w:jc w:val="center"/>
            </w:pPr>
            <w:r>
              <w:rPr>
                <w:spacing w:val="-4"/>
              </w:rPr>
              <w:t>5/10</w:t>
            </w:r>
          </w:p>
        </w:tc>
        <w:tc>
          <w:tcPr>
            <w:tcW w:w="6445" w:type="dxa"/>
          </w:tcPr>
          <w:p w14:paraId="3E5F7FEC" w14:textId="77777777" w:rsidR="005D3A64" w:rsidRDefault="00294629">
            <w:pPr>
              <w:pStyle w:val="TableParagraph"/>
              <w:ind w:left="266" w:firstLine="156"/>
            </w:pPr>
            <w:r>
              <w:t>No cuenta con planes de sostenibilidad y, únicamente, se encargan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su</w:t>
            </w:r>
            <w:r>
              <w:rPr>
                <w:spacing w:val="-6"/>
              </w:rPr>
              <w:t xml:space="preserve"> </w:t>
            </w:r>
            <w:r>
              <w:t>mantenimiento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responsables</w:t>
            </w:r>
            <w:r>
              <w:rPr>
                <w:spacing w:val="-6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acceso.</w:t>
            </w:r>
          </w:p>
        </w:tc>
      </w:tr>
      <w:tr w:rsidR="005D3A64" w14:paraId="078C6D99" w14:textId="77777777">
        <w:trPr>
          <w:trHeight w:val="585"/>
        </w:trPr>
        <w:tc>
          <w:tcPr>
            <w:tcW w:w="2158" w:type="dxa"/>
          </w:tcPr>
          <w:p w14:paraId="5C7DA2DE" w14:textId="77777777" w:rsidR="005D3A64" w:rsidRDefault="00294629">
            <w:pPr>
              <w:pStyle w:val="TableParagraph"/>
              <w:spacing w:before="168"/>
              <w:ind w:left="8" w:right="3"/>
              <w:jc w:val="center"/>
            </w:pPr>
            <w:r>
              <w:t>Integración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Social</w:t>
            </w:r>
          </w:p>
        </w:tc>
        <w:tc>
          <w:tcPr>
            <w:tcW w:w="1817" w:type="dxa"/>
          </w:tcPr>
          <w:p w14:paraId="5ADE158F" w14:textId="77777777" w:rsidR="005D3A64" w:rsidRDefault="00294629">
            <w:pPr>
              <w:pStyle w:val="TableParagraph"/>
              <w:spacing w:before="168"/>
              <w:ind w:right="3"/>
              <w:jc w:val="center"/>
            </w:pPr>
            <w:r>
              <w:rPr>
                <w:spacing w:val="-4"/>
              </w:rPr>
              <w:t>7/10</w:t>
            </w:r>
          </w:p>
        </w:tc>
        <w:tc>
          <w:tcPr>
            <w:tcW w:w="6445" w:type="dxa"/>
          </w:tcPr>
          <w:p w14:paraId="14EDF2E8" w14:textId="77777777" w:rsidR="005D3A64" w:rsidRDefault="00294629">
            <w:pPr>
              <w:pStyle w:val="TableParagraph"/>
              <w:ind w:left="316" w:hanging="154"/>
            </w:pPr>
            <w:r>
              <w:t>Se</w:t>
            </w:r>
            <w:r>
              <w:rPr>
                <w:spacing w:val="-4"/>
              </w:rPr>
              <w:t xml:space="preserve"> </w:t>
            </w:r>
            <w:r>
              <w:t>llevan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cabo</w:t>
            </w:r>
            <w:r>
              <w:rPr>
                <w:spacing w:val="-6"/>
              </w:rPr>
              <w:t xml:space="preserve"> </w:t>
            </w:r>
            <w:r>
              <w:t>actos</w:t>
            </w:r>
            <w:r>
              <w:rPr>
                <w:spacing w:val="-3"/>
              </w:rPr>
              <w:t xml:space="preserve"> </w:t>
            </w:r>
            <w:r>
              <w:t>litúrgicos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conmemoración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patrón de la villa, abiertos a la participación del público en general.</w:t>
            </w:r>
          </w:p>
        </w:tc>
      </w:tr>
      <w:tr w:rsidR="005D3A64" w14:paraId="25CA1862" w14:textId="77777777">
        <w:trPr>
          <w:trHeight w:val="333"/>
        </w:trPr>
        <w:tc>
          <w:tcPr>
            <w:tcW w:w="2158" w:type="dxa"/>
          </w:tcPr>
          <w:p w14:paraId="31554CB7" w14:textId="77777777" w:rsidR="005D3A64" w:rsidRDefault="00294629">
            <w:pPr>
              <w:pStyle w:val="TableParagraph"/>
              <w:spacing w:before="43"/>
              <w:ind w:left="8"/>
              <w:jc w:val="center"/>
            </w:pPr>
            <w:r>
              <w:rPr>
                <w:spacing w:val="-2"/>
              </w:rPr>
              <w:t>Valoración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final</w:t>
            </w:r>
          </w:p>
        </w:tc>
        <w:tc>
          <w:tcPr>
            <w:tcW w:w="1817" w:type="dxa"/>
          </w:tcPr>
          <w:p w14:paraId="306CE2EC" w14:textId="77777777" w:rsidR="005D3A64" w:rsidRDefault="00294629">
            <w:pPr>
              <w:pStyle w:val="TableParagraph"/>
              <w:spacing w:before="43"/>
              <w:ind w:right="3"/>
              <w:jc w:val="center"/>
            </w:pPr>
            <w:r>
              <w:rPr>
                <w:spacing w:val="-2"/>
              </w:rPr>
              <w:t>63/100</w:t>
            </w:r>
          </w:p>
        </w:tc>
        <w:tc>
          <w:tcPr>
            <w:tcW w:w="6445" w:type="dxa"/>
            <w:tcBorders>
              <w:bottom w:val="nil"/>
              <w:right w:val="nil"/>
            </w:tcBorders>
          </w:tcPr>
          <w:p w14:paraId="5C4A346D" w14:textId="77777777" w:rsidR="005D3A64" w:rsidRDefault="005D3A64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</w:tbl>
    <w:p w14:paraId="551638D3" w14:textId="77777777" w:rsidR="005D3A64" w:rsidRDefault="005D3A64">
      <w:pPr>
        <w:pStyle w:val="TableParagraph"/>
        <w:rPr>
          <w:rFonts w:ascii="Times New Roman"/>
        </w:rPr>
        <w:sectPr w:rsidR="005D3A64">
          <w:type w:val="continuous"/>
          <w:pgSz w:w="11910" w:h="16840"/>
          <w:pgMar w:top="1380" w:right="425" w:bottom="280" w:left="850" w:header="720" w:footer="720" w:gutter="0"/>
          <w:cols w:space="720"/>
        </w:sectPr>
      </w:pPr>
    </w:p>
    <w:p w14:paraId="1D750CB8" w14:textId="77777777" w:rsidR="00294629" w:rsidRDefault="00294629" w:rsidP="00294629">
      <w:pPr>
        <w:pStyle w:val="Textoindependiente"/>
        <w:spacing w:before="77" w:line="280" w:lineRule="auto"/>
        <w:ind w:left="852" w:right="1132"/>
        <w:jc w:val="both"/>
      </w:pPr>
      <w:r>
        <w:lastRenderedPageBreak/>
        <w:t>Por</w:t>
      </w:r>
      <w:r>
        <w:rPr>
          <w:spacing w:val="-6"/>
        </w:rPr>
        <w:t xml:space="preserve"> </w:t>
      </w:r>
      <w:r>
        <w:t>otro</w:t>
      </w:r>
      <w:r>
        <w:rPr>
          <w:spacing w:val="-9"/>
        </w:rPr>
        <w:t xml:space="preserve"> </w:t>
      </w:r>
      <w:r>
        <w:t>lado,</w:t>
      </w:r>
      <w:r>
        <w:rPr>
          <w:spacing w:val="-5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ha</w:t>
      </w:r>
      <w:r>
        <w:rPr>
          <w:spacing w:val="-7"/>
        </w:rPr>
        <w:t xml:space="preserve"> </w:t>
      </w:r>
      <w:r>
        <w:t>elaborado,</w:t>
      </w:r>
      <w:r>
        <w:rPr>
          <w:spacing w:val="-5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misma</w:t>
      </w:r>
      <w:r>
        <w:rPr>
          <w:spacing w:val="-9"/>
        </w:rPr>
        <w:t xml:space="preserve"> </w:t>
      </w:r>
      <w:r>
        <w:t>fecha,</w:t>
      </w:r>
      <w:r>
        <w:rPr>
          <w:spacing w:val="-4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segunda</w:t>
      </w:r>
      <w:r>
        <w:rPr>
          <w:spacing w:val="-7"/>
        </w:rPr>
        <w:t xml:space="preserve"> </w:t>
      </w:r>
      <w:r>
        <w:t>valoración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Iglesia de San Pedro</w:t>
      </w:r>
      <w:r>
        <w:rPr>
          <w:spacing w:val="-8"/>
        </w:rPr>
        <w:t xml:space="preserve"> </w:t>
      </w:r>
      <w:r>
        <w:t>Apóstol a partir del análisis de las reseñas compartidas por los usuarios en la plataforma de Google. Se han tenido en cuenta para la valoración un total {{REVIEWS}} reseñas, cuya puntuación es de {{NOTE}} sobre 5.</w:t>
      </w:r>
    </w:p>
    <w:p w14:paraId="114BCA2C" w14:textId="2E75BF8B" w:rsidR="005D3A64" w:rsidRDefault="00294629" w:rsidP="00294629">
      <w:pPr>
        <w:pStyle w:val="Textoindependiente"/>
        <w:spacing w:before="77" w:line="278" w:lineRule="auto"/>
        <w:ind w:left="852" w:right="1269"/>
        <w:jc w:val="both"/>
      </w:pPr>
      <w:r>
        <w:t>Un</w:t>
      </w:r>
      <w:r>
        <w:rPr>
          <w:spacing w:val="-12"/>
        </w:rPr>
        <w:t xml:space="preserve"> </w:t>
      </w:r>
      <w:r>
        <w:t>resumen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valoración</w:t>
      </w:r>
      <w:r>
        <w:rPr>
          <w:spacing w:val="-13"/>
        </w:rPr>
        <w:t xml:space="preserve"> </w:t>
      </w:r>
      <w:r>
        <w:t>estimada</w:t>
      </w:r>
      <w:r>
        <w:rPr>
          <w:spacing w:val="-12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usuarios</w:t>
      </w:r>
      <w:r>
        <w:rPr>
          <w:spacing w:val="-12"/>
        </w:rPr>
        <w:t xml:space="preserve"> </w:t>
      </w:r>
      <w:r>
        <w:t>es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siguiente:</w:t>
      </w:r>
      <w:r>
        <w:rPr>
          <w:spacing w:val="-10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Iglesia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San Pedro</w:t>
      </w:r>
      <w:r>
        <w:rPr>
          <w:spacing w:val="-16"/>
        </w:rPr>
        <w:t xml:space="preserve"> </w:t>
      </w:r>
      <w:r>
        <w:t>Apóstol</w:t>
      </w:r>
      <w:r>
        <w:rPr>
          <w:spacing w:val="-8"/>
        </w:rPr>
        <w:t xml:space="preserve"> </w:t>
      </w:r>
      <w:r>
        <w:t>destaca</w:t>
      </w:r>
      <w:r>
        <w:rPr>
          <w:spacing w:val="-7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sencillez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encanto</w:t>
      </w:r>
      <w:r>
        <w:rPr>
          <w:spacing w:val="-9"/>
        </w:rPr>
        <w:t xml:space="preserve"> </w:t>
      </w:r>
      <w:r>
        <w:t>rural,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cementerio</w:t>
      </w:r>
      <w:r>
        <w:rPr>
          <w:spacing w:val="-9"/>
        </w:rPr>
        <w:t xml:space="preserve"> </w:t>
      </w:r>
      <w:r>
        <w:t>adosado</w:t>
      </w:r>
      <w:r>
        <w:rPr>
          <w:spacing w:val="-7"/>
        </w:rPr>
        <w:t xml:space="preserve"> </w:t>
      </w:r>
      <w:r>
        <w:t>que le da un aire histórico y</w:t>
      </w:r>
      <w:r>
        <w:rPr>
          <w:spacing w:val="-2"/>
        </w:rPr>
        <w:t xml:space="preserve"> </w:t>
      </w:r>
      <w:r>
        <w:t>singular. Los visitantes la consideran un lugar bonito y curioso, aunque no especialmente monumental.</w:t>
      </w:r>
    </w:p>
    <w:p w14:paraId="22301384" w14:textId="77777777" w:rsidR="00294629" w:rsidRDefault="00294629" w:rsidP="00294629">
      <w:pPr>
        <w:pStyle w:val="Textoindependiente"/>
        <w:spacing w:before="38"/>
        <w:ind w:left="132" w:firstLine="720"/>
      </w:pPr>
      <w:r>
        <w:t>{{DOUBLE_GRAPH}}</w:t>
      </w:r>
    </w:p>
    <w:p w14:paraId="2397C37E" w14:textId="76420305" w:rsidR="005D3A64" w:rsidRDefault="005D3A64">
      <w:pPr>
        <w:pStyle w:val="Textoindependiente"/>
        <w:spacing w:before="14"/>
        <w:rPr>
          <w:sz w:val="20"/>
        </w:rPr>
      </w:pPr>
    </w:p>
    <w:p w14:paraId="10337385" w14:textId="77777777" w:rsidR="005D3A64" w:rsidRDefault="005D3A64">
      <w:pPr>
        <w:pStyle w:val="Textoindependiente"/>
        <w:spacing w:before="38"/>
      </w:pPr>
    </w:p>
    <w:p w14:paraId="20E37861" w14:textId="77777777" w:rsidR="005D3A64" w:rsidRDefault="00294629">
      <w:pPr>
        <w:ind w:left="1836"/>
        <w:rPr>
          <w:rFonts w:ascii="Arial" w:hAnsi="Arial"/>
          <w:i/>
        </w:rPr>
      </w:pPr>
      <w:r>
        <w:rPr>
          <w:rFonts w:ascii="Arial" w:hAnsi="Arial"/>
          <w:i/>
        </w:rPr>
        <w:t>Evolución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la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cantidad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reseñas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y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valoración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de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los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usuarios</w:t>
      </w:r>
      <w:r>
        <w:rPr>
          <w:rFonts w:ascii="Arial" w:hAnsi="Arial"/>
          <w:i/>
          <w:spacing w:val="-4"/>
        </w:rPr>
        <w:t xml:space="preserve"> </w:t>
      </w:r>
      <w:r>
        <w:rPr>
          <w:rFonts w:ascii="Arial" w:hAnsi="Arial"/>
          <w:i/>
        </w:rPr>
        <w:t>en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  <w:spacing w:val="-2"/>
        </w:rPr>
        <w:t>Google</w:t>
      </w:r>
    </w:p>
    <w:p w14:paraId="518DEA84" w14:textId="77777777" w:rsidR="005D3A64" w:rsidRDefault="00294629">
      <w:pPr>
        <w:pStyle w:val="Textoindependiente"/>
        <w:spacing w:before="198" w:line="280" w:lineRule="auto"/>
        <w:ind w:left="852" w:right="1272"/>
        <w:jc w:val="both"/>
      </w:pPr>
      <w:r>
        <w:t>Además,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partir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dichas</w:t>
      </w:r>
      <w:r>
        <w:rPr>
          <w:spacing w:val="-2"/>
        </w:rPr>
        <w:t xml:space="preserve"> </w:t>
      </w:r>
      <w:r>
        <w:t>reseñas,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han</w:t>
      </w:r>
      <w:r>
        <w:rPr>
          <w:spacing w:val="-5"/>
        </w:rPr>
        <w:t xml:space="preserve"> </w:t>
      </w:r>
      <w:r>
        <w:t>identificado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principales</w:t>
      </w:r>
      <w:r>
        <w:rPr>
          <w:spacing w:val="-3"/>
        </w:rPr>
        <w:t xml:space="preserve"> </w:t>
      </w:r>
      <w:r>
        <w:t>puntos</w:t>
      </w:r>
      <w:r>
        <w:rPr>
          <w:spacing w:val="-5"/>
        </w:rPr>
        <w:t xml:space="preserve"> </w:t>
      </w:r>
      <w:r>
        <w:t>positivos y negativos, que se pueden resumir de la siguiente manera:</w:t>
      </w:r>
    </w:p>
    <w:p w14:paraId="4C6ABC85" w14:textId="77777777" w:rsidR="005D3A64" w:rsidRDefault="00294629">
      <w:pPr>
        <w:pStyle w:val="Ttulo1"/>
      </w:pPr>
      <w:r>
        <w:t>Aspectos</w:t>
      </w:r>
      <w:r>
        <w:rPr>
          <w:spacing w:val="-6"/>
        </w:rPr>
        <w:t xml:space="preserve"> </w:t>
      </w:r>
      <w:r>
        <w:rPr>
          <w:spacing w:val="-2"/>
        </w:rPr>
        <w:t>positivos:</w:t>
      </w:r>
    </w:p>
    <w:p w14:paraId="35CF09BE" w14:textId="77777777" w:rsidR="005D3A64" w:rsidRDefault="00294629">
      <w:pPr>
        <w:pStyle w:val="Prrafodelista"/>
        <w:numPr>
          <w:ilvl w:val="0"/>
          <w:numId w:val="1"/>
        </w:numPr>
        <w:tabs>
          <w:tab w:val="left" w:pos="1571"/>
        </w:tabs>
        <w:ind w:left="1571"/>
      </w:pPr>
      <w:r>
        <w:t>Bonita</w:t>
      </w:r>
      <w:r>
        <w:rPr>
          <w:spacing w:val="-5"/>
        </w:rPr>
        <w:t xml:space="preserve"> </w:t>
      </w:r>
      <w:r>
        <w:t>iglesia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pueblo</w:t>
      </w:r>
      <w:r>
        <w:rPr>
          <w:spacing w:val="-6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rPr>
          <w:spacing w:val="-2"/>
        </w:rPr>
        <w:t>encanto.</w:t>
      </w:r>
    </w:p>
    <w:p w14:paraId="62B5862D" w14:textId="77777777" w:rsidR="005D3A64" w:rsidRDefault="00294629">
      <w:pPr>
        <w:pStyle w:val="Prrafodelista"/>
        <w:numPr>
          <w:ilvl w:val="0"/>
          <w:numId w:val="1"/>
        </w:numPr>
        <w:tabs>
          <w:tab w:val="left" w:pos="1571"/>
        </w:tabs>
        <w:spacing w:before="198"/>
        <w:ind w:left="1571"/>
      </w:pPr>
      <w:r>
        <w:t>Cementerio</w:t>
      </w:r>
      <w:r>
        <w:rPr>
          <w:spacing w:val="-8"/>
        </w:rPr>
        <w:t xml:space="preserve"> </w:t>
      </w:r>
      <w:r>
        <w:t>anexo</w:t>
      </w:r>
      <w:r>
        <w:rPr>
          <w:spacing w:val="-5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refleja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tradición</w:t>
      </w:r>
      <w:r>
        <w:rPr>
          <w:spacing w:val="-5"/>
        </w:rPr>
        <w:t xml:space="preserve"> </w:t>
      </w:r>
      <w:r>
        <w:rPr>
          <w:spacing w:val="-2"/>
        </w:rPr>
        <w:t>antigua.</w:t>
      </w:r>
    </w:p>
    <w:p w14:paraId="68E9697A" w14:textId="77777777" w:rsidR="005D3A64" w:rsidRDefault="00294629">
      <w:pPr>
        <w:pStyle w:val="Ttulo1"/>
        <w:spacing w:before="201"/>
      </w:pPr>
      <w:r>
        <w:t>Aspectos</w:t>
      </w:r>
      <w:r>
        <w:rPr>
          <w:spacing w:val="-6"/>
        </w:rPr>
        <w:t xml:space="preserve"> </w:t>
      </w:r>
      <w:r>
        <w:rPr>
          <w:spacing w:val="-2"/>
        </w:rPr>
        <w:t>negativos:</w:t>
      </w:r>
    </w:p>
    <w:p w14:paraId="5D805432" w14:textId="77777777" w:rsidR="005D3A64" w:rsidRDefault="00294629">
      <w:pPr>
        <w:pStyle w:val="Prrafodelista"/>
        <w:numPr>
          <w:ilvl w:val="0"/>
          <w:numId w:val="1"/>
        </w:numPr>
        <w:tabs>
          <w:tab w:val="left" w:pos="1571"/>
        </w:tabs>
        <w:ind w:left="1571"/>
      </w:pPr>
      <w:r>
        <w:t>Poca</w:t>
      </w:r>
      <w:r>
        <w:rPr>
          <w:spacing w:val="-6"/>
        </w:rPr>
        <w:t xml:space="preserve"> </w:t>
      </w:r>
      <w:r>
        <w:t>monumentalidad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comparación</w:t>
      </w:r>
      <w:r>
        <w:rPr>
          <w:spacing w:val="-5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otras</w:t>
      </w:r>
      <w:r>
        <w:rPr>
          <w:spacing w:val="-7"/>
        </w:rPr>
        <w:t xml:space="preserve"> </w:t>
      </w:r>
      <w:r>
        <w:t>iglesias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Ávila.</w:t>
      </w:r>
    </w:p>
    <w:p w14:paraId="1F2AEB11" w14:textId="77777777" w:rsidR="005D3A64" w:rsidRDefault="00294629">
      <w:pPr>
        <w:pStyle w:val="Prrafodelista"/>
        <w:numPr>
          <w:ilvl w:val="0"/>
          <w:numId w:val="1"/>
        </w:numPr>
        <w:tabs>
          <w:tab w:val="left" w:pos="1571"/>
        </w:tabs>
        <w:spacing w:before="200"/>
        <w:ind w:left="1571"/>
      </w:pPr>
      <w:r>
        <w:t>Experiencia</w:t>
      </w:r>
      <w:r>
        <w:rPr>
          <w:spacing w:val="-7"/>
        </w:rPr>
        <w:t xml:space="preserve"> </w:t>
      </w:r>
      <w:r>
        <w:t>limitada</w:t>
      </w:r>
      <w:r>
        <w:rPr>
          <w:spacing w:val="-4"/>
        </w:rPr>
        <w:t xml:space="preserve"> </w:t>
      </w:r>
      <w:r>
        <w:t>si</w:t>
      </w:r>
      <w:r>
        <w:rPr>
          <w:spacing w:val="-7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busca</w:t>
      </w:r>
      <w:r>
        <w:rPr>
          <w:spacing w:val="-5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visita</w:t>
      </w:r>
      <w:r>
        <w:rPr>
          <w:spacing w:val="-6"/>
        </w:rPr>
        <w:t xml:space="preserve"> </w:t>
      </w:r>
      <w:r>
        <w:t>más</w:t>
      </w:r>
      <w:r>
        <w:rPr>
          <w:spacing w:val="-7"/>
        </w:rPr>
        <w:t xml:space="preserve"> </w:t>
      </w:r>
      <w:r>
        <w:t>turística</w:t>
      </w:r>
      <w:r>
        <w:rPr>
          <w:spacing w:val="-4"/>
        </w:rPr>
        <w:t xml:space="preserve"> </w:t>
      </w:r>
      <w:r>
        <w:t>o</w:t>
      </w:r>
      <w:r>
        <w:rPr>
          <w:spacing w:val="-6"/>
        </w:rPr>
        <w:t xml:space="preserve"> </w:t>
      </w:r>
      <w:r>
        <w:rPr>
          <w:spacing w:val="-2"/>
        </w:rPr>
        <w:t>cultural.</w:t>
      </w:r>
    </w:p>
    <w:p w14:paraId="4C88AA0A" w14:textId="77777777" w:rsidR="005D3A64" w:rsidRDefault="005D3A64">
      <w:pPr>
        <w:pStyle w:val="Textoindependiente"/>
        <w:rPr>
          <w:sz w:val="20"/>
        </w:rPr>
      </w:pPr>
    </w:p>
    <w:p w14:paraId="31F02AAF" w14:textId="77777777" w:rsidR="005D3A64" w:rsidRDefault="005D3A64">
      <w:pPr>
        <w:pStyle w:val="Textoindependiente"/>
        <w:spacing w:before="189" w:after="1"/>
        <w:rPr>
          <w:sz w:val="20"/>
        </w:rPr>
      </w:pPr>
    </w:p>
    <w:tbl>
      <w:tblPr>
        <w:tblStyle w:val="TableNormal"/>
        <w:tblW w:w="0" w:type="auto"/>
        <w:tblInd w:w="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5"/>
        <w:gridCol w:w="2122"/>
        <w:gridCol w:w="2125"/>
        <w:gridCol w:w="2125"/>
      </w:tblGrid>
      <w:tr w:rsidR="005D3A64" w14:paraId="3B274E08" w14:textId="77777777">
        <w:trPr>
          <w:trHeight w:val="254"/>
        </w:trPr>
        <w:tc>
          <w:tcPr>
            <w:tcW w:w="2125" w:type="dxa"/>
            <w:tcBorders>
              <w:top w:val="nil"/>
              <w:left w:val="nil"/>
            </w:tcBorders>
          </w:tcPr>
          <w:p w14:paraId="65A24860" w14:textId="77777777" w:rsidR="005D3A64" w:rsidRDefault="005D3A64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22" w:type="dxa"/>
          </w:tcPr>
          <w:p w14:paraId="1DBF6BAF" w14:textId="77777777" w:rsidR="005D3A64" w:rsidRDefault="00294629">
            <w:pPr>
              <w:pStyle w:val="TableParagraph"/>
              <w:spacing w:before="0" w:line="234" w:lineRule="exact"/>
              <w:ind w:left="3" w:right="2"/>
              <w:jc w:val="center"/>
            </w:pPr>
            <w:r>
              <w:rPr>
                <w:color w:val="000000"/>
                <w:spacing w:val="-2"/>
                <w:highlight w:val="green"/>
              </w:rPr>
              <w:t>VERDE</w:t>
            </w:r>
          </w:p>
        </w:tc>
        <w:tc>
          <w:tcPr>
            <w:tcW w:w="2125" w:type="dxa"/>
          </w:tcPr>
          <w:p w14:paraId="5392E620" w14:textId="77777777" w:rsidR="005D3A64" w:rsidRDefault="00294629">
            <w:pPr>
              <w:pStyle w:val="TableParagraph"/>
              <w:spacing w:before="0" w:line="234" w:lineRule="exact"/>
              <w:ind w:left="503"/>
            </w:pPr>
            <w:r>
              <w:rPr>
                <w:color w:val="000000"/>
                <w:spacing w:val="-2"/>
                <w:highlight w:val="yellow"/>
              </w:rPr>
              <w:t>AMARILLO</w:t>
            </w:r>
          </w:p>
        </w:tc>
        <w:tc>
          <w:tcPr>
            <w:tcW w:w="2125" w:type="dxa"/>
          </w:tcPr>
          <w:p w14:paraId="45933364" w14:textId="77777777" w:rsidR="005D3A64" w:rsidRDefault="00294629">
            <w:pPr>
              <w:pStyle w:val="TableParagraph"/>
              <w:spacing w:before="0" w:line="234" w:lineRule="exact"/>
              <w:ind w:left="8"/>
              <w:jc w:val="center"/>
            </w:pPr>
            <w:r>
              <w:rPr>
                <w:color w:val="000000"/>
                <w:spacing w:val="-4"/>
                <w:highlight w:val="red"/>
              </w:rPr>
              <w:t>ROJO</w:t>
            </w:r>
          </w:p>
        </w:tc>
      </w:tr>
      <w:tr w:rsidR="005D3A64" w14:paraId="150868C1" w14:textId="77777777">
        <w:trPr>
          <w:trHeight w:val="505"/>
        </w:trPr>
        <w:tc>
          <w:tcPr>
            <w:tcW w:w="2125" w:type="dxa"/>
          </w:tcPr>
          <w:p w14:paraId="6DE9666A" w14:textId="77777777" w:rsidR="005D3A64" w:rsidRDefault="00294629">
            <w:pPr>
              <w:pStyle w:val="TableParagraph"/>
              <w:spacing w:before="0" w:line="252" w:lineRule="exact"/>
              <w:ind w:left="196" w:right="177" w:firstLine="4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SEMÁFORO DE </w:t>
            </w:r>
            <w:r>
              <w:rPr>
                <w:rFonts w:ascii="Arial" w:hAnsi="Arial"/>
                <w:b/>
                <w:spacing w:val="-2"/>
              </w:rPr>
              <w:t>VALORIZACION:</w:t>
            </w:r>
          </w:p>
        </w:tc>
        <w:tc>
          <w:tcPr>
            <w:tcW w:w="2122" w:type="dxa"/>
          </w:tcPr>
          <w:p w14:paraId="2E0AE4B9" w14:textId="77777777" w:rsidR="005D3A64" w:rsidRDefault="00294629">
            <w:pPr>
              <w:pStyle w:val="TableParagraph"/>
              <w:spacing w:before="127"/>
              <w:ind w:left="3"/>
              <w:jc w:val="center"/>
            </w:pPr>
            <w:r>
              <w:rPr>
                <w:color w:val="000000"/>
                <w:spacing w:val="-5"/>
                <w:highlight w:val="green"/>
              </w:rPr>
              <w:t>75</w:t>
            </w:r>
          </w:p>
        </w:tc>
        <w:tc>
          <w:tcPr>
            <w:tcW w:w="2125" w:type="dxa"/>
          </w:tcPr>
          <w:p w14:paraId="72F55C8E" w14:textId="77777777" w:rsidR="005D3A64" w:rsidRDefault="005D3A64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125" w:type="dxa"/>
          </w:tcPr>
          <w:p w14:paraId="49EC9B23" w14:textId="77777777" w:rsidR="005D3A64" w:rsidRDefault="005D3A64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</w:tbl>
    <w:p w14:paraId="7EA7822F" w14:textId="77777777" w:rsidR="005D3A64" w:rsidRDefault="005D3A64">
      <w:pPr>
        <w:pStyle w:val="TableParagraph"/>
        <w:rPr>
          <w:rFonts w:ascii="Times New Roman"/>
        </w:rPr>
        <w:sectPr w:rsidR="005D3A64">
          <w:pgSz w:w="11910" w:h="16840"/>
          <w:pgMar w:top="1320" w:right="425" w:bottom="280" w:left="850" w:header="720" w:footer="720" w:gutter="0"/>
          <w:cols w:space="720"/>
        </w:sectPr>
      </w:pPr>
    </w:p>
    <w:p w14:paraId="7B3A4F9D" w14:textId="77777777" w:rsidR="005D3A64" w:rsidRDefault="00294629">
      <w:pPr>
        <w:pStyle w:val="Textoindependiente"/>
        <w:spacing w:before="77" w:line="280" w:lineRule="auto"/>
        <w:ind w:left="852" w:right="1273"/>
        <w:jc w:val="both"/>
      </w:pPr>
      <w:r>
        <w:lastRenderedPageBreak/>
        <w:t xml:space="preserve">Por último, se han incorporado las votaciones procedentes de Google </w:t>
      </w:r>
      <w:proofErr w:type="spellStart"/>
      <w:r>
        <w:t>Reviews</w:t>
      </w:r>
      <w:proofErr w:type="spellEnd"/>
      <w:r>
        <w:t>, que permiten generar gráficas de evolución temporal y realizar la detección automática de tendencias en la percepción social del bien patrimonial.</w:t>
      </w:r>
    </w:p>
    <w:p w14:paraId="070D34B2" w14:textId="29696221" w:rsidR="005D3A64" w:rsidRDefault="005D3A64">
      <w:pPr>
        <w:pStyle w:val="Textoindependiente"/>
        <w:spacing w:before="3"/>
        <w:rPr>
          <w:sz w:val="20"/>
        </w:rPr>
      </w:pPr>
    </w:p>
    <w:p w14:paraId="0E235814" w14:textId="77777777" w:rsidR="00294629" w:rsidRDefault="00294629" w:rsidP="00294629">
      <w:pPr>
        <w:pStyle w:val="Textoindependiente"/>
        <w:spacing w:before="3"/>
        <w:ind w:left="132" w:firstLine="720"/>
        <w:rPr>
          <w:sz w:val="20"/>
        </w:rPr>
      </w:pPr>
      <w:r>
        <w:t>{{RATING_EVOLUTION_GRID}}</w:t>
      </w:r>
    </w:p>
    <w:p w14:paraId="7CF6A8A4" w14:textId="77777777" w:rsidR="00294629" w:rsidRDefault="00294629" w:rsidP="00294629">
      <w:pPr>
        <w:spacing w:before="206"/>
        <w:ind w:left="5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7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1DB09052" w14:textId="77777777" w:rsidR="00294629" w:rsidRDefault="00294629" w:rsidP="00294629">
      <w:pPr>
        <w:pStyle w:val="Textoindependiente"/>
        <w:spacing w:before="85"/>
        <w:ind w:firstLine="720"/>
        <w:rPr>
          <w:rFonts w:ascii="Arial"/>
          <w:i/>
          <w:sz w:val="16"/>
        </w:rPr>
      </w:pPr>
      <w:r>
        <w:t>{{MEAN_EVOLUTION_GRID}}</w:t>
      </w:r>
    </w:p>
    <w:p w14:paraId="199D4D44" w14:textId="77777777" w:rsidR="00294629" w:rsidRDefault="00294629" w:rsidP="00294629">
      <w:pPr>
        <w:ind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puntuación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42A9FB60" w14:textId="77777777" w:rsidR="00294629" w:rsidRDefault="00294629" w:rsidP="00294629">
      <w:pPr>
        <w:pStyle w:val="Textoindependiente"/>
        <w:spacing w:before="49"/>
        <w:rPr>
          <w:rFonts w:ascii="Arial"/>
          <w:i/>
          <w:sz w:val="20"/>
        </w:rPr>
      </w:pPr>
    </w:p>
    <w:p w14:paraId="0E1D6B45" w14:textId="77777777" w:rsidR="00294629" w:rsidRDefault="00294629" w:rsidP="00294629">
      <w:pPr>
        <w:pStyle w:val="Textoindependiente"/>
        <w:spacing w:before="49"/>
        <w:ind w:left="720"/>
        <w:rPr>
          <w:rFonts w:ascii="Arial"/>
          <w:i/>
          <w:sz w:val="20"/>
        </w:rPr>
      </w:pPr>
      <w:r>
        <w:t>{{RATINGS_OVER_TIME_GRID}}</w:t>
      </w:r>
    </w:p>
    <w:p w14:paraId="19A8DDEE" w14:textId="77777777" w:rsidR="00294629" w:rsidRDefault="00294629" w:rsidP="00294629">
      <w:pPr>
        <w:pStyle w:val="Textoindependiente"/>
        <w:rPr>
          <w:rFonts w:ascii="Arial"/>
          <w:i/>
          <w:sz w:val="16"/>
        </w:rPr>
      </w:pPr>
    </w:p>
    <w:p w14:paraId="7E56BF36" w14:textId="77777777" w:rsidR="00294629" w:rsidRDefault="00294629" w:rsidP="00294629">
      <w:pPr>
        <w:pStyle w:val="Textoindependiente"/>
        <w:spacing w:before="29"/>
        <w:rPr>
          <w:rFonts w:ascii="Arial"/>
          <w:i/>
          <w:sz w:val="16"/>
        </w:rPr>
      </w:pPr>
    </w:p>
    <w:p w14:paraId="60F26CF5" w14:textId="77777777" w:rsidR="00294629" w:rsidRDefault="00294629" w:rsidP="00294629">
      <w:pPr>
        <w:ind w:left="3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1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a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lo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largo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del</w:t>
      </w:r>
      <w:r>
        <w:rPr>
          <w:rFonts w:ascii="Arial" w:hAnsi="Arial"/>
          <w:i/>
          <w:spacing w:val="-2"/>
          <w:sz w:val="16"/>
        </w:rPr>
        <w:t xml:space="preserve"> tiempo</w:t>
      </w:r>
    </w:p>
    <w:p w14:paraId="20AB517B" w14:textId="77777777" w:rsidR="005D3A64" w:rsidRDefault="005D3A64">
      <w:pPr>
        <w:pStyle w:val="Textoindependiente"/>
      </w:pPr>
    </w:p>
    <w:p w14:paraId="72D8302C" w14:textId="2F3E0D81" w:rsidR="005D3A64" w:rsidRDefault="005D3A64">
      <w:pPr>
        <w:spacing w:before="200" w:line="278" w:lineRule="auto"/>
        <w:ind w:left="852" w:right="1145"/>
        <w:rPr>
          <w:sz w:val="24"/>
        </w:rPr>
      </w:pPr>
    </w:p>
    <w:sectPr w:rsidR="005D3A64">
      <w:pgSz w:w="11910" w:h="16840"/>
      <w:pgMar w:top="1320" w:right="425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EE0826"/>
    <w:multiLevelType w:val="hybridMultilevel"/>
    <w:tmpl w:val="85C6939E"/>
    <w:lvl w:ilvl="0" w:tplc="8718280A">
      <w:numFmt w:val="bullet"/>
      <w:lvlText w:val=""/>
      <w:lvlJc w:val="left"/>
      <w:pPr>
        <w:ind w:left="15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836EB2EA">
      <w:numFmt w:val="bullet"/>
      <w:lvlText w:val="•"/>
      <w:lvlJc w:val="left"/>
      <w:pPr>
        <w:ind w:left="2485" w:hanging="360"/>
      </w:pPr>
      <w:rPr>
        <w:rFonts w:hint="default"/>
        <w:lang w:val="es-ES" w:eastAsia="en-US" w:bidi="ar-SA"/>
      </w:rPr>
    </w:lvl>
    <w:lvl w:ilvl="2" w:tplc="5130098C">
      <w:numFmt w:val="bullet"/>
      <w:lvlText w:val="•"/>
      <w:lvlJc w:val="left"/>
      <w:pPr>
        <w:ind w:left="3390" w:hanging="360"/>
      </w:pPr>
      <w:rPr>
        <w:rFonts w:hint="default"/>
        <w:lang w:val="es-ES" w:eastAsia="en-US" w:bidi="ar-SA"/>
      </w:rPr>
    </w:lvl>
    <w:lvl w:ilvl="3" w:tplc="9CB2F756">
      <w:numFmt w:val="bullet"/>
      <w:lvlText w:val="•"/>
      <w:lvlJc w:val="left"/>
      <w:pPr>
        <w:ind w:left="4295" w:hanging="360"/>
      </w:pPr>
      <w:rPr>
        <w:rFonts w:hint="default"/>
        <w:lang w:val="es-ES" w:eastAsia="en-US" w:bidi="ar-SA"/>
      </w:rPr>
    </w:lvl>
    <w:lvl w:ilvl="4" w:tplc="66264D04">
      <w:numFmt w:val="bullet"/>
      <w:lvlText w:val="•"/>
      <w:lvlJc w:val="left"/>
      <w:pPr>
        <w:ind w:left="5200" w:hanging="360"/>
      </w:pPr>
      <w:rPr>
        <w:rFonts w:hint="default"/>
        <w:lang w:val="es-ES" w:eastAsia="en-US" w:bidi="ar-SA"/>
      </w:rPr>
    </w:lvl>
    <w:lvl w:ilvl="5" w:tplc="2A92841C">
      <w:numFmt w:val="bullet"/>
      <w:lvlText w:val="•"/>
      <w:lvlJc w:val="left"/>
      <w:pPr>
        <w:ind w:left="6105" w:hanging="360"/>
      </w:pPr>
      <w:rPr>
        <w:rFonts w:hint="default"/>
        <w:lang w:val="es-ES" w:eastAsia="en-US" w:bidi="ar-SA"/>
      </w:rPr>
    </w:lvl>
    <w:lvl w:ilvl="6" w:tplc="A3EC066E">
      <w:numFmt w:val="bullet"/>
      <w:lvlText w:val="•"/>
      <w:lvlJc w:val="left"/>
      <w:pPr>
        <w:ind w:left="7010" w:hanging="360"/>
      </w:pPr>
      <w:rPr>
        <w:rFonts w:hint="default"/>
        <w:lang w:val="es-ES" w:eastAsia="en-US" w:bidi="ar-SA"/>
      </w:rPr>
    </w:lvl>
    <w:lvl w:ilvl="7" w:tplc="09D0BC3E">
      <w:numFmt w:val="bullet"/>
      <w:lvlText w:val="•"/>
      <w:lvlJc w:val="left"/>
      <w:pPr>
        <w:ind w:left="7915" w:hanging="360"/>
      </w:pPr>
      <w:rPr>
        <w:rFonts w:hint="default"/>
        <w:lang w:val="es-ES" w:eastAsia="en-US" w:bidi="ar-SA"/>
      </w:rPr>
    </w:lvl>
    <w:lvl w:ilvl="8" w:tplc="42426908">
      <w:numFmt w:val="bullet"/>
      <w:lvlText w:val="•"/>
      <w:lvlJc w:val="left"/>
      <w:pPr>
        <w:ind w:left="8821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3A64"/>
    <w:rsid w:val="00294629"/>
    <w:rsid w:val="005D3A64"/>
    <w:rsid w:val="00755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55233"/>
  <w15:docId w15:val="{2CAB7801-88C3-4A6C-BD9B-B3E530E2B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57"/>
      <w:ind w:left="852"/>
      <w:jc w:val="both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84"/>
      <w:ind w:left="4205" w:right="1603" w:firstLine="4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  <w:pPr>
      <w:spacing w:before="201"/>
      <w:ind w:left="1571" w:hanging="360"/>
    </w:pPr>
  </w:style>
  <w:style w:type="paragraph" w:customStyle="1" w:styleId="TableParagraph">
    <w:name w:val="Table Paragraph"/>
    <w:basedOn w:val="Normal"/>
    <w:uiPriority w:val="1"/>
    <w:qFormat/>
    <w:pPr>
      <w:spacing w:before="40"/>
      <w:ind w:left="1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5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rritagedata.usal.es/pueblos/bernuy/iglesia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609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PERAL FERNÁNDEZ</dc:creator>
  <cp:lastModifiedBy>Tidop</cp:lastModifiedBy>
  <cp:revision>3</cp:revision>
  <dcterms:created xsi:type="dcterms:W3CDTF">2026-03-16T08:17:00Z</dcterms:created>
  <dcterms:modified xsi:type="dcterms:W3CDTF">2026-03-16T10:16:00Z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para Microsoft 365</vt:lpwstr>
  </property>
</Properties>
</file>