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308D5" w14:textId="77777777" w:rsidR="00D0518C" w:rsidRDefault="00F70B5D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66E358D" wp14:editId="2D095863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NECRÓPOLIS</w:t>
      </w:r>
      <w:r>
        <w:rPr>
          <w:spacing w:val="-38"/>
        </w:rPr>
        <w:t xml:space="preserve"> </w:t>
      </w:r>
      <w:r>
        <w:t xml:space="preserve">DE </w:t>
      </w:r>
      <w:r>
        <w:rPr>
          <w:spacing w:val="-4"/>
        </w:rPr>
        <w:t>OCO</w:t>
      </w:r>
    </w:p>
    <w:p w14:paraId="5C86886E" w14:textId="77777777" w:rsidR="00D0518C" w:rsidRDefault="00D0518C">
      <w:pPr>
        <w:pStyle w:val="Textoindependiente"/>
        <w:spacing w:before="26"/>
        <w:rPr>
          <w:rFonts w:ascii="Arial"/>
          <w:b/>
          <w:sz w:val="56"/>
        </w:rPr>
      </w:pPr>
    </w:p>
    <w:p w14:paraId="302CBA04" w14:textId="77777777" w:rsidR="00D0518C" w:rsidRDefault="00F70B5D">
      <w:pPr>
        <w:ind w:left="3798" w:right="875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OCO</w:t>
      </w:r>
      <w:r>
        <w:rPr>
          <w:rFonts w:ascii="Arial" w:hAnsi="Arial"/>
          <w:b/>
          <w:spacing w:val="-12"/>
          <w:sz w:val="32"/>
        </w:rPr>
        <w:t xml:space="preserve"> </w:t>
      </w:r>
      <w:r>
        <w:rPr>
          <w:rFonts w:ascii="Arial" w:hAnsi="Arial"/>
          <w:b/>
          <w:sz w:val="32"/>
        </w:rPr>
        <w:t>(LA</w:t>
      </w:r>
      <w:r>
        <w:rPr>
          <w:rFonts w:ascii="Arial" w:hAnsi="Arial"/>
          <w:b/>
          <w:spacing w:val="-22"/>
          <w:sz w:val="32"/>
        </w:rPr>
        <w:t xml:space="preserve"> </w:t>
      </w:r>
      <w:r>
        <w:rPr>
          <w:rFonts w:ascii="Arial" w:hAnsi="Arial"/>
          <w:b/>
          <w:sz w:val="32"/>
        </w:rPr>
        <w:t>TORRE,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ÁVILA)</w:t>
      </w:r>
    </w:p>
    <w:p w14:paraId="3EE909B7" w14:textId="77777777" w:rsidR="00D0518C" w:rsidRDefault="00D0518C">
      <w:pPr>
        <w:pStyle w:val="Textoindependiente"/>
        <w:rPr>
          <w:rFonts w:ascii="Arial"/>
          <w:b/>
        </w:rPr>
      </w:pPr>
    </w:p>
    <w:p w14:paraId="0D26784B" w14:textId="77777777" w:rsidR="00D0518C" w:rsidRDefault="00D0518C">
      <w:pPr>
        <w:pStyle w:val="Textoindependiente"/>
        <w:spacing w:before="107"/>
        <w:rPr>
          <w:rFonts w:ascii="Arial"/>
          <w:b/>
        </w:rPr>
      </w:pPr>
    </w:p>
    <w:p w14:paraId="17E17B50" w14:textId="77777777" w:rsidR="00D0518C" w:rsidRDefault="00F70B5D">
      <w:pPr>
        <w:pStyle w:val="Textoindependiente"/>
        <w:spacing w:before="1" w:line="278" w:lineRule="auto"/>
        <w:ind w:left="852" w:right="1131"/>
        <w:jc w:val="both"/>
      </w:pPr>
      <w:r>
        <w:t>La</w:t>
      </w:r>
      <w:r>
        <w:rPr>
          <w:spacing w:val="-8"/>
        </w:rPr>
        <w:t xml:space="preserve"> </w:t>
      </w:r>
      <w:r>
        <w:t>Necrópolis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t>Oco</w:t>
      </w:r>
      <w:proofErr w:type="spellEnd"/>
      <w:r>
        <w:rPr>
          <w:spacing w:val="-7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fascinante</w:t>
      </w:r>
      <w:r>
        <w:rPr>
          <w:spacing w:val="-9"/>
        </w:rPr>
        <w:t xml:space="preserve"> </w:t>
      </w:r>
      <w:r>
        <w:t>conjunto</w:t>
      </w:r>
      <w:r>
        <w:rPr>
          <w:spacing w:val="-10"/>
        </w:rPr>
        <w:t xml:space="preserve"> </w:t>
      </w:r>
      <w:r>
        <w:t>altomedieval</w:t>
      </w:r>
      <w:r>
        <w:rPr>
          <w:spacing w:val="-11"/>
        </w:rPr>
        <w:t xml:space="preserve"> </w:t>
      </w:r>
      <w:r>
        <w:t>(aproximadamente,</w:t>
      </w:r>
      <w:r>
        <w:rPr>
          <w:spacing w:val="-6"/>
        </w:rPr>
        <w:t xml:space="preserve"> </w:t>
      </w:r>
      <w:r>
        <w:t>siglos VIII-XI), compuesto por una veintena de sepulturas excavadas directamente en la roca granítica.</w:t>
      </w:r>
      <w:r>
        <w:rPr>
          <w:spacing w:val="-16"/>
        </w:rPr>
        <w:t xml:space="preserve"> </w:t>
      </w:r>
      <w:r>
        <w:t>Arqueológicamente,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enmarcan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Alta</w:t>
      </w:r>
      <w:r>
        <w:rPr>
          <w:spacing w:val="-2"/>
        </w:rPr>
        <w:t xml:space="preserve"> </w:t>
      </w:r>
      <w:r>
        <w:t>Edad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cristiana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Sierra de Ávila, siendo un valioso testimonio de las prácticas funerarias y la organización poblacional de la época.</w:t>
      </w:r>
    </w:p>
    <w:p w14:paraId="40446A07" w14:textId="77777777" w:rsidR="00D0518C" w:rsidRDefault="00F70B5D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 xml:space="preserve">primera evaluación de la Necrópolis de </w:t>
      </w:r>
      <w:proofErr w:type="spellStart"/>
      <w:r>
        <w:t>Oco</w:t>
      </w:r>
      <w:proofErr w:type="spellEnd"/>
      <w:r>
        <w:t>. En este caso, la valoración se ha realizado en función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 de</w:t>
      </w:r>
      <w:r>
        <w:rPr>
          <w:spacing w:val="-5"/>
        </w:rPr>
        <w:t xml:space="preserve"> </w:t>
      </w:r>
      <w:r>
        <w:t>criterios,</w:t>
      </w:r>
      <w:r>
        <w:rPr>
          <w:spacing w:val="-1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establecidos,</w:t>
      </w:r>
      <w:r>
        <w:rPr>
          <w:spacing w:val="-1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permite sistematizar las percepciones recogidas y otorgar un marco más objetivo al análisis.</w:t>
      </w:r>
    </w:p>
    <w:p w14:paraId="1BA470B4" w14:textId="77777777" w:rsidR="00D0518C" w:rsidRDefault="00D0518C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D0518C" w14:paraId="248A56AB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0E845AEC" w14:textId="77777777" w:rsidR="00D0518C" w:rsidRDefault="00F70B5D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06A0C5B0" w14:textId="77777777" w:rsidR="00D0518C" w:rsidRDefault="00F70B5D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60CC9C05" w14:textId="77777777" w:rsidR="00D0518C" w:rsidRDefault="00F70B5D">
            <w:pPr>
              <w:pStyle w:val="TableParagraph"/>
              <w:spacing w:before="42"/>
              <w:ind w:left="226" w:right="2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D0518C" w14:paraId="40DCBD9E" w14:textId="77777777">
        <w:trPr>
          <w:trHeight w:val="539"/>
        </w:trPr>
        <w:tc>
          <w:tcPr>
            <w:tcW w:w="1937" w:type="dxa"/>
          </w:tcPr>
          <w:p w14:paraId="6A2B9258" w14:textId="77777777" w:rsidR="00D0518C" w:rsidRDefault="00F70B5D">
            <w:pPr>
              <w:pStyle w:val="TableParagraph"/>
              <w:spacing w:before="38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249A2AF6" w14:textId="77777777" w:rsidR="00D0518C" w:rsidRDefault="00F70B5D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496EF5E9" w14:textId="77777777" w:rsidR="00D0518C" w:rsidRDefault="00F70B5D">
            <w:pPr>
              <w:pStyle w:val="TableParagraph"/>
              <w:spacing w:before="38"/>
              <w:ind w:left="2347" w:right="111" w:hanging="2216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público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necesario transporte privado.</w:t>
            </w:r>
          </w:p>
        </w:tc>
      </w:tr>
      <w:tr w:rsidR="00D0518C" w14:paraId="3D8E1730" w14:textId="77777777">
        <w:trPr>
          <w:trHeight w:val="539"/>
        </w:trPr>
        <w:tc>
          <w:tcPr>
            <w:tcW w:w="1937" w:type="dxa"/>
          </w:tcPr>
          <w:p w14:paraId="6F63254C" w14:textId="77777777" w:rsidR="00D0518C" w:rsidRDefault="00F70B5D">
            <w:pPr>
              <w:pStyle w:val="TableParagraph"/>
              <w:spacing w:before="38"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499AB8B7" w14:textId="77777777" w:rsidR="00D0518C" w:rsidRDefault="00F70B5D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4FAD11BB" w14:textId="77777777" w:rsidR="00D0518C" w:rsidRDefault="00F70B5D">
            <w:pPr>
              <w:pStyle w:val="TableParagraph"/>
              <w:spacing w:before="156"/>
              <w:ind w:left="226" w:right="22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terreno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adaptado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movilidad</w:t>
            </w:r>
            <w:r>
              <w:rPr>
                <w:spacing w:val="-2"/>
                <w:sz w:val="20"/>
              </w:rPr>
              <w:t xml:space="preserve"> reducida.</w:t>
            </w:r>
          </w:p>
        </w:tc>
      </w:tr>
      <w:tr w:rsidR="00D0518C" w14:paraId="6F59844D" w14:textId="77777777">
        <w:trPr>
          <w:trHeight w:val="810"/>
        </w:trPr>
        <w:tc>
          <w:tcPr>
            <w:tcW w:w="1937" w:type="dxa"/>
          </w:tcPr>
          <w:p w14:paraId="0F1C67A1" w14:textId="77777777" w:rsidR="00D0518C" w:rsidRDefault="00F70B5D">
            <w:pPr>
              <w:pStyle w:val="TableParagraph"/>
              <w:spacing w:before="172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4FC04123" w14:textId="77777777" w:rsidR="00D0518C" w:rsidRDefault="00D0518C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1D8FB7A7" w14:textId="77777777" w:rsidR="00D0518C" w:rsidRDefault="00F70B5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D8556A3" w14:textId="77777777" w:rsidR="00D0518C" w:rsidRDefault="00F70B5D">
            <w:pPr>
              <w:pStyle w:val="TableParagraph"/>
              <w:spacing w:before="38" w:line="261" w:lineRule="auto"/>
              <w:ind w:left="226" w:right="215"/>
              <w:rPr>
                <w:sz w:val="20"/>
              </w:rPr>
            </w:pPr>
            <w:r>
              <w:rPr>
                <w:sz w:val="20"/>
              </w:rPr>
              <w:t>Posee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además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https://territagedata.usal.es/pueblos/oco/necropolis/</w:t>
              </w:r>
            </w:hyperlink>
          </w:p>
        </w:tc>
      </w:tr>
      <w:tr w:rsidR="00D0518C" w14:paraId="436A2770" w14:textId="77777777">
        <w:trPr>
          <w:trHeight w:val="539"/>
        </w:trPr>
        <w:tc>
          <w:tcPr>
            <w:tcW w:w="1937" w:type="dxa"/>
          </w:tcPr>
          <w:p w14:paraId="58357D0D" w14:textId="77777777" w:rsidR="00D0518C" w:rsidRDefault="00F70B5D">
            <w:pPr>
              <w:pStyle w:val="TableParagraph"/>
              <w:spacing w:before="38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170B37F6" w14:textId="77777777" w:rsidR="00D0518C" w:rsidRDefault="00F70B5D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246EA2D9" w14:textId="77777777" w:rsidR="00D0518C" w:rsidRDefault="00F70B5D">
            <w:pPr>
              <w:pStyle w:val="TableParagraph"/>
              <w:spacing w:before="38"/>
              <w:ind w:left="2765" w:right="111" w:hanging="2350"/>
              <w:jc w:val="left"/>
              <w:rPr>
                <w:sz w:val="20"/>
              </w:rPr>
            </w:pPr>
            <w:r>
              <w:rPr>
                <w:sz w:val="20"/>
              </w:rPr>
              <w:t>Carencia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equipamiento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aseos,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puntos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descanso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 </w:t>
            </w:r>
            <w:r>
              <w:rPr>
                <w:spacing w:val="-2"/>
                <w:sz w:val="20"/>
              </w:rPr>
              <w:t>servicios.</w:t>
            </w:r>
          </w:p>
        </w:tc>
      </w:tr>
      <w:tr w:rsidR="00D0518C" w14:paraId="7DD8483F" w14:textId="77777777">
        <w:trPr>
          <w:trHeight w:val="539"/>
        </w:trPr>
        <w:tc>
          <w:tcPr>
            <w:tcW w:w="1937" w:type="dxa"/>
          </w:tcPr>
          <w:p w14:paraId="5A77CDE6" w14:textId="77777777" w:rsidR="00D0518C" w:rsidRDefault="00F70B5D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4122E512" w14:textId="77777777" w:rsidR="00D0518C" w:rsidRDefault="00F70B5D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72BAA852" w14:textId="77777777" w:rsidR="00D0518C" w:rsidRDefault="00F70B5D">
            <w:pPr>
              <w:pStyle w:val="TableParagraph"/>
              <w:spacing w:before="38"/>
              <w:ind w:left="2191" w:right="111" w:hanging="2043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conservación,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erosión y degradación natural.</w:t>
            </w:r>
          </w:p>
        </w:tc>
      </w:tr>
      <w:tr w:rsidR="00D0518C" w14:paraId="0994AD23" w14:textId="77777777">
        <w:trPr>
          <w:trHeight w:val="539"/>
        </w:trPr>
        <w:tc>
          <w:tcPr>
            <w:tcW w:w="1937" w:type="dxa"/>
          </w:tcPr>
          <w:p w14:paraId="6D589FD5" w14:textId="77777777" w:rsidR="00D0518C" w:rsidRDefault="00F70B5D">
            <w:pPr>
              <w:pStyle w:val="TableParagraph"/>
              <w:spacing w:before="38"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7BF88D76" w14:textId="77777777" w:rsidR="00D0518C" w:rsidRDefault="00F70B5D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0957D50B" w14:textId="77777777" w:rsidR="00D0518C" w:rsidRDefault="00F70B5D">
            <w:pPr>
              <w:pStyle w:val="TableParagraph"/>
              <w:ind w:left="226" w:right="22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D0518C" w14:paraId="11917AF4" w14:textId="77777777">
        <w:trPr>
          <w:trHeight w:val="539"/>
        </w:trPr>
        <w:tc>
          <w:tcPr>
            <w:tcW w:w="1937" w:type="dxa"/>
          </w:tcPr>
          <w:p w14:paraId="27C2DCA7" w14:textId="77777777" w:rsidR="00D0518C" w:rsidRDefault="00F70B5D">
            <w:pPr>
              <w:pStyle w:val="TableParagraph"/>
              <w:spacing w:before="38"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7997AA56" w14:textId="77777777" w:rsidR="00D0518C" w:rsidRDefault="00F70B5D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A6EA3DF" w14:textId="77777777" w:rsidR="00D0518C" w:rsidRDefault="00F70B5D">
            <w:pPr>
              <w:pStyle w:val="TableParagraph"/>
              <w:ind w:left="226" w:right="22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seguridad.</w:t>
            </w:r>
          </w:p>
        </w:tc>
      </w:tr>
      <w:tr w:rsidR="00D0518C" w14:paraId="09A50940" w14:textId="77777777">
        <w:trPr>
          <w:trHeight w:val="540"/>
        </w:trPr>
        <w:tc>
          <w:tcPr>
            <w:tcW w:w="1937" w:type="dxa"/>
          </w:tcPr>
          <w:p w14:paraId="1526AD6C" w14:textId="77777777" w:rsidR="00D0518C" w:rsidRDefault="00F70B5D">
            <w:pPr>
              <w:pStyle w:val="TableParagraph"/>
              <w:spacing w:before="156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07D7C65B" w14:textId="77777777" w:rsidR="00D0518C" w:rsidRDefault="00F70B5D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BE1346C" w14:textId="77777777" w:rsidR="00D0518C" w:rsidRDefault="00F70B5D">
            <w:pPr>
              <w:pStyle w:val="TableParagraph"/>
              <w:spacing w:before="38" w:line="242" w:lineRule="auto"/>
              <w:ind w:left="1190" w:right="111" w:hanging="87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acceso libre, se puede visitar en cualquier momento.</w:t>
            </w:r>
          </w:p>
        </w:tc>
      </w:tr>
      <w:tr w:rsidR="00D0518C" w14:paraId="0EC52328" w14:textId="77777777">
        <w:trPr>
          <w:trHeight w:val="311"/>
        </w:trPr>
        <w:tc>
          <w:tcPr>
            <w:tcW w:w="1937" w:type="dxa"/>
          </w:tcPr>
          <w:p w14:paraId="1B609306" w14:textId="77777777" w:rsidR="00D0518C" w:rsidRDefault="00F70B5D">
            <w:pPr>
              <w:pStyle w:val="TableParagraph"/>
              <w:spacing w:before="42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62F51E8D" w14:textId="77777777" w:rsidR="00D0518C" w:rsidRDefault="00F70B5D"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70A1EB19" w14:textId="77777777" w:rsidR="00D0518C" w:rsidRDefault="00F70B5D">
            <w:pPr>
              <w:pStyle w:val="TableParagraph"/>
              <w:spacing w:before="42"/>
              <w:ind w:left="226" w:right="22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constancia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D0518C" w14:paraId="72E8165A" w14:textId="77777777">
        <w:trPr>
          <w:trHeight w:val="539"/>
        </w:trPr>
        <w:tc>
          <w:tcPr>
            <w:tcW w:w="1937" w:type="dxa"/>
          </w:tcPr>
          <w:p w14:paraId="3BE27FC9" w14:textId="77777777" w:rsidR="00D0518C" w:rsidRDefault="00F70B5D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7B4D1C14" w14:textId="77777777" w:rsidR="00D0518C" w:rsidRDefault="00F70B5D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583B3834" w14:textId="77777777" w:rsidR="00D0518C" w:rsidRDefault="00F70B5D">
            <w:pPr>
              <w:pStyle w:val="TableParagraph"/>
              <w:spacing w:before="38"/>
              <w:ind w:left="1937" w:right="111" w:hanging="1678"/>
              <w:jc w:val="left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realización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fomentan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 patrimonio con la población.</w:t>
            </w:r>
          </w:p>
        </w:tc>
      </w:tr>
      <w:tr w:rsidR="00D0518C" w14:paraId="1E289891" w14:textId="77777777">
        <w:trPr>
          <w:trHeight w:val="309"/>
        </w:trPr>
        <w:tc>
          <w:tcPr>
            <w:tcW w:w="1937" w:type="dxa"/>
          </w:tcPr>
          <w:p w14:paraId="4CAE7760" w14:textId="77777777" w:rsidR="00D0518C" w:rsidRDefault="00F70B5D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5C26814E" w14:textId="77777777" w:rsidR="00D0518C" w:rsidRDefault="00F70B5D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63/100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4C3B6899" w14:textId="77777777" w:rsidR="00D0518C" w:rsidRDefault="00D0518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671A422" w14:textId="77777777" w:rsidR="00D0518C" w:rsidRDefault="00D0518C">
      <w:pPr>
        <w:pStyle w:val="TableParagraph"/>
        <w:jc w:val="left"/>
        <w:rPr>
          <w:rFonts w:ascii="Times New Roman"/>
          <w:sz w:val="20"/>
        </w:rPr>
        <w:sectPr w:rsidR="00D0518C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760551B1" w14:textId="77777777" w:rsidR="00F70B5D" w:rsidRDefault="00F70B5D" w:rsidP="00F70B5D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otro lado, se ha elaborado, en la misma fecha, una segunda valoración de la Necrópolis de </w:t>
      </w:r>
      <w:proofErr w:type="spellStart"/>
      <w:r>
        <w:t>Oco</w:t>
      </w:r>
      <w:proofErr w:type="spellEnd"/>
      <w:r>
        <w:t xml:space="preserve"> a partir del análisis de las reseñas compartidas por los usuarios en la</w:t>
      </w:r>
      <w:r>
        <w:rPr>
          <w:spacing w:val="-11"/>
        </w:rPr>
        <w:t xml:space="preserve"> </w:t>
      </w:r>
      <w:r>
        <w:t>plataforma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Google.</w:t>
      </w:r>
      <w:r>
        <w:rPr>
          <w:spacing w:val="-13"/>
        </w:rPr>
        <w:t xml:space="preserve"> </w:t>
      </w:r>
      <w:r>
        <w:t>Se han tenido en cuenta para la valoración un total {{REVIEWS}} reseñas, cuya puntuación es de {{NOTE}} sobre 5.</w:t>
      </w:r>
    </w:p>
    <w:p w14:paraId="20B25B55" w14:textId="451BE2F2" w:rsidR="00D0518C" w:rsidRDefault="00D0518C">
      <w:pPr>
        <w:pStyle w:val="Textoindependiente"/>
        <w:spacing w:before="77" w:line="278" w:lineRule="auto"/>
        <w:ind w:left="852" w:right="1128"/>
        <w:jc w:val="both"/>
      </w:pPr>
    </w:p>
    <w:p w14:paraId="7566A172" w14:textId="77777777" w:rsidR="00D0518C" w:rsidRDefault="00F70B5D">
      <w:pPr>
        <w:pStyle w:val="Textoindependiente"/>
        <w:spacing w:before="159" w:line="280" w:lineRule="auto"/>
        <w:ind w:left="852" w:right="1127"/>
        <w:jc w:val="both"/>
      </w:pPr>
      <w:r>
        <w:t>La</w:t>
      </w:r>
      <w:r>
        <w:rPr>
          <w:spacing w:val="-7"/>
        </w:rPr>
        <w:t xml:space="preserve"> </w:t>
      </w:r>
      <w:r>
        <w:t>necrópolis</w:t>
      </w:r>
      <w:r>
        <w:rPr>
          <w:spacing w:val="-6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Oco</w:t>
      </w:r>
      <w:proofErr w:type="spellEnd"/>
      <w:r>
        <w:rPr>
          <w:spacing w:val="-9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lugar</w:t>
      </w:r>
      <w:r>
        <w:rPr>
          <w:spacing w:val="-7"/>
        </w:rPr>
        <w:t xml:space="preserve"> </w:t>
      </w:r>
      <w:r>
        <w:t>pequeño,</w:t>
      </w:r>
      <w:r>
        <w:rPr>
          <w:spacing w:val="-7"/>
        </w:rPr>
        <w:t xml:space="preserve"> </w:t>
      </w:r>
      <w:r>
        <w:t>pero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gran</w:t>
      </w:r>
      <w:r>
        <w:rPr>
          <w:spacing w:val="-9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histórico,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sorprende a los visitantes por su encanto y por las bonitas vistas que ofrece.</w:t>
      </w:r>
      <w:r>
        <w:rPr>
          <w:spacing w:val="-3"/>
        </w:rPr>
        <w:t xml:space="preserve"> </w:t>
      </w:r>
      <w:r>
        <w:t>Aunque algunos la consideran de interés limitado, la mayoría destacan su atractivo patrimonial.</w:t>
      </w:r>
    </w:p>
    <w:p w14:paraId="38812E4B" w14:textId="77777777" w:rsidR="00F70B5D" w:rsidRDefault="00F70B5D" w:rsidP="00F70B5D">
      <w:pPr>
        <w:pStyle w:val="Textoindependiente"/>
        <w:spacing w:before="38"/>
        <w:ind w:left="132" w:firstLine="720"/>
      </w:pPr>
      <w:r>
        <w:t>{{DOUBLE_GRAPH}}</w:t>
      </w:r>
    </w:p>
    <w:p w14:paraId="7D4C7CE2" w14:textId="59DE2A44" w:rsidR="00D0518C" w:rsidRDefault="00D0518C">
      <w:pPr>
        <w:pStyle w:val="Textoindependiente"/>
        <w:spacing w:before="9"/>
        <w:rPr>
          <w:sz w:val="20"/>
        </w:rPr>
      </w:pPr>
    </w:p>
    <w:p w14:paraId="7A5FEEA5" w14:textId="77777777" w:rsidR="00D0518C" w:rsidRDefault="00D0518C">
      <w:pPr>
        <w:pStyle w:val="Textoindependiente"/>
        <w:spacing w:before="38"/>
      </w:pPr>
    </w:p>
    <w:p w14:paraId="4D533C95" w14:textId="77777777" w:rsidR="00D0518C" w:rsidRDefault="00F70B5D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0D47F7B9" w14:textId="77777777" w:rsidR="00D0518C" w:rsidRDefault="00D0518C">
      <w:pPr>
        <w:pStyle w:val="Textoindependiente"/>
        <w:spacing w:before="15"/>
        <w:rPr>
          <w:rFonts w:ascii="Arial"/>
          <w:i/>
          <w:sz w:val="16"/>
        </w:rPr>
      </w:pPr>
    </w:p>
    <w:p w14:paraId="1CF734A6" w14:textId="77777777" w:rsidR="00D0518C" w:rsidRDefault="00F70B5D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52AB7FDF" w14:textId="77777777" w:rsidR="00D0518C" w:rsidRDefault="00F70B5D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1855775D" w14:textId="77777777" w:rsidR="00D0518C" w:rsidRDefault="00F70B5D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Sitio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mucha</w:t>
      </w:r>
      <w:r>
        <w:rPr>
          <w:spacing w:val="-4"/>
        </w:rPr>
        <w:t xml:space="preserve"> </w:t>
      </w:r>
      <w:r>
        <w:t>historia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tumbas</w:t>
      </w:r>
      <w:r>
        <w:rPr>
          <w:spacing w:val="-5"/>
        </w:rPr>
        <w:t xml:space="preserve"> </w:t>
      </w:r>
      <w:r>
        <w:rPr>
          <w:spacing w:val="-2"/>
        </w:rPr>
        <w:t>singulares.</w:t>
      </w:r>
    </w:p>
    <w:p w14:paraId="21D0ED19" w14:textId="77777777" w:rsidR="00D0518C" w:rsidRDefault="00F70B5D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Lugar</w:t>
      </w:r>
      <w:r>
        <w:rPr>
          <w:spacing w:val="-5"/>
        </w:rPr>
        <w:t xml:space="preserve"> </w:t>
      </w:r>
      <w:r>
        <w:t>tranquilo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rPr>
          <w:spacing w:val="-2"/>
        </w:rPr>
        <w:t>conservado.</w:t>
      </w:r>
    </w:p>
    <w:p w14:paraId="6724A867" w14:textId="77777777" w:rsidR="00D0518C" w:rsidRDefault="00F70B5D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045D6CD6" w14:textId="77777777" w:rsidR="00D0518C" w:rsidRDefault="00F70B5D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Espacio</w:t>
      </w:r>
      <w:r>
        <w:rPr>
          <w:spacing w:val="-6"/>
        </w:rPr>
        <w:t xml:space="preserve"> </w:t>
      </w:r>
      <w:r>
        <w:t>reducido,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pocos</w:t>
      </w:r>
      <w:r>
        <w:rPr>
          <w:spacing w:val="-5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rPr>
          <w:spacing w:val="-4"/>
        </w:rPr>
        <w:t>ver.</w:t>
      </w:r>
    </w:p>
    <w:p w14:paraId="0F24F30F" w14:textId="77777777" w:rsidR="00D0518C" w:rsidRDefault="00F70B5D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Puede</w:t>
      </w:r>
      <w:r>
        <w:rPr>
          <w:spacing w:val="-7"/>
        </w:rPr>
        <w:t xml:space="preserve"> </w:t>
      </w:r>
      <w:r>
        <w:t>resultar</w:t>
      </w:r>
      <w:r>
        <w:rPr>
          <w:spacing w:val="-5"/>
        </w:rPr>
        <w:t xml:space="preserve"> </w:t>
      </w:r>
      <w:r>
        <w:t>poco</w:t>
      </w:r>
      <w:r>
        <w:rPr>
          <w:spacing w:val="-7"/>
        </w:rPr>
        <w:t xml:space="preserve"> </w:t>
      </w:r>
      <w:r>
        <w:t>interesante</w:t>
      </w:r>
      <w:r>
        <w:rPr>
          <w:spacing w:val="-8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contexto</w:t>
      </w:r>
      <w:r>
        <w:rPr>
          <w:spacing w:val="-6"/>
        </w:rPr>
        <w:t xml:space="preserve"> </w:t>
      </w:r>
      <w:r>
        <w:rPr>
          <w:spacing w:val="-2"/>
        </w:rPr>
        <w:t>histórico.</w:t>
      </w:r>
    </w:p>
    <w:p w14:paraId="178D4B76" w14:textId="77777777" w:rsidR="00D0518C" w:rsidRDefault="00D0518C">
      <w:pPr>
        <w:pStyle w:val="Textoindependiente"/>
        <w:rPr>
          <w:sz w:val="17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D0518C" w14:paraId="1B33C999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2294AC82" w14:textId="77777777" w:rsidR="00D0518C" w:rsidRDefault="00D0518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3CAACB5F" w14:textId="77777777" w:rsidR="00D0518C" w:rsidRDefault="00F70B5D">
            <w:pPr>
              <w:pStyle w:val="TableParagraph"/>
              <w:spacing w:before="2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7F48D4AC" w14:textId="77777777" w:rsidR="00D0518C" w:rsidRDefault="00F70B5D">
            <w:pPr>
              <w:pStyle w:val="TableParagraph"/>
              <w:spacing w:before="2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2813D088" w14:textId="77777777" w:rsidR="00D0518C" w:rsidRDefault="00F70B5D">
            <w:pPr>
              <w:pStyle w:val="TableParagraph"/>
              <w:spacing w:before="2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D0518C" w14:paraId="0099A264" w14:textId="77777777">
        <w:trPr>
          <w:trHeight w:val="506"/>
        </w:trPr>
        <w:tc>
          <w:tcPr>
            <w:tcW w:w="2125" w:type="dxa"/>
          </w:tcPr>
          <w:p w14:paraId="2CC9C468" w14:textId="77777777" w:rsidR="00D0518C" w:rsidRDefault="00F70B5D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53808ABE" w14:textId="77777777" w:rsidR="00D0518C" w:rsidRDefault="00F70B5D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70</w:t>
            </w:r>
          </w:p>
        </w:tc>
        <w:tc>
          <w:tcPr>
            <w:tcW w:w="2125" w:type="dxa"/>
          </w:tcPr>
          <w:p w14:paraId="05578760" w14:textId="77777777" w:rsidR="00D0518C" w:rsidRDefault="00D0518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09F11404" w14:textId="77777777" w:rsidR="00D0518C" w:rsidRDefault="00D0518C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0F78E01" w14:textId="77777777" w:rsidR="00D0518C" w:rsidRDefault="00D0518C">
      <w:pPr>
        <w:pStyle w:val="TableParagraph"/>
        <w:jc w:val="left"/>
        <w:rPr>
          <w:rFonts w:ascii="Times New Roman"/>
          <w:sz w:val="20"/>
        </w:rPr>
        <w:sectPr w:rsidR="00D0518C">
          <w:pgSz w:w="11910" w:h="16840"/>
          <w:pgMar w:top="1320" w:right="566" w:bottom="280" w:left="850" w:header="720" w:footer="720" w:gutter="0"/>
          <w:cols w:space="720"/>
        </w:sectPr>
      </w:pPr>
    </w:p>
    <w:p w14:paraId="540F6E44" w14:textId="77777777" w:rsidR="00D0518C" w:rsidRDefault="00F70B5D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75C1C5F9" w14:textId="77777777" w:rsidR="00F70B5D" w:rsidRDefault="00F70B5D" w:rsidP="00F70B5D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25D4E4E2" w14:textId="77777777" w:rsidR="00F70B5D" w:rsidRDefault="00F70B5D" w:rsidP="00F70B5D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735D7CA7" w14:textId="77777777" w:rsidR="00F70B5D" w:rsidRDefault="00F70B5D" w:rsidP="00F70B5D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6484089A" w14:textId="77777777" w:rsidR="00F70B5D" w:rsidRDefault="00F70B5D" w:rsidP="00F70B5D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384AF88D" w14:textId="77777777" w:rsidR="00F70B5D" w:rsidRDefault="00F70B5D" w:rsidP="00F70B5D">
      <w:pPr>
        <w:pStyle w:val="Textoindependiente"/>
        <w:spacing w:before="49"/>
        <w:rPr>
          <w:rFonts w:ascii="Arial"/>
          <w:i/>
          <w:sz w:val="20"/>
        </w:rPr>
      </w:pPr>
    </w:p>
    <w:p w14:paraId="2F2E15AF" w14:textId="77777777" w:rsidR="00F70B5D" w:rsidRDefault="00F70B5D" w:rsidP="00F70B5D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1602B9F6" w14:textId="77777777" w:rsidR="00F70B5D" w:rsidRDefault="00F70B5D" w:rsidP="00F70B5D">
      <w:pPr>
        <w:pStyle w:val="Textoindependiente"/>
        <w:rPr>
          <w:rFonts w:ascii="Arial"/>
          <w:i/>
          <w:sz w:val="16"/>
        </w:rPr>
      </w:pPr>
    </w:p>
    <w:p w14:paraId="01A4CE9D" w14:textId="77777777" w:rsidR="00F70B5D" w:rsidRDefault="00F70B5D" w:rsidP="00F70B5D">
      <w:pPr>
        <w:pStyle w:val="Textoindependiente"/>
        <w:spacing w:before="29"/>
        <w:rPr>
          <w:rFonts w:ascii="Arial"/>
          <w:i/>
          <w:sz w:val="16"/>
        </w:rPr>
      </w:pPr>
    </w:p>
    <w:p w14:paraId="2A971203" w14:textId="77777777" w:rsidR="00F70B5D" w:rsidRDefault="00F70B5D" w:rsidP="00F70B5D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321839CD" w14:textId="4CB77308" w:rsidR="00D0518C" w:rsidRDefault="00D0518C">
      <w:pPr>
        <w:pStyle w:val="Textoindependiente"/>
        <w:spacing w:line="278" w:lineRule="auto"/>
        <w:ind w:left="852" w:right="820"/>
      </w:pPr>
    </w:p>
    <w:sectPr w:rsidR="00D0518C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59FC"/>
    <w:multiLevelType w:val="hybridMultilevel"/>
    <w:tmpl w:val="CFF477D8"/>
    <w:lvl w:ilvl="0" w:tplc="1E9486DC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25682B0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1E08614A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D408E922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3D40238C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1F265060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F2EC09E8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55B8091E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3B4E8AAA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518C"/>
    <w:rsid w:val="002D7A3D"/>
    <w:rsid w:val="00D0518C"/>
    <w:rsid w:val="00F7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CB8C5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3798" w:right="873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oco/necropoli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2026-03-16T08:20:00Z</dcterms:created>
  <dcterms:modified xsi:type="dcterms:W3CDTF">2026-03-16T10:13:00Z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