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4C6F6" w14:textId="38EB99F1" w:rsidR="00076AF3" w:rsidRDefault="00A04917">
      <w:pPr>
        <w:rPr>
          <w:lang w:val="es-MX"/>
        </w:rPr>
      </w:pPr>
      <w:r>
        <w:rPr>
          <w:lang w:val="es-MX"/>
        </w:rPr>
        <w:t xml:space="preserve">Diseño de una interfaz web </w:t>
      </w:r>
    </w:p>
    <w:p w14:paraId="68E9EF67" w14:textId="4AFB791D" w:rsidR="00FD0222" w:rsidRDefault="00FD0222">
      <w:pPr>
        <w:rPr>
          <w:lang w:val="es-MX"/>
        </w:rPr>
      </w:pPr>
      <w:r>
        <w:rPr>
          <w:lang w:val="es-MX"/>
        </w:rPr>
        <w:t xml:space="preserve">Primer prototipo </w:t>
      </w:r>
    </w:p>
    <w:p w14:paraId="5126431C" w14:textId="6AC4C48E" w:rsidR="00FD0222" w:rsidRDefault="00FD0222">
      <w:pPr>
        <w:rPr>
          <w:lang w:val="es-MX"/>
        </w:rPr>
      </w:pPr>
      <w:r>
        <w:rPr>
          <w:lang w:val="es-MX"/>
        </w:rPr>
        <w:t>El siguiente diseño es un boceto inicial del proyecto el cual se nos fue proporcionado.}</w:t>
      </w:r>
    </w:p>
    <w:p w14:paraId="5E4A34F2" w14:textId="03F77803" w:rsidR="00FD0222" w:rsidRDefault="00FD0222">
      <w:pPr>
        <w:rPr>
          <w:lang w:val="es-MX"/>
        </w:rPr>
      </w:pPr>
      <w:r w:rsidRPr="00FD0222">
        <w:rPr>
          <w:noProof/>
          <w:lang w:val="es-MX"/>
        </w:rPr>
        <w:drawing>
          <wp:inline distT="0" distB="0" distL="0" distR="0" wp14:anchorId="47C3BEF1" wp14:editId="4F132BC6">
            <wp:extent cx="5612130" cy="2682875"/>
            <wp:effectExtent l="0" t="0" r="7620" b="3175"/>
            <wp:docPr id="147101281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12812" name="Imagen 1" descr="Interfaz de usuario gráfica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EEEB" w14:textId="77777777" w:rsidR="00FD0222" w:rsidRDefault="00FD0222">
      <w:pPr>
        <w:rPr>
          <w:lang w:val="es-MX"/>
        </w:rPr>
      </w:pPr>
    </w:p>
    <w:p w14:paraId="0B1E77DB" w14:textId="78215373" w:rsidR="00FD0222" w:rsidRDefault="00FD0222">
      <w:pPr>
        <w:rPr>
          <w:lang w:val="es-MX"/>
        </w:rPr>
      </w:pPr>
      <w:r>
        <w:rPr>
          <w:lang w:val="es-MX"/>
        </w:rPr>
        <w:t>Segundo Prototipo</w:t>
      </w:r>
    </w:p>
    <w:p w14:paraId="6C2B85C2" w14:textId="3D36F0F9" w:rsidR="00FD0222" w:rsidRDefault="00FD0222">
      <w:pPr>
        <w:rPr>
          <w:lang w:val="es-MX"/>
        </w:rPr>
      </w:pPr>
      <w:r>
        <w:rPr>
          <w:lang w:val="es-MX"/>
        </w:rPr>
        <w:t xml:space="preserve">Se procedió a estilizar el prototipo con el fin de </w:t>
      </w:r>
      <w:r w:rsidR="005E546D">
        <w:rPr>
          <w:lang w:val="es-MX"/>
        </w:rPr>
        <w:t xml:space="preserve">conseguir lo requerimientos </w:t>
      </w:r>
      <w:r w:rsidR="007C2F44">
        <w:rPr>
          <w:lang w:val="es-MX"/>
        </w:rPr>
        <w:t>del</w:t>
      </w:r>
      <w:r w:rsidR="005E546D">
        <w:rPr>
          <w:lang w:val="es-MX"/>
        </w:rPr>
        <w:t xml:space="preserve"> sistema.</w:t>
      </w:r>
    </w:p>
    <w:p w14:paraId="4B91E6A8" w14:textId="50D4E542" w:rsidR="00FD0222" w:rsidRDefault="00FD0222">
      <w:pPr>
        <w:rPr>
          <w:lang w:val="es-MX"/>
        </w:rPr>
      </w:pPr>
      <w:r w:rsidRPr="00FD0222">
        <w:rPr>
          <w:noProof/>
          <w:lang w:val="es-MX"/>
        </w:rPr>
        <w:drawing>
          <wp:inline distT="0" distB="0" distL="0" distR="0" wp14:anchorId="126BFBEE" wp14:editId="7A1B97E6">
            <wp:extent cx="5612130" cy="2590165"/>
            <wp:effectExtent l="0" t="0" r="7620" b="635"/>
            <wp:docPr id="1358117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17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CB4F" w14:textId="77777777" w:rsidR="005E546D" w:rsidRDefault="005E546D">
      <w:pPr>
        <w:rPr>
          <w:lang w:val="es-MX"/>
        </w:rPr>
      </w:pPr>
    </w:p>
    <w:p w14:paraId="27B2B502" w14:textId="77777777" w:rsidR="005E546D" w:rsidRDefault="005E546D">
      <w:pPr>
        <w:rPr>
          <w:lang w:val="es-MX"/>
        </w:rPr>
      </w:pPr>
    </w:p>
    <w:p w14:paraId="07E61E35" w14:textId="77777777" w:rsidR="005E546D" w:rsidRDefault="005E546D">
      <w:pPr>
        <w:rPr>
          <w:lang w:val="es-MX"/>
        </w:rPr>
      </w:pPr>
    </w:p>
    <w:p w14:paraId="79FF6EAF" w14:textId="77777777" w:rsidR="005E546D" w:rsidRDefault="005E546D">
      <w:pPr>
        <w:rPr>
          <w:lang w:val="es-MX"/>
        </w:rPr>
      </w:pPr>
    </w:p>
    <w:p w14:paraId="37C0F85A" w14:textId="2B5F0F5C" w:rsidR="005E546D" w:rsidRDefault="005E546D">
      <w:pPr>
        <w:rPr>
          <w:lang w:val="es-MX"/>
        </w:rPr>
      </w:pPr>
      <w:r>
        <w:rPr>
          <w:lang w:val="es-MX"/>
        </w:rPr>
        <w:lastRenderedPageBreak/>
        <w:t>Diseño definitivo</w:t>
      </w:r>
    </w:p>
    <w:p w14:paraId="369C1356" w14:textId="2AA6D740" w:rsidR="00B1676C" w:rsidRDefault="00B1676C">
      <w:pPr>
        <w:rPr>
          <w:lang w:val="es-MX"/>
        </w:rPr>
      </w:pPr>
      <w:proofErr w:type="spellStart"/>
      <w:r>
        <w:rPr>
          <w:lang w:val="es-MX"/>
        </w:rPr>
        <w:t>Index</w:t>
      </w:r>
      <w:proofErr w:type="spellEnd"/>
    </w:p>
    <w:p w14:paraId="576F9A48" w14:textId="434CF5A8" w:rsidR="00B1676C" w:rsidRDefault="00B1676C" w:rsidP="00B1676C">
      <w:pPr>
        <w:pStyle w:val="NormalWeb"/>
      </w:pPr>
      <w:r>
        <w:rPr>
          <w:noProof/>
        </w:rPr>
        <w:drawing>
          <wp:inline distT="0" distB="0" distL="0" distR="0" wp14:anchorId="15A7E574" wp14:editId="64C0771A">
            <wp:extent cx="5612130" cy="2679700"/>
            <wp:effectExtent l="0" t="0" r="7620" b="6350"/>
            <wp:docPr id="4222772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7202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1"/>
                    <a:stretch/>
                  </pic:blipFill>
                  <pic:spPr bwMode="auto"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66EA2" w14:textId="77777777" w:rsidR="00B1676C" w:rsidRPr="00B1676C" w:rsidRDefault="00B1676C" w:rsidP="00B1676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  <w:t>Colores</w:t>
      </w:r>
    </w:p>
    <w:p w14:paraId="7FBF1929" w14:textId="77777777" w:rsidR="00B1676C" w:rsidRPr="00B1676C" w:rsidRDefault="00B1676C" w:rsidP="00B167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Verde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613531B4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verde se utiliza predominantemente en varios elementos de la página, como botones, encabezados de sección y algunos gráficos.</w:t>
      </w:r>
    </w:p>
    <w:p w14:paraId="50C0B150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verde, asociado con naturaleza, salud y sostenibilidad, refuerza la temática ambiental del proyecto de monitoreo de la calidad del agua. Además, el verde es un color calmante y equilibrado, lo que ayuda a los usuarios a sentirse confiados y seguros mientras interactúan con la información.</w:t>
      </w:r>
    </w:p>
    <w:p w14:paraId="0B5F2B9F" w14:textId="77777777" w:rsidR="00B1676C" w:rsidRPr="00B1676C" w:rsidRDefault="00B1676C" w:rsidP="00B167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Amarillo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5D193945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amarillo se utiliza para resaltar filas específicas en la tabla de datos.</w:t>
      </w:r>
    </w:p>
    <w:p w14:paraId="2BB6E2FC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amarillo llama la atención y puede indicar datos importantes o áreas que necesitan atención especial. En este contexto, resalta ciertas mediciones de calidad del agua, ayudando a los usuarios a identificar rápidamente puntos de interés o alerta.</w:t>
      </w:r>
    </w:p>
    <w:p w14:paraId="222EAC00" w14:textId="77777777" w:rsidR="00B1676C" w:rsidRPr="00B1676C" w:rsidRDefault="00B1676C" w:rsidP="00B167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Azul y Rojo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7389364B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Estos colores se utilizan en los gráficos de barras para comparar los datos del río con los valores recomendados.</w:t>
      </w:r>
    </w:p>
    <w:p w14:paraId="71F4C139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55A589CA" w14:textId="77777777" w:rsidR="00B1676C" w:rsidRPr="00B1676C" w:rsidRDefault="00B1676C" w:rsidP="00B1676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Azul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A menudo asociado con el agua y la confiabilidad, el azul es ideal para representar datos relacionados con parámetros acuáticos. Aquí, el azul en los gráficos puede simbolizar un estado aceptable o dentro del rango recomendado.</w:t>
      </w:r>
    </w:p>
    <w:p w14:paraId="4AA3DB61" w14:textId="77777777" w:rsidR="00B1676C" w:rsidRPr="00B1676C" w:rsidRDefault="00B1676C" w:rsidP="00B1676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lastRenderedPageBreak/>
        <w:t>Rojo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Asociado con alerta o peligro, el rojo en los gráficos puede indicar valores que están fuera del rango recomendado, resaltando áreas que requieren atención inmediata.</w:t>
      </w:r>
    </w:p>
    <w:p w14:paraId="0B23FFA5" w14:textId="77777777" w:rsidR="00B1676C" w:rsidRPr="00B1676C" w:rsidRDefault="00B1676C" w:rsidP="00B1676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  <w:t>Elementos</w:t>
      </w:r>
    </w:p>
    <w:p w14:paraId="7F130387" w14:textId="77777777" w:rsidR="00B1676C" w:rsidRPr="00B1676C" w:rsidRDefault="00B1676C" w:rsidP="00B167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Mapa Satelital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177B40CA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Proporciona una representación geográfica de los puntos de monitoreo del agua.</w:t>
      </w:r>
    </w:p>
    <w:p w14:paraId="6E714AD7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mapa interactivo permite a los usuarios visualizar la ubicación precisa de cada punto de muestreo, facilitando la comprensión espacial de los datos.</w:t>
      </w:r>
    </w:p>
    <w:p w14:paraId="0B51028F" w14:textId="77777777" w:rsidR="00B1676C" w:rsidRPr="00B1676C" w:rsidRDefault="00B1676C" w:rsidP="00B167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Tabla de Datos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3DDBE385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Muestra los datos recopilados de diferentes ríos y puntos de monitoreo en un formato tabular.</w:t>
      </w:r>
    </w:p>
    <w:p w14:paraId="37B4284E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La tabla proporciona una vista detallada y organizada de los parámetros de calidad del agua, permitiendo una comparación fácil y rápida entre diferentes puntos y fechas.</w:t>
      </w:r>
    </w:p>
    <w:p w14:paraId="157AFAA7" w14:textId="77777777" w:rsidR="00B1676C" w:rsidRPr="00B1676C" w:rsidRDefault="00B1676C" w:rsidP="00B167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Gráficos de Barras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29EE82A1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Comparan los datos actuales de parámetros como temperatura, pH y oxígeno disuelto con los valores recomendados.</w:t>
      </w:r>
    </w:p>
    <w:p w14:paraId="3E16298A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Los gráficos de barras visualizan de manera clara y concisa cómo los datos actuales se alinean o se desvían de los estándares recomendados, ayudando a los usuarios a identificar áreas con problemas potenciales.</w:t>
      </w:r>
    </w:p>
    <w:p w14:paraId="73445ECF" w14:textId="77777777" w:rsidR="00B1676C" w:rsidRPr="00B1676C" w:rsidRDefault="00B1676C" w:rsidP="00B1676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  <w:t>Otros Aspectos</w:t>
      </w:r>
    </w:p>
    <w:p w14:paraId="20F61693" w14:textId="77777777" w:rsidR="00B1676C" w:rsidRPr="00B1676C" w:rsidRDefault="00B1676C" w:rsidP="00B167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Tipografía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1BCCC41F" w14:textId="77777777" w:rsidR="00B1676C" w:rsidRPr="00B1676C" w:rsidRDefault="00B1676C" w:rsidP="00B1676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La tipografía clara y legible se utiliza en toda la página para asegurar que la información sea fácil de leer.</w:t>
      </w:r>
    </w:p>
    <w:p w14:paraId="198C8E04" w14:textId="77777777" w:rsidR="00B1676C" w:rsidRPr="00B1676C" w:rsidRDefault="00B1676C" w:rsidP="00B1676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 xml:space="preserve">: La elección de una tipografía </w:t>
      </w:r>
      <w:proofErr w:type="spellStart"/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sans-serif</w:t>
      </w:r>
      <w:proofErr w:type="spellEnd"/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 xml:space="preserve"> ayuda a mantener la claridad y la legibilidad, especialmente en una aplicación web donde los usuarios necesitan procesar grandes cantidades de datos rápidamente.</w:t>
      </w:r>
    </w:p>
    <w:p w14:paraId="4030DE22" w14:textId="77777777" w:rsidR="00B1676C" w:rsidRPr="00B1676C" w:rsidRDefault="00B1676C" w:rsidP="00B167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Composición Gráfica y Uso del Espacio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2DC69E69" w14:textId="77777777" w:rsidR="00B1676C" w:rsidRPr="00B1676C" w:rsidRDefault="00B1676C" w:rsidP="00B1676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La página está bien estructurada, con secciones claramente delimitadas para el mapa, la tabla de datos y los gráficos.</w:t>
      </w:r>
    </w:p>
    <w:p w14:paraId="37B7F6BD" w14:textId="77777777" w:rsidR="00B1676C" w:rsidRPr="00B1676C" w:rsidRDefault="00B1676C" w:rsidP="00B1676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Una buena composición gráfica y el uso eficiente del espacio aseguran que la página no esté sobrecargada de información y que los usuarios puedan navegar intuitivamente por los diferentes elementos.</w:t>
      </w:r>
    </w:p>
    <w:p w14:paraId="06B0F5D4" w14:textId="44A0AB01" w:rsidR="00A04917" w:rsidRDefault="00C137A1">
      <w:pPr>
        <w:rPr>
          <w:lang w:val="es-MX"/>
        </w:rPr>
      </w:pPr>
      <w:r>
        <w:rPr>
          <w:lang w:val="es-MX"/>
        </w:rPr>
        <w:t xml:space="preserve"> Página secundaria:</w:t>
      </w:r>
    </w:p>
    <w:p w14:paraId="74100A17" w14:textId="073FAE7B" w:rsidR="00C137A1" w:rsidRDefault="00C137A1">
      <w:pPr>
        <w:rPr>
          <w:noProof/>
          <w:lang w:val="es-MX"/>
        </w:rPr>
      </w:pPr>
      <w:r w:rsidRPr="00C137A1">
        <w:rPr>
          <w:noProof/>
          <w:lang w:val="es-MX"/>
        </w:rPr>
        <w:lastRenderedPageBreak/>
        <w:drawing>
          <wp:inline distT="0" distB="0" distL="0" distR="0" wp14:anchorId="3115553D" wp14:editId="3858F7C8">
            <wp:extent cx="5612130" cy="2671445"/>
            <wp:effectExtent l="0" t="0" r="7620" b="0"/>
            <wp:docPr id="1453281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1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E5F0" w14:textId="77777777" w:rsidR="00660037" w:rsidRDefault="00660037" w:rsidP="00660037">
      <w:pPr>
        <w:rPr>
          <w:noProof/>
          <w:lang w:val="es-MX"/>
        </w:rPr>
      </w:pPr>
    </w:p>
    <w:p w14:paraId="74A72737" w14:textId="77777777" w:rsidR="00660037" w:rsidRPr="00660037" w:rsidRDefault="00660037" w:rsidP="00660037">
      <w:pPr>
        <w:rPr>
          <w:lang w:val="es-MX"/>
        </w:rPr>
      </w:pPr>
    </w:p>
    <w:sectPr w:rsidR="00660037" w:rsidRPr="006600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F35FE"/>
    <w:multiLevelType w:val="multilevel"/>
    <w:tmpl w:val="258A9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AF0A94"/>
    <w:multiLevelType w:val="multilevel"/>
    <w:tmpl w:val="E5D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9B6DF6"/>
    <w:multiLevelType w:val="multilevel"/>
    <w:tmpl w:val="6CE27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1449033">
    <w:abstractNumId w:val="1"/>
  </w:num>
  <w:num w:numId="2" w16cid:durableId="1832989598">
    <w:abstractNumId w:val="0"/>
  </w:num>
  <w:num w:numId="3" w16cid:durableId="10980623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FA1"/>
    <w:rsid w:val="00024955"/>
    <w:rsid w:val="00076AF3"/>
    <w:rsid w:val="000E1C6F"/>
    <w:rsid w:val="00116FA1"/>
    <w:rsid w:val="003379E3"/>
    <w:rsid w:val="005E546D"/>
    <w:rsid w:val="006404C5"/>
    <w:rsid w:val="00660037"/>
    <w:rsid w:val="006A23A8"/>
    <w:rsid w:val="007C2F44"/>
    <w:rsid w:val="00A044C4"/>
    <w:rsid w:val="00A04917"/>
    <w:rsid w:val="00B1676C"/>
    <w:rsid w:val="00C137A1"/>
    <w:rsid w:val="00EA65F0"/>
    <w:rsid w:val="00FD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C1FF9"/>
  <w15:chartTrackingRefBased/>
  <w15:docId w15:val="{78419A14-EFBD-47BD-A7BA-AA7067B36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116F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6F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16F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6F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6F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6F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6F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6F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6F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6FA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6FA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rsid w:val="00116FA1"/>
    <w:rPr>
      <w:rFonts w:eastAsiaTheme="majorEastAsia" w:cstheme="majorBidi"/>
      <w:color w:val="0F4761" w:themeColor="accent1" w:themeShade="BF"/>
      <w:sz w:val="28"/>
      <w:szCs w:val="28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6FA1"/>
    <w:rPr>
      <w:rFonts w:eastAsiaTheme="majorEastAsia" w:cstheme="majorBidi"/>
      <w:i/>
      <w:iCs/>
      <w:color w:val="0F4761" w:themeColor="accent1" w:themeShade="BF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6FA1"/>
    <w:rPr>
      <w:rFonts w:eastAsiaTheme="majorEastAsia" w:cstheme="majorBidi"/>
      <w:color w:val="0F4761" w:themeColor="accent1" w:themeShade="B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6FA1"/>
    <w:rPr>
      <w:rFonts w:eastAsiaTheme="majorEastAsia" w:cstheme="majorBidi"/>
      <w:i/>
      <w:iCs/>
      <w:color w:val="595959" w:themeColor="text1" w:themeTint="A6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6FA1"/>
    <w:rPr>
      <w:rFonts w:eastAsiaTheme="majorEastAsia" w:cstheme="majorBidi"/>
      <w:color w:val="595959" w:themeColor="text1" w:themeTint="A6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6FA1"/>
    <w:rPr>
      <w:rFonts w:eastAsiaTheme="majorEastAsia" w:cstheme="majorBidi"/>
      <w:i/>
      <w:iCs/>
      <w:color w:val="272727" w:themeColor="text1" w:themeTint="D8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6FA1"/>
    <w:rPr>
      <w:rFonts w:eastAsiaTheme="majorEastAsia" w:cstheme="majorBidi"/>
      <w:color w:val="272727" w:themeColor="text1" w:themeTint="D8"/>
      <w:lang w:val="es-EC"/>
    </w:rPr>
  </w:style>
  <w:style w:type="paragraph" w:styleId="Ttulo">
    <w:name w:val="Title"/>
    <w:basedOn w:val="Normal"/>
    <w:next w:val="Normal"/>
    <w:link w:val="TtuloCar"/>
    <w:uiPriority w:val="10"/>
    <w:qFormat/>
    <w:rsid w:val="00116F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6FA1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116F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6FA1"/>
    <w:rPr>
      <w:rFonts w:eastAsiaTheme="majorEastAsia" w:cstheme="majorBidi"/>
      <w:color w:val="595959" w:themeColor="text1" w:themeTint="A6"/>
      <w:spacing w:val="15"/>
      <w:sz w:val="28"/>
      <w:szCs w:val="28"/>
      <w:lang w:val="es-EC"/>
    </w:rPr>
  </w:style>
  <w:style w:type="paragraph" w:styleId="Cita">
    <w:name w:val="Quote"/>
    <w:basedOn w:val="Normal"/>
    <w:next w:val="Normal"/>
    <w:link w:val="CitaCar"/>
    <w:uiPriority w:val="29"/>
    <w:qFormat/>
    <w:rsid w:val="00116F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6FA1"/>
    <w:rPr>
      <w:i/>
      <w:iCs/>
      <w:color w:val="404040" w:themeColor="text1" w:themeTint="BF"/>
      <w:lang w:val="es-EC"/>
    </w:rPr>
  </w:style>
  <w:style w:type="paragraph" w:styleId="Prrafodelista">
    <w:name w:val="List Paragraph"/>
    <w:basedOn w:val="Normal"/>
    <w:uiPriority w:val="34"/>
    <w:qFormat/>
    <w:rsid w:val="00116FA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6FA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6F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6FA1"/>
    <w:rPr>
      <w:i/>
      <w:iCs/>
      <w:color w:val="0F4761" w:themeColor="accent1" w:themeShade="BF"/>
      <w:lang w:val="es-EC"/>
    </w:rPr>
  </w:style>
  <w:style w:type="character" w:styleId="Referenciaintensa">
    <w:name w:val="Intense Reference"/>
    <w:basedOn w:val="Fuentedeprrafopredeter"/>
    <w:uiPriority w:val="32"/>
    <w:qFormat/>
    <w:rsid w:val="00116FA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16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B167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35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64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65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020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4</Pages>
  <Words>512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flores</dc:creator>
  <cp:keywords/>
  <dc:description/>
  <cp:lastModifiedBy>EDISON DANILO FLORES TACURI</cp:lastModifiedBy>
  <cp:revision>4</cp:revision>
  <dcterms:created xsi:type="dcterms:W3CDTF">2024-06-30T01:25:00Z</dcterms:created>
  <dcterms:modified xsi:type="dcterms:W3CDTF">2024-08-02T00:09:00Z</dcterms:modified>
</cp:coreProperties>
</file>