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4C6F6" w14:textId="38EB99F1" w:rsidR="00076AF3" w:rsidRDefault="00A04917">
      <w:pPr>
        <w:rPr>
          <w:lang w:val="es-MX"/>
        </w:rPr>
      </w:pPr>
      <w:r>
        <w:rPr>
          <w:lang w:val="es-MX"/>
        </w:rPr>
        <w:t xml:space="preserve">Diseño de una interfaz web </w:t>
      </w:r>
    </w:p>
    <w:p w14:paraId="68E9EF67" w14:textId="4AFB791D" w:rsidR="00FD0222" w:rsidRDefault="00FD0222">
      <w:pPr>
        <w:rPr>
          <w:lang w:val="es-MX"/>
        </w:rPr>
      </w:pPr>
      <w:r>
        <w:rPr>
          <w:lang w:val="es-MX"/>
        </w:rPr>
        <w:t xml:space="preserve">Primer prototipo </w:t>
      </w:r>
    </w:p>
    <w:p w14:paraId="5126431C" w14:textId="6AC4C48E" w:rsidR="00FD0222" w:rsidRDefault="00FD0222">
      <w:pPr>
        <w:rPr>
          <w:lang w:val="es-MX"/>
        </w:rPr>
      </w:pPr>
      <w:r>
        <w:rPr>
          <w:lang w:val="es-MX"/>
        </w:rPr>
        <w:t>El siguiente diseño es un boceto inicial del proyecto el cual se nos fue proporcionado.}</w:t>
      </w:r>
    </w:p>
    <w:p w14:paraId="5E4A34F2" w14:textId="03F77803" w:rsidR="00FD0222" w:rsidRDefault="00FD0222">
      <w:pPr>
        <w:rPr>
          <w:lang w:val="es-MX"/>
        </w:rPr>
      </w:pPr>
      <w:r w:rsidRPr="00FD0222">
        <w:rPr>
          <w:noProof/>
          <w:lang w:val="es-MX"/>
        </w:rPr>
        <w:drawing>
          <wp:inline distT="0" distB="0" distL="0" distR="0" wp14:anchorId="47C3BEF1" wp14:editId="4F132BC6">
            <wp:extent cx="5612130" cy="2682875"/>
            <wp:effectExtent l="0" t="0" r="7620" b="3175"/>
            <wp:docPr id="1471012812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12812" name="Imagen 1" descr="Interfaz de usuario gráfica&#10;&#10;Descripción generada automáticamente con confianza baj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EEEB" w14:textId="77777777" w:rsidR="00FD0222" w:rsidRDefault="00FD0222">
      <w:pPr>
        <w:rPr>
          <w:lang w:val="es-MX"/>
        </w:rPr>
      </w:pPr>
    </w:p>
    <w:p w14:paraId="0B1E77DB" w14:textId="78215373" w:rsidR="00FD0222" w:rsidRDefault="00FD0222">
      <w:pPr>
        <w:rPr>
          <w:lang w:val="es-MX"/>
        </w:rPr>
      </w:pPr>
      <w:r>
        <w:rPr>
          <w:lang w:val="es-MX"/>
        </w:rPr>
        <w:t>Segundo Prototipo</w:t>
      </w:r>
    </w:p>
    <w:p w14:paraId="6C2B85C2" w14:textId="3D36F0F9" w:rsidR="00FD0222" w:rsidRDefault="00FD0222">
      <w:pPr>
        <w:rPr>
          <w:lang w:val="es-MX"/>
        </w:rPr>
      </w:pPr>
      <w:r>
        <w:rPr>
          <w:lang w:val="es-MX"/>
        </w:rPr>
        <w:t xml:space="preserve">Se procedió a estilizar el prototipo con el fin de </w:t>
      </w:r>
      <w:r w:rsidR="005E546D">
        <w:rPr>
          <w:lang w:val="es-MX"/>
        </w:rPr>
        <w:t xml:space="preserve">conseguir lo requerimientos </w:t>
      </w:r>
      <w:r w:rsidR="007C2F44">
        <w:rPr>
          <w:lang w:val="es-MX"/>
        </w:rPr>
        <w:t>del</w:t>
      </w:r>
      <w:r w:rsidR="005E546D">
        <w:rPr>
          <w:lang w:val="es-MX"/>
        </w:rPr>
        <w:t xml:space="preserve"> sistema.</w:t>
      </w:r>
    </w:p>
    <w:p w14:paraId="4B91E6A8" w14:textId="50D4E542" w:rsidR="00FD0222" w:rsidRDefault="00FD0222">
      <w:pPr>
        <w:rPr>
          <w:lang w:val="es-MX"/>
        </w:rPr>
      </w:pPr>
      <w:r w:rsidRPr="00FD0222">
        <w:rPr>
          <w:noProof/>
          <w:lang w:val="es-MX"/>
        </w:rPr>
        <w:drawing>
          <wp:inline distT="0" distB="0" distL="0" distR="0" wp14:anchorId="126BFBEE" wp14:editId="7A1B97E6">
            <wp:extent cx="5612130" cy="2590165"/>
            <wp:effectExtent l="0" t="0" r="7620" b="635"/>
            <wp:docPr id="1358117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17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CB4F" w14:textId="77777777" w:rsidR="005E546D" w:rsidRDefault="005E546D">
      <w:pPr>
        <w:rPr>
          <w:lang w:val="es-MX"/>
        </w:rPr>
      </w:pPr>
    </w:p>
    <w:p w14:paraId="27B2B502" w14:textId="77777777" w:rsidR="005E546D" w:rsidRDefault="005E546D">
      <w:pPr>
        <w:rPr>
          <w:lang w:val="es-MX"/>
        </w:rPr>
      </w:pPr>
    </w:p>
    <w:p w14:paraId="07E61E35" w14:textId="77777777" w:rsidR="005E546D" w:rsidRDefault="005E546D">
      <w:pPr>
        <w:rPr>
          <w:lang w:val="es-MX"/>
        </w:rPr>
      </w:pPr>
    </w:p>
    <w:p w14:paraId="79FF6EAF" w14:textId="77777777" w:rsidR="005E546D" w:rsidRDefault="005E546D">
      <w:pPr>
        <w:rPr>
          <w:lang w:val="es-MX"/>
        </w:rPr>
      </w:pPr>
    </w:p>
    <w:p w14:paraId="37C0F85A" w14:textId="2B5F0F5C" w:rsidR="005E546D" w:rsidRDefault="005E546D">
      <w:pPr>
        <w:rPr>
          <w:lang w:val="es-MX"/>
        </w:rPr>
      </w:pPr>
      <w:r>
        <w:rPr>
          <w:lang w:val="es-MX"/>
        </w:rPr>
        <w:lastRenderedPageBreak/>
        <w:t>Diseño definitivo</w:t>
      </w:r>
    </w:p>
    <w:p w14:paraId="369C1356" w14:textId="2AA6D740" w:rsidR="00B1676C" w:rsidRDefault="00B1676C">
      <w:pPr>
        <w:rPr>
          <w:lang w:val="es-MX"/>
        </w:rPr>
      </w:pPr>
      <w:proofErr w:type="spellStart"/>
      <w:r>
        <w:rPr>
          <w:lang w:val="es-MX"/>
        </w:rPr>
        <w:t>Index</w:t>
      </w:r>
      <w:proofErr w:type="spellEnd"/>
    </w:p>
    <w:p w14:paraId="576F9A48" w14:textId="434CF5A8" w:rsidR="00B1676C" w:rsidRDefault="00B1676C" w:rsidP="00B1676C">
      <w:pPr>
        <w:pStyle w:val="NormalWeb"/>
      </w:pPr>
      <w:r>
        <w:rPr>
          <w:noProof/>
        </w:rPr>
        <w:drawing>
          <wp:inline distT="0" distB="0" distL="0" distR="0" wp14:anchorId="15A7E574" wp14:editId="64C0771A">
            <wp:extent cx="5612130" cy="2679700"/>
            <wp:effectExtent l="0" t="0" r="7620" b="6350"/>
            <wp:docPr id="4222772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77202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41"/>
                    <a:stretch/>
                  </pic:blipFill>
                  <pic:spPr bwMode="auto"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66EA2" w14:textId="77777777" w:rsidR="00B1676C" w:rsidRPr="00B1676C" w:rsidRDefault="00B1676C" w:rsidP="00B1676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MX" w:eastAsia="es-MX"/>
          <w14:ligatures w14:val="none"/>
        </w:rPr>
        <w:t>Colores</w:t>
      </w:r>
    </w:p>
    <w:p w14:paraId="7FBF1929" w14:textId="77777777" w:rsidR="00B1676C" w:rsidRPr="00B1676C" w:rsidRDefault="00B1676C" w:rsidP="00B1676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Verde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613531B4" w14:textId="77777777" w:rsidR="00B1676C" w:rsidRPr="00B1676C" w:rsidRDefault="00B1676C" w:rsidP="00B1676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El verde se utiliza predominantemente en varios elementos de la página, como botones, encabezados de sección y algunos gráficos.</w:t>
      </w:r>
    </w:p>
    <w:p w14:paraId="50C0B150" w14:textId="77777777" w:rsidR="00B1676C" w:rsidRPr="00B1676C" w:rsidRDefault="00B1676C" w:rsidP="00B1676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El verde, asociado con naturaleza, salud y sostenibilidad, refuerza la temática ambiental del proyecto de monitoreo de la calidad del agua. Además, el verde es un color calmante y equilibrado, lo que ayuda a los usuarios a sentirse confiados y seguros mientras interactúan con la información.</w:t>
      </w:r>
    </w:p>
    <w:p w14:paraId="0B5F2B9F" w14:textId="77777777" w:rsidR="00B1676C" w:rsidRPr="00B1676C" w:rsidRDefault="00B1676C" w:rsidP="00B1676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Amarillo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5D193945" w14:textId="77777777" w:rsidR="00B1676C" w:rsidRPr="00B1676C" w:rsidRDefault="00B1676C" w:rsidP="00B1676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El amarillo se utiliza para resaltar filas específicas en la tabla de datos.</w:t>
      </w:r>
    </w:p>
    <w:p w14:paraId="2BB6E2FC" w14:textId="77777777" w:rsidR="00B1676C" w:rsidRPr="00B1676C" w:rsidRDefault="00B1676C" w:rsidP="00B1676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El amarillo llama la atención y puede indicar datos importantes o áreas que necesitan atención especial. En este contexto, resalta ciertas mediciones de calidad del agua, ayudando a los usuarios a identificar rápidamente puntos de interés o alerta.</w:t>
      </w:r>
    </w:p>
    <w:p w14:paraId="222EAC00" w14:textId="77777777" w:rsidR="00B1676C" w:rsidRPr="00B1676C" w:rsidRDefault="00B1676C" w:rsidP="00B1676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Azul y Rojo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7389364B" w14:textId="77777777" w:rsidR="00B1676C" w:rsidRPr="00B1676C" w:rsidRDefault="00B1676C" w:rsidP="00B1676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Estos colores se utilizan en los gráficos de barras para comparar los datos del río con los valores recomendados.</w:t>
      </w:r>
    </w:p>
    <w:p w14:paraId="71F4C139" w14:textId="77777777" w:rsidR="00B1676C" w:rsidRPr="00B1676C" w:rsidRDefault="00B1676C" w:rsidP="00B1676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55A589CA" w14:textId="77777777" w:rsidR="00B1676C" w:rsidRPr="00B1676C" w:rsidRDefault="00B1676C" w:rsidP="00B1676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Azul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A menudo asociado con el agua y la confiabilidad, el azul es ideal para representar datos relacionados con parámetros acuáticos. Aquí, el azul en los gráficos puede simbolizar un estado aceptable o dentro del rango recomendado.</w:t>
      </w:r>
    </w:p>
    <w:p w14:paraId="4AA3DB61" w14:textId="77777777" w:rsidR="00B1676C" w:rsidRPr="00B1676C" w:rsidRDefault="00B1676C" w:rsidP="00B1676C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lastRenderedPageBreak/>
        <w:t>Rojo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Asociado con alerta o peligro, el rojo en los gráficos puede indicar valores que están fuera del rango recomendado, resaltando áreas que requieren atención inmediata.</w:t>
      </w:r>
    </w:p>
    <w:p w14:paraId="0B23FFA5" w14:textId="77777777" w:rsidR="00B1676C" w:rsidRPr="00B1676C" w:rsidRDefault="00B1676C" w:rsidP="00B1676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MX" w:eastAsia="es-MX"/>
          <w14:ligatures w14:val="none"/>
        </w:rPr>
        <w:t>Elementos</w:t>
      </w:r>
    </w:p>
    <w:p w14:paraId="7F130387" w14:textId="77777777" w:rsidR="00B1676C" w:rsidRPr="00B1676C" w:rsidRDefault="00B1676C" w:rsidP="00B167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Mapa Satelital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177B40CA" w14:textId="77777777" w:rsidR="00B1676C" w:rsidRPr="00B1676C" w:rsidRDefault="00B1676C" w:rsidP="00B1676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Proporciona una representación geográfica de los puntos de monitoreo del agua.</w:t>
      </w:r>
    </w:p>
    <w:p w14:paraId="6E714AD7" w14:textId="77777777" w:rsidR="00B1676C" w:rsidRPr="00B1676C" w:rsidRDefault="00B1676C" w:rsidP="00B1676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El mapa interactivo permite a los usuarios visualizar la ubicación precisa de cada punto de muestreo, facilitando la comprensión espacial de los datos.</w:t>
      </w:r>
    </w:p>
    <w:p w14:paraId="0B51028F" w14:textId="77777777" w:rsidR="00B1676C" w:rsidRPr="00B1676C" w:rsidRDefault="00B1676C" w:rsidP="00B167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Tabla de Datos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3DDBE385" w14:textId="77777777" w:rsidR="00B1676C" w:rsidRPr="00B1676C" w:rsidRDefault="00B1676C" w:rsidP="00B1676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Muestra los datos recopilados de diferentes ríos y puntos de monitoreo en un formato tabular.</w:t>
      </w:r>
    </w:p>
    <w:p w14:paraId="37B4284E" w14:textId="77777777" w:rsidR="00B1676C" w:rsidRPr="00B1676C" w:rsidRDefault="00B1676C" w:rsidP="00B1676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La tabla proporciona una vista detallada y organizada de los parámetros de calidad del agua, permitiendo una comparación fácil y rápida entre diferentes puntos y fechas.</w:t>
      </w:r>
    </w:p>
    <w:p w14:paraId="157AFAA7" w14:textId="77777777" w:rsidR="00B1676C" w:rsidRPr="00B1676C" w:rsidRDefault="00B1676C" w:rsidP="00B1676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Gráficos de Barras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29EE82A1" w14:textId="77777777" w:rsidR="00B1676C" w:rsidRPr="00B1676C" w:rsidRDefault="00B1676C" w:rsidP="00B1676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Comparan los datos actuales de parámetros como temperatura, pH y oxígeno disuelto con los valores recomendados.</w:t>
      </w:r>
    </w:p>
    <w:p w14:paraId="3E16298A" w14:textId="77777777" w:rsidR="00B1676C" w:rsidRPr="00B1676C" w:rsidRDefault="00B1676C" w:rsidP="00B1676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Los gráficos de barras visualizan de manera clara y concisa cómo los datos actuales se alinean o se desvían de los estándares recomendados, ayudando a los usuarios a identificar áreas con problemas potenciales.</w:t>
      </w:r>
    </w:p>
    <w:p w14:paraId="73445ECF" w14:textId="77777777" w:rsidR="00B1676C" w:rsidRPr="00B1676C" w:rsidRDefault="00B1676C" w:rsidP="00B1676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s-MX" w:eastAsia="es-MX"/>
          <w14:ligatures w14:val="none"/>
        </w:rPr>
        <w:t>Otros Aspectos</w:t>
      </w:r>
    </w:p>
    <w:p w14:paraId="20F61693" w14:textId="77777777" w:rsidR="00B1676C" w:rsidRPr="00B1676C" w:rsidRDefault="00B1676C" w:rsidP="00B167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Tipografía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1BCCC41F" w14:textId="77777777" w:rsidR="00B1676C" w:rsidRPr="00B1676C" w:rsidRDefault="00B1676C" w:rsidP="00B1676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La tipografía clara y legible se utiliza en toda la página para asegurar que la información sea fácil de leer.</w:t>
      </w:r>
    </w:p>
    <w:p w14:paraId="198C8E04" w14:textId="77777777" w:rsidR="00B1676C" w:rsidRPr="00B1676C" w:rsidRDefault="00B1676C" w:rsidP="00B1676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 xml:space="preserve">: La elección de una tipografía </w:t>
      </w:r>
      <w:proofErr w:type="spellStart"/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sans-serif</w:t>
      </w:r>
      <w:proofErr w:type="spellEnd"/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 xml:space="preserve"> ayuda a mantener la claridad y la legibilidad, especialmente en una aplicación web donde los usuarios necesitan procesar grandes cantidades de datos rápidamente.</w:t>
      </w:r>
    </w:p>
    <w:p w14:paraId="4030DE22" w14:textId="77777777" w:rsidR="00B1676C" w:rsidRPr="00B1676C" w:rsidRDefault="00B1676C" w:rsidP="00B1676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Composición Gráfica y Uso del Espacio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</w:t>
      </w:r>
    </w:p>
    <w:p w14:paraId="2DC69E69" w14:textId="77777777" w:rsidR="00B1676C" w:rsidRPr="00B1676C" w:rsidRDefault="00B1676C" w:rsidP="00B1676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Uso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La página está bien estructurada, con secciones claramente delimitadas para el mapa, la tabla de datos y los gráficos.</w:t>
      </w:r>
    </w:p>
    <w:p w14:paraId="37B7F6BD" w14:textId="77777777" w:rsidR="00B1676C" w:rsidRPr="00B1676C" w:rsidRDefault="00B1676C" w:rsidP="00B1676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</w:pPr>
      <w:r w:rsidRPr="00B167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s-MX" w:eastAsia="es-MX"/>
          <w14:ligatures w14:val="none"/>
        </w:rPr>
        <w:t>Significado</w:t>
      </w:r>
      <w:r w:rsidRPr="00B1676C">
        <w:rPr>
          <w:rFonts w:ascii="Times New Roman" w:eastAsia="Times New Roman" w:hAnsi="Times New Roman" w:cs="Times New Roman"/>
          <w:kern w:val="0"/>
          <w:sz w:val="24"/>
          <w:szCs w:val="24"/>
          <w:lang w:val="es-MX" w:eastAsia="es-MX"/>
          <w14:ligatures w14:val="none"/>
        </w:rPr>
        <w:t>: Una buena composición gráfica y el uso eficiente del espacio aseguran que la página no esté sobrecargada de información y que los usuarios puedan navegar intuitivamente por los diferentes elementos.</w:t>
      </w:r>
    </w:p>
    <w:p w14:paraId="06B0F5D4" w14:textId="44A0AB01" w:rsidR="00A04917" w:rsidRDefault="00C137A1">
      <w:pPr>
        <w:rPr>
          <w:lang w:val="es-MX"/>
        </w:rPr>
      </w:pPr>
      <w:r>
        <w:rPr>
          <w:lang w:val="es-MX"/>
        </w:rPr>
        <w:t xml:space="preserve"> Página secundaria:</w:t>
      </w:r>
    </w:p>
    <w:p w14:paraId="74100A17" w14:textId="073FAE7B" w:rsidR="00C137A1" w:rsidRPr="00A04917" w:rsidRDefault="00C137A1">
      <w:pPr>
        <w:rPr>
          <w:lang w:val="es-MX"/>
        </w:rPr>
      </w:pPr>
      <w:r w:rsidRPr="00C137A1">
        <w:rPr>
          <w:noProof/>
          <w:lang w:val="es-MX"/>
        </w:rPr>
        <w:lastRenderedPageBreak/>
        <w:drawing>
          <wp:inline distT="0" distB="0" distL="0" distR="0" wp14:anchorId="3115553D" wp14:editId="3858F7C8">
            <wp:extent cx="5612130" cy="2671445"/>
            <wp:effectExtent l="0" t="0" r="7620" b="0"/>
            <wp:docPr id="1453281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1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37A1" w:rsidRPr="00A049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DF35FE"/>
    <w:multiLevelType w:val="multilevel"/>
    <w:tmpl w:val="258A9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AF0A94"/>
    <w:multiLevelType w:val="multilevel"/>
    <w:tmpl w:val="E5D47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39B6DF6"/>
    <w:multiLevelType w:val="multilevel"/>
    <w:tmpl w:val="6CE27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01449033">
    <w:abstractNumId w:val="1"/>
  </w:num>
  <w:num w:numId="2" w16cid:durableId="1832989598">
    <w:abstractNumId w:val="0"/>
  </w:num>
  <w:num w:numId="3" w16cid:durableId="10980623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FA1"/>
    <w:rsid w:val="00076AF3"/>
    <w:rsid w:val="000E1C6F"/>
    <w:rsid w:val="00116FA1"/>
    <w:rsid w:val="005E546D"/>
    <w:rsid w:val="006404C5"/>
    <w:rsid w:val="006A23A8"/>
    <w:rsid w:val="007C2F44"/>
    <w:rsid w:val="00A044C4"/>
    <w:rsid w:val="00A04917"/>
    <w:rsid w:val="00B1676C"/>
    <w:rsid w:val="00C137A1"/>
    <w:rsid w:val="00EA65F0"/>
    <w:rsid w:val="00FD0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C1FF9"/>
  <w15:chartTrackingRefBased/>
  <w15:docId w15:val="{78419A14-EFBD-47BD-A7BA-AA7067B36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116F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16F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16F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16F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16F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16F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16F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16F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16F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16FA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16FA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rsid w:val="00116FA1"/>
    <w:rPr>
      <w:rFonts w:eastAsiaTheme="majorEastAsia" w:cstheme="majorBidi"/>
      <w:color w:val="0F4761" w:themeColor="accent1" w:themeShade="BF"/>
      <w:sz w:val="28"/>
      <w:szCs w:val="28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16FA1"/>
    <w:rPr>
      <w:rFonts w:eastAsiaTheme="majorEastAsia" w:cstheme="majorBidi"/>
      <w:i/>
      <w:iCs/>
      <w:color w:val="0F4761" w:themeColor="accent1" w:themeShade="BF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16FA1"/>
    <w:rPr>
      <w:rFonts w:eastAsiaTheme="majorEastAsia" w:cstheme="majorBidi"/>
      <w:color w:val="0F4761" w:themeColor="accent1" w:themeShade="B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16FA1"/>
    <w:rPr>
      <w:rFonts w:eastAsiaTheme="majorEastAsia" w:cstheme="majorBidi"/>
      <w:i/>
      <w:iCs/>
      <w:color w:val="595959" w:themeColor="text1" w:themeTint="A6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16FA1"/>
    <w:rPr>
      <w:rFonts w:eastAsiaTheme="majorEastAsia" w:cstheme="majorBidi"/>
      <w:color w:val="595959" w:themeColor="text1" w:themeTint="A6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16FA1"/>
    <w:rPr>
      <w:rFonts w:eastAsiaTheme="majorEastAsia" w:cstheme="majorBidi"/>
      <w:i/>
      <w:iCs/>
      <w:color w:val="272727" w:themeColor="text1" w:themeTint="D8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16FA1"/>
    <w:rPr>
      <w:rFonts w:eastAsiaTheme="majorEastAsia" w:cstheme="majorBidi"/>
      <w:color w:val="272727" w:themeColor="text1" w:themeTint="D8"/>
      <w:lang w:val="es-EC"/>
    </w:rPr>
  </w:style>
  <w:style w:type="paragraph" w:styleId="Ttulo">
    <w:name w:val="Title"/>
    <w:basedOn w:val="Normal"/>
    <w:next w:val="Normal"/>
    <w:link w:val="TtuloCar"/>
    <w:uiPriority w:val="10"/>
    <w:qFormat/>
    <w:rsid w:val="00116F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16FA1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116F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16FA1"/>
    <w:rPr>
      <w:rFonts w:eastAsiaTheme="majorEastAsia" w:cstheme="majorBidi"/>
      <w:color w:val="595959" w:themeColor="text1" w:themeTint="A6"/>
      <w:spacing w:val="15"/>
      <w:sz w:val="28"/>
      <w:szCs w:val="28"/>
      <w:lang w:val="es-EC"/>
    </w:rPr>
  </w:style>
  <w:style w:type="paragraph" w:styleId="Cita">
    <w:name w:val="Quote"/>
    <w:basedOn w:val="Normal"/>
    <w:next w:val="Normal"/>
    <w:link w:val="CitaCar"/>
    <w:uiPriority w:val="29"/>
    <w:qFormat/>
    <w:rsid w:val="00116F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16FA1"/>
    <w:rPr>
      <w:i/>
      <w:iCs/>
      <w:color w:val="404040" w:themeColor="text1" w:themeTint="BF"/>
      <w:lang w:val="es-EC"/>
    </w:rPr>
  </w:style>
  <w:style w:type="paragraph" w:styleId="Prrafodelista">
    <w:name w:val="List Paragraph"/>
    <w:basedOn w:val="Normal"/>
    <w:uiPriority w:val="34"/>
    <w:qFormat/>
    <w:rsid w:val="00116FA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16FA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6F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6FA1"/>
    <w:rPr>
      <w:i/>
      <w:iCs/>
      <w:color w:val="0F4761" w:themeColor="accent1" w:themeShade="BF"/>
      <w:lang w:val="es-EC"/>
    </w:rPr>
  </w:style>
  <w:style w:type="character" w:styleId="Referenciaintensa">
    <w:name w:val="Intense Reference"/>
    <w:basedOn w:val="Fuentedeprrafopredeter"/>
    <w:uiPriority w:val="32"/>
    <w:qFormat/>
    <w:rsid w:val="00116FA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16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MX"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B167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88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4</Pages>
  <Words>512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flores</dc:creator>
  <cp:keywords/>
  <dc:description/>
  <cp:lastModifiedBy>edison flores</cp:lastModifiedBy>
  <cp:revision>3</cp:revision>
  <dcterms:created xsi:type="dcterms:W3CDTF">2024-06-30T01:25:00Z</dcterms:created>
  <dcterms:modified xsi:type="dcterms:W3CDTF">2024-07-11T19:22:00Z</dcterms:modified>
</cp:coreProperties>
</file>