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8"/>
        <w:gridCol w:w="1531"/>
        <w:gridCol w:w="1276"/>
        <w:gridCol w:w="1099"/>
        <w:gridCol w:w="602"/>
        <w:gridCol w:w="1843"/>
        <w:gridCol w:w="283"/>
        <w:gridCol w:w="561"/>
        <w:gridCol w:w="6"/>
        <w:gridCol w:w="74"/>
        <w:gridCol w:w="1769"/>
        <w:gridCol w:w="283"/>
        <w:gridCol w:w="1134"/>
        <w:gridCol w:w="851"/>
        <w:gridCol w:w="1701"/>
        <w:gridCol w:w="573"/>
        <w:gridCol w:w="1134"/>
      </w:tblGrid>
      <w:tr>
        <w:tc>
          <w:tcPr>
            <w:tcW w:w="2269" w:type="dxa"/>
            <w:gridSpan w:val="2"/>
            <w:shd w:val="clear" w:color="auto" w:fill="DAEEF3"/>
            <w:vAlign w:val="center"/>
          </w:tcPr>
          <w:p>
            <w:pPr>
              <w:jc w:val="center"/>
            </w:pPr>
            <w:r>
              <w:drawing>
                <wp:inline xmlns:a="http://schemas.openxmlformats.org/drawingml/2006/main" xmlns:pic="http://schemas.openxmlformats.org/drawingml/2006/picture">
                  <wp:extent cx="704007" cy="7157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04007" cy="715740"/>
                          </a:xfrm>
                          <a:prstGeom prst="rect"/>
                        </pic:spPr>
                      </pic:pic>
                    </a:graphicData>
                  </a:graphic>
                </wp:inline>
              </w:drawing>
            </w:r>
          </w:p>
        </w:tc>
        <w:tc>
          <w:tcPr>
            <w:tcW w:w="11482" w:type="dxa"/>
            <w:gridSpan w:val="13"/>
            <w:shd w:val="clear" w:color="auto" w:fill="DAEEF3"/>
            <w:vAlign w:val="center"/>
          </w:tcPr>
          <w:p>
            <w:pPr>
              <w:spacing w:before="0" w:after="0" w:line="240" w:lineRule="auto"/>
              <w:jc w:val="center"/>
            </w:pPr>
            <w:r>
              <w:rPr>
                <w:rFonts w:ascii="Cambria" w:hAnsi="Cambria" w:cs="Cambria"/>
                <w:b/>
                <w:bCs/>
                <w:sz w:val="32"/>
                <w:szCs w:val="32"/>
                <w:lang w:val="id-ID"/>
              </w:rPr>
              <w:t xml:space="preserve">UNIVERSITAS PGRI RONGGOLAWE</w:t>
            </w:r>
          </w:p>
          <w:p>
            <w:pPr>
              <w:spacing w:before="0" w:after="0" w:line="240" w:lineRule="auto"/>
              <w:jc w:val="center"/>
            </w:pPr>
            <w:r>
              <w:rPr>
                <w:rFonts w:ascii="Cambria" w:hAnsi="Cambria" w:cs="Cambria"/>
                <w:b/>
                <w:bCs/>
                <w:sz w:val="32"/>
                <w:szCs w:val="32"/>
                <w:lang w:val="id-ID"/>
              </w:rPr>
              <w:t xml:space="preserve">FAKULTAS TEKNIK</w:t>
            </w:r>
          </w:p>
          <w:p>
            <w:pPr>
              <w:spacing w:before="0" w:after="0" w:line="240" w:lineRule="auto"/>
              <w:jc w:val="center"/>
            </w:pPr>
            <w:r>
              <w:rPr>
                <w:rFonts w:ascii="Cambria" w:hAnsi="Cambria" w:cs="Cambria"/>
                <w:b/>
                <w:bCs/>
                <w:sz w:val="32"/>
                <w:szCs w:val="32"/>
                <w:lang w:val="id-ID"/>
              </w:rPr>
              <w:t xml:space="preserve">PROGRAM STUDI TEKNIK INFORMATIKA</w:t>
            </w:r>
          </w:p>
        </w:tc>
        <w:tc>
          <w:tcPr>
            <w:tcW w:w="1707" w:type="dxa"/>
            <w:gridSpan w:val="2"/>
            <w:shd w:val="clear" w:color="auto" w:fill="DAEEF3"/>
          </w:tcPr>
          <w:p>
            <w:pPr>
              <w:spacing w:before="0" w:after="0" w:line="240" w:lineRule="auto"/>
              <w:jc w:val="center"/>
            </w:pPr>
            <w:r>
              <w:rPr>
                <w:rFonts w:ascii="Cambria" w:hAnsi="Cambria" w:cs="Cambria"/>
                <w:b/>
                <w:bCs/>
                <w:sz w:val="24"/>
                <w:szCs w:val="24"/>
                <w:lang w:val="id-ID"/>
              </w:rPr>
              <w:t xml:space="preserve">Kode</w:t>
            </w:r>
          </w:p>
          <w:p>
            <w:pPr>
              <w:spacing w:before="0" w:after="0" w:line="240" w:lineRule="auto"/>
              <w:jc w:val="center"/>
            </w:pPr>
            <w:r>
              <w:rPr>
                <w:rFonts w:ascii="Cambria" w:hAnsi="Cambria" w:cs="Cambria"/>
                <w:b/>
                <w:bCs/>
                <w:sz w:val="24"/>
                <w:szCs w:val="24"/>
                <w:lang w:val="id-ID"/>
              </w:rPr>
              <w:t xml:space="preserve">Dokumen</w:t>
            </w:r>
          </w:p>
        </w:tc>
      </w:tr>
      <w:tr>
        <w:tc>
          <w:tcPr>
            <w:tcW w:w="15458" w:type="dxa"/>
            <w:gridSpan w:val="17"/>
            <w:shd w:val="clear" w:color="auto" w:fill="DAEEF3"/>
          </w:tcPr>
          <w:p>
            <w:pPr>
              <w:spacing w:before="0" w:after="0" w:line="240" w:lineRule="auto"/>
              <w:jc w:val="center"/>
            </w:pPr>
            <w:r>
              <w:rPr>
                <w:rFonts w:ascii="Cambria" w:hAnsi="Cambria" w:cs="Cambria"/>
                <w:b/>
                <w:bCs/>
                <w:sz w:val="28"/>
                <w:szCs w:val="28"/>
                <w:lang w:val="id-ID"/>
              </w:rPr>
              <w:t xml:space="preserve">RENCANA PEMBELAJARAN SEMESTER</w:t>
            </w:r>
          </w:p>
        </w:tc>
      </w:tr>
      <w:tr>
        <w:tc>
          <w:tcPr>
            <w:tcW w:w="4644" w:type="dxa"/>
            <w:gridSpan w:val="4"/>
            <w:shd w:val="clear" w:color="auto" w:fill="E7E6E6"/>
          </w:tcPr>
          <w:p>
            <w:pPr>
              <w:spacing w:before="0" w:after="0" w:line="240" w:lineRule="auto"/>
            </w:pPr>
            <w:r>
              <w:rPr>
                <w:rFonts w:ascii="Calibri" w:hAnsi="Calibri" w:cs="Calibri"/>
                <w:b/>
                <w:bCs/>
                <w:sz w:val="22"/>
                <w:szCs w:val="22"/>
                <w:lang w:val="id-ID"/>
              </w:rPr>
              <w:t xml:space="preserve">MATA KULIAH (MK)</w:t>
            </w:r>
          </w:p>
        </w:tc>
        <w:tc>
          <w:tcPr>
            <w:tcW w:w="2445" w:type="dxa"/>
            <w:gridSpan w:val="2"/>
            <w:shd w:val="clear" w:color="auto" w:fill="E7E6E6"/>
          </w:tcPr>
          <w:p>
            <w:pPr>
              <w:spacing w:before="0" w:after="0" w:line="240" w:lineRule="auto"/>
            </w:pPr>
            <w:r>
              <w:rPr>
                <w:rFonts w:ascii="Calibri" w:hAnsi="Calibri" w:cs="Calibri"/>
                <w:b/>
                <w:bCs/>
                <w:sz w:val="22"/>
                <w:szCs w:val="22"/>
                <w:lang w:val="id-ID"/>
              </w:rPr>
              <w:t xml:space="preserve">KODE</w:t>
            </w:r>
          </w:p>
        </w:tc>
        <w:tc>
          <w:tcPr>
            <w:tcW w:w="2976" w:type="dxa"/>
            <w:gridSpan w:val="6"/>
            <w:shd w:val="clear" w:color="auto" w:fill="E7E6E6"/>
          </w:tcPr>
          <w:p>
            <w:pPr>
              <w:spacing w:before="0" w:after="0" w:line="240" w:lineRule="auto"/>
            </w:pPr>
            <w:r>
              <w:rPr>
                <w:rFonts w:ascii="Calibri" w:hAnsi="Calibri" w:cs="Calibri"/>
                <w:b/>
                <w:bCs/>
                <w:sz w:val="22"/>
                <w:szCs w:val="22"/>
                <w:lang w:val="id-ID"/>
              </w:rPr>
              <w:t xml:space="preserve">Rumpun MK</w:t>
            </w:r>
          </w:p>
        </w:tc>
        <w:tc>
          <w:tcPr>
            <w:tcW w:w="1985" w:type="dxa"/>
            <w:gridSpan w:val="2"/>
            <w:shd w:val="clear" w:color="auto" w:fill="E7E6E6"/>
          </w:tcPr>
          <w:p>
            <w:pPr>
              <w:spacing w:before="0" w:after="0" w:line="240" w:lineRule="auto"/>
            </w:pPr>
            <w:r>
              <w:rPr>
                <w:rFonts w:ascii="Calibri" w:hAnsi="Calibri" w:cs="Calibri"/>
                <w:b/>
                <w:bCs/>
                <w:sz w:val="22"/>
                <w:szCs w:val="22"/>
                <w:lang w:val="id-ID"/>
              </w:rPr>
              <w:t xml:space="preserve">BOBOT (sks)</w:t>
            </w:r>
          </w:p>
        </w:tc>
        <w:tc>
          <w:tcPr>
            <w:tcW w:w="1701" w:type="dxa"/>
            <w:shd w:val="clear" w:color="auto" w:fill="E7E6E6"/>
          </w:tcPr>
          <w:p>
            <w:pPr>
              <w:spacing w:before="0" w:after="0" w:line="240" w:lineRule="auto"/>
            </w:pPr>
            <w:r>
              <w:rPr>
                <w:rFonts w:ascii="Calibri" w:hAnsi="Calibri" w:cs="Calibri"/>
                <w:b/>
                <w:bCs/>
                <w:sz w:val="22"/>
                <w:szCs w:val="22"/>
                <w:lang w:val="id-ID"/>
              </w:rPr>
              <w:t xml:space="preserve">SEMESTER</w:t>
            </w:r>
          </w:p>
        </w:tc>
        <w:tc>
          <w:tcPr>
            <w:tcW w:w="1707" w:type="dxa"/>
            <w:gridSpan w:val="2"/>
            <w:shd w:val="clear" w:color="auto" w:fill="E7E6E6"/>
          </w:tcPr>
          <w:p>
            <w:pPr>
              <w:spacing w:before="0" w:after="0" w:line="240" w:lineRule="auto"/>
            </w:pPr>
            <w:r>
              <w:rPr>
                <w:rFonts w:ascii="Calibri" w:hAnsi="Calibri" w:cs="Calibri"/>
                <w:b/>
                <w:bCs/>
                <w:sz w:val="22"/>
                <w:szCs w:val="22"/>
                <w:lang w:val="id-ID"/>
              </w:rPr>
              <w:t xml:space="preserve">Tgl Penyusunan</w:t>
            </w:r>
          </w:p>
        </w:tc>
      </w:tr>
      <w:tr>
        <w:tc>
          <w:tcPr>
            <w:tcW w:w="4644" w:type="dxa"/>
            <w:gridSpan w:val="4"/>
          </w:tcPr>
          <w:p>
            <w:pPr>
              <w:spacing w:before="0" w:after="0" w:line="240" w:lineRule="auto"/>
            </w:pPr>
            <w:r>
              <w:rPr>
                <w:rFonts w:ascii="Calibri" w:hAnsi="Calibri" w:cs="Calibri"/>
                <w:b/>
                <w:bCs/>
                <w:sz w:val="22"/>
                <w:szCs w:val="22"/>
                <w:lang w:val="id-ID"/>
              </w:rPr>
              <w:t xml:space="preserve">Matematika</w:t>
            </w:r>
          </w:p>
        </w:tc>
        <w:tc>
          <w:tcPr>
            <w:tcW w:w="2445" w:type="dxa"/>
            <w:gridSpan w:val="2"/>
          </w:tcPr>
          <w:p>
            <w:pPr>
              <w:spacing w:before="0" w:after="0" w:line="240" w:lineRule="auto"/>
              <w:jc w:val="center"/>
            </w:pPr>
            <w:r>
              <w:rPr>
                <w:rFonts w:ascii="Calibri" w:hAnsi="Calibri" w:cs="Calibri"/>
                <w:sz w:val="22"/>
                <w:szCs w:val="22"/>
                <w:lang w:val="id-ID"/>
              </w:rPr>
              <w:t xml:space="preserve">IF1201</w:t>
            </w:r>
          </w:p>
        </w:tc>
        <w:tc>
          <w:tcPr>
            <w:tcW w:w="2976" w:type="dxa"/>
            <w:gridSpan w:val="6"/>
          </w:tcPr>
          <w:p>
            <w:pPr>
              <w:spacing w:before="0" w:after="0" w:line="240" w:lineRule="auto"/>
            </w:pPr>
            <w:r>
              <w:rPr>
                <w:rFonts w:ascii="Calibri" w:hAnsi="Calibri" w:cs="Calibri"/>
                <w:sz w:val="22"/>
                <w:szCs w:val="22"/>
                <w:lang w:val="id-ID"/>
              </w:rPr>
              <w:t xml:space="preserve">Matematika dan Komputasi Dasar (MK Kompetensi Utama)</w:t>
            </w:r>
          </w:p>
        </w:tc>
        <w:tc>
          <w:tcPr>
            <w:tcW w:w="1134" w:type="dxa"/>
          </w:tcPr>
          <w:p>
            <w:pPr>
              <w:spacing w:before="0" w:after="0" w:line="240" w:lineRule="auto"/>
              <w:jc w:val="center"/>
            </w:pPr>
            <w:r>
              <w:rPr>
                <w:rFonts w:ascii="Calibri" w:hAnsi="Calibri" w:cs="Calibri"/>
                <w:b/>
                <w:bCs/>
                <w:sz w:val="22"/>
                <w:szCs w:val="22"/>
                <w:lang w:val="id-ID"/>
              </w:rPr>
              <w:t xml:space="preserve">T=3</w:t>
            </w:r>
          </w:p>
        </w:tc>
        <w:tc>
          <w:tcPr>
            <w:tcW w:w="851" w:type="dxa"/>
          </w:tcPr>
          <w:p>
            <w:pPr>
              <w:spacing w:before="0" w:after="0" w:line="240" w:lineRule="auto"/>
              <w:jc w:val="center"/>
            </w:pPr>
            <w:r>
              <w:rPr>
                <w:rFonts w:ascii="Calibri" w:hAnsi="Calibri" w:cs="Calibri"/>
                <w:b/>
                <w:bCs/>
                <w:sz w:val="22"/>
                <w:szCs w:val="22"/>
                <w:lang w:val="id-ID"/>
              </w:rPr>
              <w:t xml:space="preserve">P=0</w:t>
            </w:r>
          </w:p>
        </w:tc>
        <w:tc>
          <w:tcPr>
            <w:tcW w:w="1701" w:type="dxa"/>
          </w:tcPr>
          <w:p>
            <w:pPr>
              <w:spacing w:before="0" w:after="0" w:line="240" w:lineRule="auto"/>
              <w:jc w:val="center"/>
            </w:pPr>
            <w:r>
              <w:rPr>
                <w:rFonts w:ascii="Calibri" w:hAnsi="Calibri" w:cs="Calibri"/>
                <w:sz w:val="22"/>
                <w:szCs w:val="22"/>
                <w:lang w:val="id-ID"/>
              </w:rPr>
              <w:t xml:space="preserve">I</w:t>
            </w:r>
          </w:p>
        </w:tc>
        <w:tc>
          <w:tcPr>
            <w:tcW w:w="1707" w:type="dxa"/>
            <w:gridSpan w:val="2"/>
          </w:tcPr>
          <w:p>
            <w:pPr>
              <w:spacing w:before="0" w:after="0" w:line="240" w:lineRule="auto"/>
            </w:pPr>
            <w:r>
              <w:rPr>
                <w:rFonts w:ascii="Calibri" w:hAnsi="Calibri" w:cs="Calibri"/>
                <w:sz w:val="22"/>
                <w:szCs w:val="22"/>
                <w:lang w:val="id-ID"/>
              </w:rPr>
              <w:t xml:space="preserve">1 September 2026</w:t>
            </w:r>
          </w:p>
        </w:tc>
      </w:tr>
      <w:tr>
        <w:tc>
          <w:tcPr>
            <w:tcW w:w="4644" w:type="dxa"/>
            <w:gridSpan w:val="4"/>
            <w:vMerge w:val="restart"/>
          </w:tcPr>
          <w:p>
            <w:pPr>
              <w:spacing w:before="0" w:after="0" w:line="240" w:lineRule="auto"/>
            </w:pPr>
            <w:r>
              <w:rPr>
                <w:rFonts w:ascii="Calibri" w:hAnsi="Calibri" w:cs="Calibri"/>
                <w:b/>
                <w:bCs/>
                <w:sz w:val="22"/>
                <w:szCs w:val="22"/>
                <w:lang w:val="id-ID"/>
              </w:rPr>
              <w:t xml:space="preserve">OTORISASI</w:t>
            </w:r>
          </w:p>
        </w:tc>
        <w:tc>
          <w:tcPr>
            <w:tcW w:w="3289" w:type="dxa"/>
            <w:gridSpan w:val="4"/>
            <w:shd w:val="clear" w:color="auto" w:fill="E7E6E6"/>
          </w:tcPr>
          <w:p>
            <w:pPr>
              <w:spacing w:before="0" w:after="0" w:line="240" w:lineRule="auto"/>
            </w:pPr>
            <w:r>
              <w:rPr>
                <w:rFonts w:ascii="Calibri" w:hAnsi="Calibri" w:cs="Calibri"/>
                <w:b/>
                <w:bCs/>
                <w:sz w:val="22"/>
                <w:szCs w:val="22"/>
                <w:lang w:val="id-ID"/>
              </w:rPr>
              <w:t xml:space="preserve">Pengembang RPS</w:t>
            </w:r>
          </w:p>
        </w:tc>
        <w:tc>
          <w:tcPr>
            <w:tcW w:w="4117" w:type="dxa"/>
            <w:gridSpan w:val="6"/>
            <w:shd w:val="clear" w:color="auto" w:fill="E7E6E6"/>
          </w:tcPr>
          <w:p>
            <w:pPr>
              <w:spacing w:before="0" w:after="0" w:line="240" w:lineRule="auto"/>
            </w:pPr>
            <w:r>
              <w:rPr>
                <w:rFonts w:ascii="Calibri" w:hAnsi="Calibri" w:cs="Calibri"/>
                <w:b/>
                <w:bCs/>
                <w:sz w:val="22"/>
                <w:szCs w:val="22"/>
                <w:lang w:val="id-ID"/>
              </w:rPr>
              <w:t xml:space="preserve">Koordinator RMK</w:t>
            </w:r>
          </w:p>
        </w:tc>
        <w:tc>
          <w:tcPr>
            <w:tcW w:w="3408" w:type="dxa"/>
            <w:gridSpan w:val="3"/>
            <w:shd w:val="clear" w:color="auto" w:fill="E7E6E6"/>
          </w:tcPr>
          <w:p>
            <w:pPr>
              <w:spacing w:before="0" w:after="0" w:line="240" w:lineRule="auto"/>
            </w:pPr>
            <w:r>
              <w:rPr>
                <w:rFonts w:ascii="Calibri" w:hAnsi="Calibri" w:cs="Calibri"/>
                <w:b/>
                <w:bCs/>
                <w:sz w:val="22"/>
                <w:szCs w:val="22"/>
                <w:lang w:val="id-ID"/>
              </w:rPr>
              <w:t xml:space="preserve">Ketua PRODI</w:t>
            </w:r>
          </w:p>
        </w:tc>
      </w:tr>
      <w:tr>
        <w:tc>
          <w:tcPr>
            <w:tcW w:w="4644" w:type="dxa"/>
            <w:gridSpan w:val="4"/>
            <w:vMerge/>
          </w:tcPr>
          <w:p>
            <w:pPr>
              <w:spacing w:before="0" w:after="0" w:line="240" w:lineRule="auto"/>
            </w:pPr>
          </w:p>
        </w:tc>
        <w:tc>
          <w:tcPr>
            <w:tcW w:w="3289" w:type="dxa"/>
            <w:gridSpan w:val="4"/>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Muna Afdi Muniroh, M.Pd</w:t>
            </w:r>
          </w:p>
        </w:tc>
        <w:tc>
          <w:tcPr>
            <w:tcW w:w="4117" w:type="dxa"/>
            <w:gridSpan w:val="6"/>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Muna Afdi Muniroh, M.Pd</w:t>
            </w:r>
          </w:p>
        </w:tc>
        <w:tc>
          <w:tcPr>
            <w:tcW w:w="3408" w:type="dxa"/>
            <w:gridSpan w:val="3"/>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Capaian Pembelajaran (CP)</w:t>
            </w: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CPL-PRODI  yang dibebankan pada 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CPL03</w:t>
            </w:r>
          </w:p>
        </w:tc>
        <w:tc>
          <w:tcPr>
            <w:tcW w:w="11913" w:type="dxa"/>
            <w:gridSpan w:val="14"/>
          </w:tcPr>
          <w:p>
            <w:pPr>
              <w:spacing w:before="0" w:after="0" w:line="240" w:lineRule="auto"/>
            </w:pPr>
            <w:r>
              <w:rPr>
                <w:rFonts w:ascii="Calibri" w:hAnsi="Calibri" w:cs="Calibri"/>
                <w:sz w:val="22"/>
                <w:szCs w:val="22"/>
                <w:lang w:val="id-ID"/>
              </w:rPr>
              <w:t xml:space="preserve">Memiliki kemampuan memahami cara kerja sistem komputer serta menerapkan berbagai algoritma/metode untuk memecahkan masalah dalam suatu organisasi. </w:t>
            </w:r>
            <w:r>
              <w:rPr>
                <w:rFonts w:ascii="Calibri" w:hAnsi="Calibri" w:cs="Calibri"/>
                <w:b/>
                <w:bCs/>
                <w:sz w:val="22"/>
                <w:szCs w:val="22"/>
                <w:lang w:val="id-ID"/>
              </w:rPr>
              <w:t xml:space="preserve">(Kognitif – C2, C3)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CPL04</w:t>
            </w:r>
          </w:p>
        </w:tc>
        <w:tc>
          <w:tcPr>
            <w:tcW w:w="11913" w:type="dxa"/>
            <w:gridSpan w:val="14"/>
          </w:tcPr>
          <w:p>
            <w:pPr>
              <w:spacing w:before="0" w:after="0" w:line="240" w:lineRule="auto"/>
            </w:pPr>
            <w:r>
              <w:rPr>
                <w:rFonts w:ascii="Calibri" w:hAnsi="Calibri" w:cs="Calibri"/>
                <w:sz w:val="22"/>
                <w:szCs w:val="22"/>
                <w:lang w:val="id-ID"/>
              </w:rPr>
              <w:t xml:space="preserve">Memiliki kompetensi dalam menganalisis persoalan computing yang kompleks untuk mengidentifikasi solusi pengelolaan proyek teknologi di bidang informatika/ilmu komputer dengan mempertimbangkan perkembangan ilmu transdisiplin. </w:t>
            </w:r>
            <w:r>
              <w:rPr>
                <w:rFonts w:ascii="Calibri" w:hAnsi="Calibri" w:cs="Calibri"/>
                <w:b/>
                <w:bCs/>
                <w:sz w:val="22"/>
                <w:szCs w:val="22"/>
                <w:lang w:val="id-ID"/>
              </w:rPr>
              <w:t xml:space="preserve">(Kognitif – C4)</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CPL05</w:t>
            </w:r>
          </w:p>
        </w:tc>
        <w:tc>
          <w:tcPr>
            <w:tcW w:w="11913" w:type="dxa"/>
            <w:gridSpan w:val="14"/>
          </w:tcPr>
          <w:p>
            <w:pPr>
              <w:spacing w:before="0" w:after="0" w:line="240" w:lineRule="auto"/>
            </w:pPr>
            <w:r>
              <w:rPr>
                <w:rFonts w:ascii="Calibri" w:hAnsi="Calibri" w:cs="Calibri"/>
                <w:sz w:val="22"/>
                <w:szCs w:val="22"/>
                <w:lang w:val="id-ID"/>
              </w:rPr>
              <w:t xml:space="preserve">Menguasai konsep teoritis dalam bidang Informatika/Ilmu Komputer untuk mendesain dan mensimulasikan aplikasi teknologi multi-platform yang sesuai dengan kebutuhan industri dan masyarakat. </w:t>
            </w:r>
            <w:r>
              <w:rPr>
                <w:rFonts w:ascii="Calibri" w:hAnsi="Calibri" w:cs="Calibri"/>
                <w:b/>
                <w:bCs/>
                <w:sz w:val="22"/>
                <w:szCs w:val="22"/>
                <w:lang w:val="id-ID"/>
              </w:rPr>
              <w:t xml:space="preserve">(Kognitif – C2, C6)</w:t>
            </w:r>
          </w:p>
        </w:tc>
      </w:tr>
      <w:tr>
        <w:tc>
          <w:tcPr>
            <w:tcW w:w="2269" w:type="dxa"/>
            <w:gridSpan w:val="2"/>
            <w:vMerge/>
          </w:tcPr>
          <w:p>
            <w:pPr>
              <w:spacing w:before="0" w:after="0" w:line="240" w:lineRule="auto"/>
            </w:pP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Capaian Pembelajaran Mata Kuliah (CPMK)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CPMK031</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menerapkan</w:t>
            </w:r>
            <w:r>
              <w:rPr>
                <w:rFonts w:ascii="Calibri" w:hAnsi="Calibri" w:cs="Calibri"/>
                <w:sz w:val="22"/>
                <w:szCs w:val="22"/>
                <w:lang w:val="id-ID"/>
              </w:rPr>
              <w:t xml:space="preserve"> konsep himpunan, relasi, fungsi, dan logika proposisi dalam perumusan model masalah komputasi dasar [C3]. — Kontribusi 100% terhadap CPL03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CPMK041</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menganalisis</w:t>
            </w:r>
            <w:r>
              <w:rPr>
                <w:rFonts w:ascii="Calibri" w:hAnsi="Calibri" w:cs="Calibri"/>
                <w:sz w:val="22"/>
                <w:szCs w:val="22"/>
                <w:lang w:val="id-ID"/>
              </w:rPr>
              <w:t xml:space="preserve"> sifat-sifat aljabar bilangan real, barisan, deret, dan induksi matematika dalam pembuktian algoritma komputasi [C4]. — Kontribusi 100% terhadap CPL04</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CPMK051</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menghitung</w:t>
            </w:r>
            <w:r>
              <w:rPr>
                <w:rFonts w:ascii="Calibri" w:hAnsi="Calibri" w:cs="Calibri"/>
                <w:sz w:val="22"/>
                <w:szCs w:val="22"/>
                <w:lang w:val="id-ID"/>
              </w:rPr>
              <w:t xml:space="preserve"> dan menerapkan konsep kalkulus diferensial dasar (limit, kekontinuan, turunan fungsi) untuk optimasi matematis dalam bidang informatika [C3]. — Kontribusi 100% terhadap CPL05</w:t>
            </w:r>
          </w:p>
        </w:tc>
      </w:tr>
      <w:tr>
        <w:tc>
          <w:tcPr>
            <w:tcW w:w="2269" w:type="dxa"/>
            <w:gridSpan w:val="2"/>
            <w:vMerge/>
          </w:tcPr>
          <w:p>
            <w:pPr>
              <w:spacing w:before="0" w:after="0" w:line="240" w:lineRule="auto"/>
            </w:pPr>
          </w:p>
        </w:tc>
        <w:tc>
          <w:tcPr>
            <w:tcW w:w="5670" w:type="dxa"/>
            <w:gridSpan w:val="7"/>
            <w:shd w:val="clear" w:color="auto" w:fill="D9D9D9"/>
          </w:tcPr>
          <w:p>
            <w:pPr>
              <w:spacing w:before="0" w:after="0" w:line="240" w:lineRule="auto"/>
            </w:pPr>
            <w:r>
              <w:rPr>
                <w:rFonts w:ascii="Calibri" w:hAnsi="Calibri" w:cs="Calibri"/>
                <w:b/>
                <w:bCs/>
                <w:sz w:val="22"/>
                <w:szCs w:val="22"/>
                <w:lang w:val="id-ID"/>
              </w:rPr>
              <w:t xml:space="preserve">Kemampuan akhir tiap tahapan belajar (Sub-CPMK)</w:t>
            </w:r>
          </w:p>
        </w:tc>
        <w:tc>
          <w:tcPr>
            <w:tcW w:w="7519" w:type="dxa"/>
            <w:gridSpan w:val="8"/>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Sub-CPMK1</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sistem bilangan real, sifat aljabar bilangan, pertidaksamaan, dan konsep nilai mutlak [C2, A2] (CPMK041)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Sub-CPMK2</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operasi himpunan (union, intersection, complement, Cartesian product), diagram Venn, dan hukum-hukum aljabar himpunan [C3, A2] (CPMK031)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Sub-CPMK3</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logika proposisi, tabel kebenaran, hukum ekuivalensi logika, serta aturan penarikan kesimpulan (modus ponens, tollens, silogisme) [C4, A2] (CPMK031)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Sub-CPMK4</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konsep relasi, sifat relasi (refleksif, simetris, transitif, ekuivalensi), dan pemodelan fungsi (injektif, surjektif, bijektif, komposisi, invers) [C3, A2] (CPMK031)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Sub-CPMK5</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membuktikan</w:t>
            </w:r>
            <w:r>
              <w:rPr>
                <w:rFonts w:ascii="Calibri" w:hAnsi="Calibri" w:cs="Calibri"/>
                <w:sz w:val="22"/>
                <w:szCs w:val="22"/>
                <w:lang w:val="id-ID"/>
              </w:rPr>
              <w:t xml:space="preserve"> kebenaran pernyataan matematis dan algoritma komputasi menggunakan prinsip induksi matematika [C4, A3] (CPMK041)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Sub-CPMK6</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menghitung</w:t>
            </w:r>
            <w:r>
              <w:rPr>
                <w:rFonts w:ascii="Calibri" w:hAnsi="Calibri" w:cs="Calibri"/>
                <w:sz w:val="22"/>
                <w:szCs w:val="22"/>
                <w:lang w:val="id-ID"/>
              </w:rPr>
              <w:t xml:space="preserve"> limit fungsi aljabar, limit tak hingga, serta menguji kontinuitas suatu fungsi pada titik atau interval [C3, A2] (CPMK051)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Sub-CPMK7</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aturan turunan fungsi (diferensial: aturan rantai, turunan implisit, turunan tingkat tinggi) [C3, P2] (CPMK051)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Sub-CPMK8</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aplikasi turunan fungsi untuk menentukan nilai ekstrem (maksimum/minimum), laju perubahan, dan pemecahan masalah optimasi komputasi [C4, A3] (CPMK051)</w:t>
            </w:r>
          </w:p>
        </w:tc>
      </w:tr>
      <w:tr>
        <w:tc>
          <w:tcPr>
            <w:tcW w:w="2269" w:type="dxa"/>
            <w:gridSpan w:val="2"/>
            <w:vMerge/>
          </w:tcPr>
          <w:p>
            <w:pPr>
              <w:spacing w:before="0" w:after="0" w:line="240" w:lineRule="auto"/>
            </w:pPr>
          </w:p>
        </w:tc>
        <w:tc>
          <w:tcPr>
            <w:tcW w:w="5744" w:type="dxa"/>
            <w:gridSpan w:val="8"/>
            <w:shd w:val="clear" w:color="auto" w:fill="D9D9D9"/>
          </w:tcPr>
          <w:p>
            <w:pPr>
              <w:spacing w:before="0" w:after="0" w:line="240" w:lineRule="auto"/>
            </w:pPr>
            <w:r>
              <w:rPr>
                <w:rFonts w:ascii="Calibri" w:hAnsi="Calibri" w:cs="Calibri"/>
                <w:b/>
                <w:bCs/>
                <w:sz w:val="22"/>
                <w:szCs w:val="22"/>
                <w:lang w:val="id-ID"/>
              </w:rPr>
              <w:t xml:space="preserve">Korelasi antara CPL/CPMK terhadap Sub-CPMK</w:t>
            </w:r>
          </w:p>
        </w:tc>
        <w:tc>
          <w:tcPr>
            <w:tcW w:w="7445" w:type="dxa"/>
            <w:gridSpan w:val="7"/>
          </w:tcPr>
          <w:p>
            <w:pPr>
              <w:spacing w:before="0" w:after="0" w:line="240" w:lineRule="auto"/>
            </w:pPr>
          </w:p>
        </w:tc>
      </w:tr>
      <w:tr>
        <w:tc>
          <w:tcPr>
            <w:tcW w:w="2269" w:type="dxa"/>
            <w:gridSpan w:val="2"/>
            <w:vMerge/>
          </w:tcPr>
          <w:p>
            <w:pPr>
              <w:spacing w:before="0" w:after="0" w:line="240" w:lineRule="auto"/>
            </w:pPr>
          </w:p>
        </w:tc>
        <w:tc>
          <w:tcPr>
            <w:tcW w:w="13189" w:type="dxa"/>
            <w:gridSpan w:val="15"/>
          </w:tcPr>
          <w:tbl>
            <w:tblPr>
              <w:tblW w:w="129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2161"/>
              <w:gridCol w:w="2161"/>
              <w:gridCol w:w="2161"/>
              <w:gridCol w:w="2161"/>
              <w:gridCol w:w="2161"/>
            </w:tblGrid>
            <w:tr>
              <w:tc>
                <w:tcPr>
                  <w:tcW w:w="2160" w:type="dxa"/>
                  <w:shd w:val="clear" w:color="auto" w:fill="D9D9D9"/>
                </w:tcPr>
                <w:p>
                  <w:pPr>
                    <w:spacing w:before="0" w:after="0" w:line="240" w:lineRule="auto"/>
                    <w:jc w:val="center"/>
                  </w:pPr>
                </w:p>
              </w:tc>
              <w:tc>
                <w:tcPr>
                  <w:tcW w:w="2161" w:type="dxa"/>
                </w:tcPr>
                <w:p>
                  <w:pPr>
                    <w:spacing w:before="0" w:after="0" w:line="240" w:lineRule="auto"/>
                    <w:jc w:val="center"/>
                  </w:pPr>
                  <w:r>
                    <w:rPr>
                      <w:rFonts w:ascii="Calibri" w:hAnsi="Calibri" w:cs="Calibri"/>
                      <w:b/>
                      <w:bCs/>
                      <w:sz w:val="22"/>
                      <w:szCs w:val="22"/>
                      <w:lang w:val="id-ID"/>
                    </w:rPr>
                    <w:t xml:space="preserve">CPL04 (%)</w:t>
                  </w:r>
                </w:p>
              </w:tc>
              <w:tc>
                <w:tcPr>
                  <w:tcW w:w="2161" w:type="dxa"/>
                </w:tcPr>
                <w:p>
                  <w:pPr>
                    <w:spacing w:before="0" w:after="0" w:line="240" w:lineRule="auto"/>
                    <w:jc w:val="center"/>
                  </w:pPr>
                  <w:r>
                    <w:rPr>
                      <w:rFonts w:ascii="Calibri" w:hAnsi="Calibri" w:cs="Calibri"/>
                      <w:b/>
                      <w:bCs/>
                      <w:sz w:val="22"/>
                      <w:szCs w:val="22"/>
                      <w:lang w:val="id-ID"/>
                    </w:rPr>
                    <w:t xml:space="preserve">CPL03 (%)</w:t>
                  </w:r>
                </w:p>
              </w:tc>
              <w:tc>
                <w:tcPr>
                  <w:tcW w:w="2161" w:type="dxa"/>
                </w:tcPr>
                <w:p>
                  <w:pPr>
                    <w:spacing w:before="0" w:after="0" w:line="240" w:lineRule="auto"/>
                    <w:jc w:val="center"/>
                  </w:pPr>
                  <w:r>
                    <w:rPr>
                      <w:rFonts w:ascii="Calibri" w:hAnsi="Calibri" w:cs="Calibri"/>
                      <w:b/>
                      <w:bCs/>
                      <w:sz w:val="22"/>
                      <w:szCs w:val="22"/>
                      <w:lang w:val="id-ID"/>
                    </w:rPr>
                    <w:t xml:space="preserve">CPL05 (%)</w:t>
                  </w:r>
                </w:p>
              </w:tc>
              <w:tc>
                <w:tcPr>
                  <w:tcW w:w="2161" w:type="dxa"/>
                </w:tcPr>
                <w:p>
                  <w:pPr>
                    <w:spacing w:before="0" w:after="0" w:line="240" w:lineRule="auto"/>
                    <w:jc w:val="center"/>
                  </w:pPr>
                  <w:r>
                    <w:rPr>
                      <w:rFonts w:ascii="Calibri" w:hAnsi="Calibri" w:cs="Calibri"/>
                      <w:b/>
                      <w:bCs/>
                      <w:sz w:val="22"/>
                      <w:szCs w:val="22"/>
                      <w:lang w:val="id-ID"/>
                    </w:rPr>
                    <w:t xml:space="preserve">Jumlah Minggu</w:t>
                  </w:r>
                </w:p>
              </w:tc>
              <w:tc>
                <w:tcPr>
                  <w:tcW w:w="2161" w:type="dxa"/>
                </w:tcPr>
                <w:p>
                  <w:pPr>
                    <w:spacing w:before="0" w:after="0" w:line="240" w:lineRule="auto"/>
                    <w:jc w:val="center"/>
                  </w:pPr>
                  <w:r>
                    <w:rPr>
                      <w:rFonts w:ascii="Calibri" w:hAnsi="Calibri" w:cs="Calibri"/>
                      <w:b/>
                      <w:bCs/>
                      <w:sz w:val="22"/>
                      <w:szCs w:val="22"/>
                      <w:lang w:val="id-ID"/>
                    </w:rPr>
                    <w:t xml:space="preserve">Bobot penilaian (%)</w:t>
                  </w:r>
                </w:p>
              </w:tc>
            </w:tr>
            <w:tr>
              <w:tc>
                <w:tcPr>
                  <w:tcW w:w="2160" w:type="dxa"/>
                </w:tcPr>
                <w:p>
                  <w:pPr>
                    <w:spacing w:before="0" w:after="0" w:line="240" w:lineRule="auto"/>
                  </w:pPr>
                  <w:r>
                    <w:rPr>
                      <w:rFonts w:ascii="Calibri" w:hAnsi="Calibri" w:cs="Calibri"/>
                      <w:b/>
                      <w:bCs/>
                      <w:sz w:val="22"/>
                      <w:szCs w:val="22"/>
                      <w:lang w:val="id-ID"/>
                    </w:rPr>
                    <w:t xml:space="preserve">Sub-CPMK1</w:t>
                  </w:r>
                </w:p>
              </w:tc>
              <w:tc>
                <w:tcPr>
                  <w:tcW w:w="2161" w:type="dxa"/>
                </w:tcPr>
                <w:p>
                  <w:pPr>
                    <w:spacing w:before="0" w:after="0" w:line="240" w:lineRule="auto"/>
                    <w:jc w:val="center"/>
                  </w:pPr>
                  <w:r>
                    <w:rPr>
                      <w:rFonts w:ascii="Calibri" w:hAnsi="Calibri" w:cs="Calibri"/>
                      <w:sz w:val="22"/>
                      <w:szCs w:val="22"/>
                      <w:lang w:val="id-ID"/>
                    </w:rPr>
                    <w:t xml:space="preserve">5</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5</w:t>
                  </w:r>
                </w:p>
              </w:tc>
            </w:tr>
            <w:tr>
              <w:tc>
                <w:tcPr>
                  <w:tcW w:w="2160" w:type="dxa"/>
                </w:tcPr>
                <w:p>
                  <w:pPr>
                    <w:spacing w:before="0" w:after="0" w:line="240" w:lineRule="auto"/>
                  </w:pPr>
                  <w:r>
                    <w:rPr>
                      <w:rFonts w:ascii="Calibri" w:hAnsi="Calibri" w:cs="Calibri"/>
                      <w:b/>
                      <w:bCs/>
                      <w:sz w:val="22"/>
                      <w:szCs w:val="22"/>
                      <w:lang w:val="id-ID"/>
                    </w:rPr>
                    <w:t xml:space="preserve">Sub-CPMK2</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10</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10</w:t>
                  </w:r>
                </w:p>
              </w:tc>
            </w:tr>
            <w:tr>
              <w:tc>
                <w:tcPr>
                  <w:tcW w:w="2160" w:type="dxa"/>
                </w:tcPr>
                <w:p>
                  <w:pPr>
                    <w:spacing w:before="0" w:after="0" w:line="240" w:lineRule="auto"/>
                  </w:pPr>
                  <w:r>
                    <w:rPr>
                      <w:rFonts w:ascii="Calibri" w:hAnsi="Calibri" w:cs="Calibri"/>
                      <w:b/>
                      <w:bCs/>
                      <w:sz w:val="22"/>
                      <w:szCs w:val="22"/>
                      <w:lang w:val="id-ID"/>
                    </w:rPr>
                    <w:t xml:space="preserve">Sub-CPMK3</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15</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15</w:t>
                  </w:r>
                </w:p>
              </w:tc>
            </w:tr>
            <w:tr>
              <w:tc>
                <w:tcPr>
                  <w:tcW w:w="2160" w:type="dxa"/>
                </w:tcPr>
                <w:p>
                  <w:pPr>
                    <w:spacing w:before="0" w:after="0" w:line="240" w:lineRule="auto"/>
                  </w:pPr>
                  <w:r>
                    <w:rPr>
                      <w:rFonts w:ascii="Calibri" w:hAnsi="Calibri" w:cs="Calibri"/>
                      <w:b/>
                      <w:bCs/>
                      <w:sz w:val="22"/>
                      <w:szCs w:val="22"/>
                      <w:lang w:val="id-ID"/>
                    </w:rPr>
                    <w:t xml:space="preserve">Sub-CPMK4</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17</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w:t>
                  </w:r>
                </w:p>
              </w:tc>
              <w:tc>
                <w:tcPr>
                  <w:tcW w:w="2161" w:type="dxa"/>
                </w:tcPr>
                <w:p>
                  <w:pPr>
                    <w:spacing w:before="0" w:after="0" w:line="240" w:lineRule="auto"/>
                    <w:jc w:val="center"/>
                  </w:pPr>
                  <w:r>
                    <w:rPr>
                      <w:rFonts w:ascii="Calibri" w:hAnsi="Calibri" w:cs="Calibri"/>
                      <w:b/>
                      <w:bCs/>
                      <w:sz w:val="22"/>
                      <w:szCs w:val="22"/>
                      <w:lang w:val="id-ID"/>
                    </w:rPr>
                    <w:t xml:space="preserve">17</w:t>
                  </w:r>
                </w:p>
              </w:tc>
            </w:tr>
            <w:tr>
              <w:tc>
                <w:tcPr>
                  <w:tcW w:w="2160" w:type="dxa"/>
                </w:tcPr>
                <w:p>
                  <w:pPr>
                    <w:spacing w:before="0" w:after="0" w:line="240" w:lineRule="auto"/>
                  </w:pPr>
                  <w:r>
                    <w:rPr>
                      <w:rFonts w:ascii="Calibri" w:hAnsi="Calibri" w:cs="Calibri"/>
                      <w:b/>
                      <w:bCs/>
                      <w:sz w:val="22"/>
                      <w:szCs w:val="22"/>
                      <w:lang w:val="id-ID"/>
                    </w:rPr>
                    <w:t xml:space="preserve">Sub-CPMK5</w:t>
                  </w:r>
                </w:p>
              </w:tc>
              <w:tc>
                <w:tcPr>
                  <w:tcW w:w="2161" w:type="dxa"/>
                </w:tcPr>
                <w:p>
                  <w:pPr>
                    <w:spacing w:before="0" w:after="0" w:line="240" w:lineRule="auto"/>
                    <w:jc w:val="center"/>
                  </w:pPr>
                  <w:r>
                    <w:rPr>
                      <w:rFonts w:ascii="Calibri" w:hAnsi="Calibri" w:cs="Calibri"/>
                      <w:sz w:val="22"/>
                      <w:szCs w:val="22"/>
                      <w:lang w:val="id-ID"/>
                    </w:rPr>
                    <w:t xml:space="preserve">13</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Sub-CPMK6</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16</w:t>
                  </w: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16</w:t>
                  </w:r>
                </w:p>
              </w:tc>
            </w:tr>
            <w:tr>
              <w:tc>
                <w:tcPr>
                  <w:tcW w:w="2160" w:type="dxa"/>
                </w:tcPr>
                <w:p>
                  <w:pPr>
                    <w:spacing w:before="0" w:after="0" w:line="240" w:lineRule="auto"/>
                  </w:pPr>
                  <w:r>
                    <w:rPr>
                      <w:rFonts w:ascii="Calibri" w:hAnsi="Calibri" w:cs="Calibri"/>
                      <w:b/>
                      <w:bCs/>
                      <w:sz w:val="22"/>
                      <w:szCs w:val="22"/>
                      <w:lang w:val="id-ID"/>
                    </w:rPr>
                    <w:t xml:space="preserve">Sub-CPMK7</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12</w:t>
                  </w: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Sub-CPMK8</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12</w:t>
                  </w:r>
                </w:p>
              </w:tc>
              <w:tc>
                <w:tcPr>
                  <w:tcW w:w="2161" w:type="dxa"/>
                </w:tcPr>
                <w:p>
                  <w:pPr>
                    <w:spacing w:before="0" w:after="0" w:line="240" w:lineRule="auto"/>
                    <w:jc w:val="center"/>
                  </w:pPr>
                  <w:r>
                    <w:rPr>
                      <w:rFonts w:ascii="Calibri" w:hAnsi="Calibri" w:cs="Calibri"/>
                      <w:sz w:val="22"/>
                      <w:szCs w:val="22"/>
                      <w:lang w:val="id-ID"/>
                    </w:rPr>
                    <w:t xml:space="preserve">1</w:t>
                  </w:r>
                </w:p>
              </w:tc>
              <w:tc>
                <w:tcPr>
                  <w:tcW w:w="216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jc w:val="center"/>
                  </w:pPr>
                  <w:r>
                    <w:rPr>
                      <w:rFonts w:ascii="Calibri" w:hAnsi="Calibri" w:cs="Calibri"/>
                      <w:b/>
                      <w:bCs/>
                      <w:sz w:val="22"/>
                      <w:szCs w:val="22"/>
                      <w:lang w:val="id-ID"/>
                    </w:rPr>
                    <w:t xml:space="preserve">Total</w:t>
                  </w:r>
                </w:p>
              </w:tc>
              <w:tc>
                <w:tcPr>
                  <w:tcW w:w="2161" w:type="dxa"/>
                </w:tcPr>
                <w:p>
                  <w:pPr>
                    <w:spacing w:before="0" w:after="0" w:line="240" w:lineRule="auto"/>
                    <w:jc w:val="center"/>
                  </w:pPr>
                  <w:r>
                    <w:rPr>
                      <w:rFonts w:ascii="Calibri" w:hAnsi="Calibri" w:cs="Calibri"/>
                      <w:b/>
                      <w:bCs/>
                      <w:sz w:val="22"/>
                      <w:szCs w:val="22"/>
                      <w:lang w:val="id-ID"/>
                    </w:rPr>
                    <w:t xml:space="preserve">18</w:t>
                  </w:r>
                </w:p>
              </w:tc>
              <w:tc>
                <w:tcPr>
                  <w:tcW w:w="2161" w:type="dxa"/>
                </w:tcPr>
                <w:p>
                  <w:pPr>
                    <w:spacing w:before="0" w:after="0" w:line="240" w:lineRule="auto"/>
                    <w:jc w:val="center"/>
                  </w:pPr>
                  <w:r>
                    <w:rPr>
                      <w:rFonts w:ascii="Calibri" w:hAnsi="Calibri" w:cs="Calibri"/>
                      <w:b/>
                      <w:bCs/>
                      <w:sz w:val="22"/>
                      <w:szCs w:val="22"/>
                      <w:lang w:val="id-ID"/>
                    </w:rPr>
                    <w:t xml:space="preserve">42</w:t>
                  </w:r>
                </w:p>
              </w:tc>
              <w:tc>
                <w:tcPr>
                  <w:tcW w:w="2161" w:type="dxa"/>
                </w:tcPr>
                <w:p>
                  <w:pPr>
                    <w:spacing w:before="0" w:after="0" w:line="240" w:lineRule="auto"/>
                    <w:jc w:val="center"/>
                  </w:pPr>
                  <w:r>
                    <w:rPr>
                      <w:rFonts w:ascii="Calibri" w:hAnsi="Calibri" w:cs="Calibri"/>
                      <w:b/>
                      <w:bCs/>
                      <w:sz w:val="22"/>
                      <w:szCs w:val="22"/>
                      <w:lang w:val="id-ID"/>
                    </w:rPr>
                    <w:t xml:space="preserve">40</w:t>
                  </w:r>
                </w:p>
              </w:tc>
              <w:tc>
                <w:tcPr>
                  <w:tcW w:w="2161" w:type="dxa"/>
                </w:tcPr>
                <w:p>
                  <w:pPr>
                    <w:spacing w:before="0" w:after="0" w:line="240" w:lineRule="auto"/>
                    <w:jc w:val="center"/>
                  </w:pPr>
                  <w:r>
                    <w:rPr>
                      <w:rFonts w:ascii="Calibri" w:hAnsi="Calibri" w:cs="Calibri"/>
                      <w:b/>
                      <w:bCs/>
                      <w:sz w:val="22"/>
                      <w:szCs w:val="22"/>
                      <w:lang w:val="id-ID"/>
                    </w:rPr>
                    <w:t xml:space="preserve">14 + 2*</w:t>
                  </w:r>
                </w:p>
              </w:tc>
              <w:tc>
                <w:tcPr>
                  <w:tcW w:w="2161" w:type="dxa"/>
                </w:tcPr>
                <w:p>
                  <w:pPr>
                    <w:spacing w:before="0" w:after="0" w:line="240" w:lineRule="auto"/>
                    <w:jc w:val="center"/>
                  </w:pPr>
                  <w:r>
                    <w:rPr>
                      <w:rFonts w:ascii="Calibri" w:hAnsi="Calibri" w:cs="Calibri"/>
                      <w:b/>
                      <w:bCs/>
                      <w:sz w:val="22"/>
                      <w:szCs w:val="22"/>
                      <w:lang w:val="id-ID"/>
                    </w:rPr>
                    <w:t xml:space="preserve">100</w:t>
                  </w:r>
                </w:p>
              </w:tc>
            </w:tr>
          </w:tbl>
          <w:p>
            <w:pPr>
              <w:spacing w:before="0" w:after="0" w:line="240" w:lineRule="auto"/>
            </w:pPr>
            <w:r>
              <w:rPr>
                <w:rFonts w:ascii="Calibri" w:hAnsi="Calibri" w:cs="Calibri"/>
                <w:i/>
                <w:sz w:val="18"/>
                <w:szCs w:val="18"/>
                <w:lang w:val="id-ID"/>
              </w:rPr>
              <w:t xml:space="preserve">*14 minggu pembelajaran + UTS (minggu ke-8) + UAS (minggu ke-16) = 16 minggu. Bobot mencakup penguasaan logika matematika diskrit dan kalkulus terapan.</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Deskripsi Singkat MK</w:t>
            </w:r>
          </w:p>
        </w:tc>
        <w:tc>
          <w:tcPr>
            <w:tcW w:w="13189" w:type="dxa"/>
            <w:gridSpan w:val="15"/>
          </w:tcPr>
          <w:p>
            <w:pPr>
              <w:spacing w:before="0" w:after="0" w:line="240" w:lineRule="auto"/>
              <w:jc w:val="both"/>
            </w:pPr>
            <w:r>
              <w:rPr>
                <w:rFonts w:ascii="Calibri" w:hAnsi="Calibri" w:cs="Calibri"/>
                <w:sz w:val="22"/>
                <w:szCs w:val="22"/>
                <w:lang w:val="id-ID"/>
              </w:rPr>
              <w:t xml:space="preserve">Mata kuliah Matematika membekali mahasiswa Program Studi Teknik Informatika dengan landasan berpikir logis, analitis, dan sistematis yang menjadi fondasi keilmuan komputer. Materi perkuliahan mengintegrasikan topik aljabar bilangan real dan pertidaksamaan, teori himpunan dan relasi, logika proposisi dan pembuktian matematis, induksi matematika, serta kalkulus diferensial terapan (limit, kekontinuan, turunan, dan optimasi fungsi). Pembelajaran difokuskan pada penguatan penalaran deduktif dan pemodelan matematis untuk menyelesaikan permasalahan algoritma, struktur data, dan rekayasa perangkat lunak.</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Bahan Kajian: Materi Pembelajaran</w:t>
            </w:r>
          </w:p>
        </w:tc>
        <w:tc>
          <w:tcPr>
            <w:tcW w:w="13189" w:type="dxa"/>
            <w:gridSpan w:val="15"/>
          </w:tcPr>
          <w:p>
            <w:pPr>
              <w:spacing w:before="0" w:after="0" w:line="240" w:lineRule="auto"/>
            </w:pPr>
            <w:r>
              <w:rPr>
                <w:rFonts w:ascii="Calibri" w:hAnsi="Calibri" w:cs="Calibri"/>
                <w:sz w:val="22"/>
                <w:szCs w:val="22"/>
                <w:lang w:val="id-ID"/>
              </w:rPr>
              <w:t xml:space="preserve">Bahan kajian standar APTIKOM 2024: </w:t>
            </w:r>
            <w:r>
              <w:rPr>
                <w:rFonts w:ascii="Calibri" w:hAnsi="Calibri" w:cs="Calibri"/>
                <w:b/>
                <w:bCs/>
                <w:sz w:val="22"/>
                <w:szCs w:val="22"/>
                <w:lang w:val="id-ID"/>
              </w:rPr>
              <w:t xml:space="preserve">BK20 Mathematical and Statistical Foundations</w:t>
            </w:r>
            <w:r>
              <w:rPr>
                <w:rFonts w:ascii="Calibri" w:hAnsi="Calibri" w:cs="Calibri"/>
                <w:sz w:val="22"/>
                <w:szCs w:val="22"/>
                <w:lang w:val="id-ID"/>
              </w:rPr>
              <w:t xml:space="preserve">.</w:t>
            </w:r>
          </w:p>
          <w:p>
            <w:pPr>
              <w:spacing w:before="0" w:after="0" w:line="240" w:lineRule="auto"/>
              <w:ind w:left="284" w:hanging="284"/>
            </w:pPr>
            <w:r>
              <w:rPr>
                <w:rFonts w:ascii="Calibri" w:hAnsi="Calibri" w:cs="Calibri"/>
                <w:sz w:val="22"/>
                <w:szCs w:val="22"/>
                <w:lang w:val="id-ID"/>
              </w:rPr>
              <w:t xml:space="preserve">1. </w:t>
            </w:r>
            <w:r>
              <w:rPr>
                <w:rFonts w:ascii="Calibri" w:hAnsi="Calibri" w:cs="Calibri"/>
                <w:b/>
                <w:bCs/>
                <w:sz w:val="22"/>
                <w:szCs w:val="22"/>
                <w:lang w:val="id-ID"/>
              </w:rPr>
              <w:t xml:space="preserve">Sistem Bilangan Real &amp; Pertidaksamaan:</w:t>
            </w:r>
            <w:r>
              <w:rPr>
                <w:rFonts w:ascii="Calibri" w:hAnsi="Calibri" w:cs="Calibri"/>
                <w:sz w:val="22"/>
                <w:szCs w:val="22"/>
                <w:lang w:val="id-ID"/>
              </w:rPr>
              <w:t xml:space="preserve"> Sifat aljabar dan urutan bilangan real, pertidaksamaan linier dan kuadratik, nilai mutlak, serta garis bilangan. (Sub-CPMK1)</w:t>
            </w:r>
          </w:p>
          <w:p>
            <w:pPr>
              <w:spacing w:before="0" w:after="0" w:line="240" w:lineRule="auto"/>
              <w:ind w:left="284" w:hanging="284"/>
            </w:pPr>
            <w:r>
              <w:rPr>
                <w:rFonts w:ascii="Calibri" w:hAnsi="Calibri" w:cs="Calibri"/>
                <w:sz w:val="22"/>
                <w:szCs w:val="22"/>
                <w:lang w:val="id-ID"/>
              </w:rPr>
              <w:t xml:space="preserve">2. </w:t>
            </w:r>
            <w:r>
              <w:rPr>
                <w:rFonts w:ascii="Calibri" w:hAnsi="Calibri" w:cs="Calibri"/>
                <w:b/>
                <w:bCs/>
                <w:sz w:val="22"/>
                <w:szCs w:val="22"/>
                <w:lang w:val="id-ID"/>
              </w:rPr>
              <w:t xml:space="preserve">Teori Himpunan:</w:t>
            </w:r>
            <w:r>
              <w:rPr>
                <w:rFonts w:ascii="Calibri" w:hAnsi="Calibri" w:cs="Calibri"/>
                <w:sz w:val="22"/>
                <w:szCs w:val="22"/>
                <w:lang w:val="id-ID"/>
              </w:rPr>
              <w:t xml:space="preserve"> Notasi himpunan, himpunan bagian, operasi irisan, gabungan, selisih, komplemen, perkalian Kartesian, hukum aljabar himpunan, dan diagram Venn. (Sub-CPMK2)</w:t>
            </w:r>
          </w:p>
          <w:p>
            <w:pPr>
              <w:spacing w:before="0" w:after="0" w:line="240" w:lineRule="auto"/>
              <w:ind w:left="284" w:hanging="284"/>
            </w:pPr>
            <w:r>
              <w:rPr>
                <w:rFonts w:ascii="Calibri" w:hAnsi="Calibri" w:cs="Calibri"/>
                <w:sz w:val="22"/>
                <w:szCs w:val="22"/>
                <w:lang w:val="id-ID"/>
              </w:rPr>
              <w:t xml:space="preserve">3. </w:t>
            </w:r>
            <w:r>
              <w:rPr>
                <w:rFonts w:ascii="Calibri" w:hAnsi="Calibri" w:cs="Calibri"/>
                <w:b/>
                <w:bCs/>
                <w:sz w:val="22"/>
                <w:szCs w:val="22"/>
                <w:lang w:val="id-ID"/>
              </w:rPr>
              <w:t xml:space="preserve">Logika Proposisi &amp; Inferensi:</w:t>
            </w:r>
            <w:r>
              <w:rPr>
                <w:rFonts w:ascii="Calibri" w:hAnsi="Calibri" w:cs="Calibri"/>
                <w:sz w:val="22"/>
                <w:szCs w:val="22"/>
                <w:lang w:val="id-ID"/>
              </w:rPr>
              <w:t xml:space="preserve"> Proposisi, konjungsi, disjungsi, negasi, implikasi, biimplikasi, tabel kebenaran, tautologi/kontradiksi, hukum De Morgan, dan inferensi logis. (Sub-CPMK3)</w:t>
            </w:r>
          </w:p>
          <w:p>
            <w:pPr>
              <w:spacing w:before="0" w:after="0" w:line="240" w:lineRule="auto"/>
              <w:ind w:left="284" w:hanging="284"/>
            </w:pPr>
            <w:r>
              <w:rPr>
                <w:rFonts w:ascii="Calibri" w:hAnsi="Calibri" w:cs="Calibri"/>
                <w:sz w:val="22"/>
                <w:szCs w:val="22"/>
                <w:lang w:val="id-ID"/>
              </w:rPr>
              <w:t xml:space="preserve">4. </w:t>
            </w:r>
            <w:r>
              <w:rPr>
                <w:rFonts w:ascii="Calibri" w:hAnsi="Calibri" w:cs="Calibri"/>
                <w:b/>
                <w:bCs/>
                <w:sz w:val="22"/>
                <w:szCs w:val="22"/>
                <w:lang w:val="id-ID"/>
              </w:rPr>
              <w:t xml:space="preserve">Relasi dan Fungsi:</w:t>
            </w:r>
            <w:r>
              <w:rPr>
                <w:rFonts w:ascii="Calibri" w:hAnsi="Calibri" w:cs="Calibri"/>
                <w:sz w:val="22"/>
                <w:szCs w:val="22"/>
                <w:lang w:val="id-ID"/>
              </w:rPr>
              <w:t xml:space="preserve"> Definisi relasi, representasi matriks dan graf berarah, sifat relasi (refleksif, simetris, transitif, ekuivalensi), fungsi khusus, komposisi, dan invers. (Sub-CPMK4)</w:t>
            </w:r>
          </w:p>
          <w:p>
            <w:pPr>
              <w:spacing w:before="0" w:after="0" w:line="240" w:lineRule="auto"/>
              <w:ind w:left="284" w:hanging="284"/>
            </w:pPr>
            <w:r>
              <w:rPr>
                <w:rFonts w:ascii="Calibri" w:hAnsi="Calibri" w:cs="Calibri"/>
                <w:sz w:val="22"/>
                <w:szCs w:val="22"/>
                <w:lang w:val="id-ID"/>
              </w:rPr>
              <w:t xml:space="preserve">5. </w:t>
            </w:r>
            <w:r>
              <w:rPr>
                <w:rFonts w:ascii="Calibri" w:hAnsi="Calibri" w:cs="Calibri"/>
                <w:b/>
                <w:bCs/>
                <w:sz w:val="22"/>
                <w:szCs w:val="22"/>
                <w:lang w:val="id-ID"/>
              </w:rPr>
              <w:t xml:space="preserve">Induksi Matematika &amp; Rekursi:</w:t>
            </w:r>
            <w:r>
              <w:rPr>
                <w:rFonts w:ascii="Calibri" w:hAnsi="Calibri" w:cs="Calibri"/>
                <w:sz w:val="22"/>
                <w:szCs w:val="22"/>
                <w:lang w:val="id-ID"/>
              </w:rPr>
              <w:t xml:space="preserve"> Prinsip induksi matematika sederhana, induksi kuat, dan pembuktian rumus deret serta kebenaran algoritma perulangan. (Sub-CPMK5)</w:t>
            </w:r>
          </w:p>
          <w:p>
            <w:pPr>
              <w:spacing w:before="0" w:after="0" w:line="240" w:lineRule="auto"/>
              <w:ind w:left="284" w:hanging="284"/>
            </w:pPr>
            <w:r>
              <w:rPr>
                <w:rFonts w:ascii="Calibri" w:hAnsi="Calibri" w:cs="Calibri"/>
                <w:sz w:val="22"/>
                <w:szCs w:val="22"/>
                <w:lang w:val="id-ID"/>
              </w:rPr>
              <w:t xml:space="preserve">6. </w:t>
            </w:r>
            <w:r>
              <w:rPr>
                <w:rFonts w:ascii="Calibri" w:hAnsi="Calibri" w:cs="Calibri"/>
                <w:b/>
                <w:bCs/>
                <w:sz w:val="22"/>
                <w:szCs w:val="22"/>
                <w:lang w:val="id-ID"/>
              </w:rPr>
              <w:t xml:space="preserve">Limit Fungsi &amp; Kekontinuan:</w:t>
            </w:r>
            <w:r>
              <w:rPr>
                <w:rFonts w:ascii="Calibri" w:hAnsi="Calibri" w:cs="Calibri"/>
                <w:sz w:val="22"/>
                <w:szCs w:val="22"/>
                <w:lang w:val="id-ID"/>
              </w:rPr>
              <w:t xml:space="preserve"> Definisi limit fungsi intuitif, teorema limit, limit fungsi aljabar dan trigonometri, bentuk tak tentu, limit di tak hingga, dan uji kekontinuan. (Sub-CPMK6)</w:t>
            </w:r>
          </w:p>
          <w:p>
            <w:pPr>
              <w:spacing w:before="0" w:after="0" w:line="240" w:lineRule="auto"/>
              <w:ind w:left="284" w:hanging="284"/>
            </w:pPr>
            <w:r>
              <w:rPr>
                <w:rFonts w:ascii="Calibri" w:hAnsi="Calibri" w:cs="Calibri"/>
                <w:sz w:val="22"/>
                <w:szCs w:val="22"/>
                <w:lang w:val="id-ID"/>
              </w:rPr>
              <w:t xml:space="preserve">7. </w:t>
            </w:r>
            <w:r>
              <w:rPr>
                <w:rFonts w:ascii="Calibri" w:hAnsi="Calibri" w:cs="Calibri"/>
                <w:b/>
                <w:bCs/>
                <w:sz w:val="22"/>
                <w:szCs w:val="22"/>
                <w:lang w:val="id-ID"/>
              </w:rPr>
              <w:t xml:space="preserve">Kalkulus Diferensial (Turunan Fungsi):</w:t>
            </w:r>
            <w:r>
              <w:rPr>
                <w:rFonts w:ascii="Calibri" w:hAnsi="Calibri" w:cs="Calibri"/>
                <w:sz w:val="22"/>
                <w:szCs w:val="22"/>
                <w:lang w:val="id-ID"/>
              </w:rPr>
              <w:t xml:space="preserve"> Definisi turunan sebagai limit laju perubahan, aturan pencarian turunan (aturan hasil kali, hasil bagi, aturan rantai), turunan implisit. (Sub-CPMK7)</w:t>
            </w:r>
          </w:p>
          <w:p>
            <w:pPr>
              <w:spacing w:before="0" w:after="0" w:line="240" w:lineRule="auto"/>
              <w:ind w:left="284" w:hanging="284"/>
            </w:pPr>
            <w:r>
              <w:rPr>
                <w:rFonts w:ascii="Calibri" w:hAnsi="Calibri" w:cs="Calibri"/>
                <w:sz w:val="22"/>
                <w:szCs w:val="22"/>
                <w:lang w:val="id-ID"/>
              </w:rPr>
              <w:t xml:space="preserve">8. </w:t>
            </w:r>
            <w:r>
              <w:rPr>
                <w:rFonts w:ascii="Calibri" w:hAnsi="Calibri" w:cs="Calibri"/>
                <w:b/>
                <w:bCs/>
                <w:sz w:val="22"/>
                <w:szCs w:val="22"/>
                <w:lang w:val="id-ID"/>
              </w:rPr>
              <w:t xml:space="preserve">Aplikasi Turunan &amp; Optimasi Komputasi:</w:t>
            </w:r>
            <w:r>
              <w:rPr>
                <w:rFonts w:ascii="Calibri" w:hAnsi="Calibri" w:cs="Calibri"/>
                <w:sz w:val="22"/>
                <w:szCs w:val="22"/>
                <w:lang w:val="id-ID"/>
              </w:rPr>
              <w:t xml:space="preserve"> Uji turunan pertama dan kedua, kecekungan, titik belok, penentuan nilai ekstrem maksimum/minimum, dan masalah optimasi komputasi. (Sub-CPMK8)</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Pustaka</w:t>
            </w: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Utama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[1] Stewart, J., Clegg, D., &amp; Watson, S. (2020). </w:t>
            </w:r>
            <w:r>
              <w:rPr>
                <w:rFonts w:ascii="Calibri" w:hAnsi="Calibri" w:cs="Calibri"/>
                <w:i/>
                <w:sz w:val="22"/>
                <w:szCs w:val="22"/>
                <w:lang w:val="id-ID"/>
              </w:rPr>
              <w:t xml:space="preserve">Calculus: Early Transcendentals</w:t>
            </w:r>
            <w:r>
              <w:rPr>
                <w:rFonts w:ascii="Calibri" w:hAnsi="Calibri" w:cs="Calibri"/>
                <w:sz w:val="22"/>
                <w:szCs w:val="22"/>
                <w:lang w:val="id-ID"/>
              </w:rPr>
              <w:t xml:space="preserve"> (9th ed.). Boston: Cengage Learning.</w:t>
            </w:r>
          </w:p>
          <w:p>
            <w:pPr>
              <w:spacing w:before="0" w:after="0" w:line="240" w:lineRule="auto"/>
              <w:ind w:left="284" w:hanging="284"/>
            </w:pPr>
            <w:r>
              <w:rPr>
                <w:rFonts w:ascii="Calibri" w:hAnsi="Calibri" w:cs="Calibri"/>
                <w:sz w:val="22"/>
                <w:szCs w:val="22"/>
                <w:lang w:val="id-ID"/>
              </w:rPr>
              <w:t xml:space="preserve">[2] Rosen, K. H. (2019). </w:t>
            </w:r>
            <w:r>
              <w:rPr>
                <w:rFonts w:ascii="Calibri" w:hAnsi="Calibri" w:cs="Calibri"/>
                <w:i/>
                <w:sz w:val="22"/>
                <w:szCs w:val="22"/>
                <w:lang w:val="id-ID"/>
              </w:rPr>
              <w:t xml:space="preserve">Discrete Mathematics and Its Applications</w:t>
            </w:r>
            <w:r>
              <w:rPr>
                <w:rFonts w:ascii="Calibri" w:hAnsi="Calibri" w:cs="Calibri"/>
                <w:sz w:val="22"/>
                <w:szCs w:val="22"/>
                <w:lang w:val="id-ID"/>
              </w:rPr>
              <w:t xml:space="preserve"> (8th ed.). New York: McGraw-Hill Education.</w:t>
            </w:r>
          </w:p>
        </w:tc>
      </w:tr>
      <w:tr>
        <w:tc>
          <w:tcPr>
            <w:tcW w:w="2269" w:type="dxa"/>
            <w:gridSpan w:val="2"/>
            <w:vMerge/>
          </w:tcPr>
          <w:p>
            <w:pPr>
              <w:spacing w:before="0" w:after="0" w:line="240" w:lineRule="auto"/>
            </w:pP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Pendukung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[3] Varberg, D., Purcell, E. J., &amp; Rigdon, S. E. (2014). </w:t>
            </w:r>
            <w:r>
              <w:rPr>
                <w:rFonts w:ascii="Calibri" w:hAnsi="Calibri" w:cs="Calibri"/>
                <w:i/>
                <w:sz w:val="22"/>
                <w:szCs w:val="22"/>
                <w:lang w:val="id-ID"/>
              </w:rPr>
              <w:t xml:space="preserve">Kalkulus</w:t>
            </w:r>
            <w:r>
              <w:rPr>
                <w:rFonts w:ascii="Calibri" w:hAnsi="Calibri" w:cs="Calibri"/>
                <w:sz w:val="22"/>
                <w:szCs w:val="22"/>
                <w:lang w:val="id-ID"/>
              </w:rPr>
              <w:t xml:space="preserve"> (Edisi ke-9). Jakarta: Erlangga.</w:t>
            </w:r>
          </w:p>
          <w:p>
            <w:pPr>
              <w:spacing w:before="0" w:after="0" w:line="240" w:lineRule="auto"/>
              <w:ind w:left="284" w:hanging="284"/>
            </w:pPr>
            <w:r>
              <w:rPr>
                <w:rFonts w:ascii="Calibri" w:hAnsi="Calibri" w:cs="Calibri"/>
                <w:sz w:val="22"/>
                <w:szCs w:val="22"/>
                <w:lang w:val="id-ID"/>
              </w:rPr>
              <w:t xml:space="preserve">[4] Anton, H., Bivens, I., &amp; Davis, S. (2016). </w:t>
            </w:r>
            <w:r>
              <w:rPr>
                <w:rFonts w:ascii="Calibri" w:hAnsi="Calibri" w:cs="Calibri"/>
                <w:i/>
                <w:sz w:val="22"/>
                <w:szCs w:val="22"/>
                <w:lang w:val="id-ID"/>
              </w:rPr>
              <w:t xml:space="preserve">Calculus: Early Transcendentals</w:t>
            </w:r>
            <w:r>
              <w:rPr>
                <w:rFonts w:ascii="Calibri" w:hAnsi="Calibri" w:cs="Calibri"/>
                <w:sz w:val="22"/>
                <w:szCs w:val="22"/>
                <w:lang w:val="id-ID"/>
              </w:rPr>
              <w:t xml:space="preserve"> (11th ed.). Hoboken: John Wiley &amp; Sons.</w:t>
            </w:r>
          </w:p>
        </w:tc>
      </w:tr>
      <w:tr>
        <w:tc>
          <w:tcPr>
            <w:tcW w:w="2269" w:type="dxa"/>
            <w:gridSpan w:val="2"/>
          </w:tcPr>
          <w:p>
            <w:pPr>
              <w:spacing w:before="0" w:after="0" w:line="240" w:lineRule="auto"/>
            </w:pPr>
            <w:r>
              <w:rPr>
                <w:rFonts w:ascii="Calibri" w:hAnsi="Calibri" w:cs="Calibri"/>
                <w:b/>
                <w:bCs/>
                <w:sz w:val="22"/>
                <w:szCs w:val="22"/>
                <w:lang w:val="id-ID"/>
              </w:rPr>
              <w:t xml:space="preserve">Dosen Pengampu</w:t>
            </w:r>
          </w:p>
        </w:tc>
        <w:tc>
          <w:tcPr>
            <w:tcW w:w="13189" w:type="dxa"/>
            <w:gridSpan w:val="15"/>
          </w:tcPr>
          <w:p>
            <w:pPr>
              <w:spacing w:before="0" w:after="0" w:line="240" w:lineRule="auto"/>
            </w:pPr>
            <w:r>
              <w:rPr>
                <w:rFonts w:ascii="Calibri" w:hAnsi="Calibri" w:cs="Calibri"/>
                <w:sz w:val="22"/>
                <w:szCs w:val="22"/>
                <w:lang w:val="id-ID"/>
              </w:rPr>
              <w:t xml:space="preserve">Muna Afdi Muniroh, M.Pd</w:t>
            </w:r>
          </w:p>
        </w:tc>
      </w:tr>
      <w:tr>
        <w:tc>
          <w:tcPr>
            <w:tcW w:w="2269" w:type="dxa"/>
            <w:gridSpan w:val="2"/>
          </w:tcPr>
          <w:p>
            <w:pPr>
              <w:spacing w:before="0" w:after="0" w:line="240" w:lineRule="auto"/>
            </w:pPr>
            <w:r>
              <w:rPr>
                <w:rFonts w:ascii="Calibri" w:hAnsi="Calibri" w:cs="Calibri"/>
                <w:b/>
                <w:bCs/>
                <w:sz w:val="22"/>
                <w:szCs w:val="22"/>
                <w:lang w:val="id-ID"/>
              </w:rPr>
              <w:t xml:space="preserve">Matakuliah syarat</w:t>
            </w:r>
          </w:p>
        </w:tc>
        <w:tc>
          <w:tcPr>
            <w:tcW w:w="13189" w:type="dxa"/>
            <w:gridSpan w:val="15"/>
          </w:tcPr>
          <w:p>
            <w:pPr>
              <w:spacing w:before="0" w:after="0" w:line="240" w:lineRule="auto"/>
            </w:pPr>
            <w:r>
              <w:rPr>
                <w:rFonts w:ascii="Calibri" w:hAnsi="Calibri" w:cs="Calibri"/>
                <w:sz w:val="22"/>
                <w:szCs w:val="22"/>
                <w:lang w:val="id-ID"/>
              </w:rPr>
              <w:t xml:space="preserve">Tidak ada</w:t>
            </w:r>
          </w:p>
        </w:tc>
      </w:tr>
      <w:tr>
        <w:trPr>
          <w:trHeight w:val="839"/>
        </w:trPr>
        <w:tc>
          <w:tcPr>
            <w:tcW w:w="738" w:type="dxa"/>
            <w:vMerge w:val="restart"/>
            <w:shd w:val="clear" w:color="auto" w:fill="E7E6E6"/>
            <w:vAlign w:val="center"/>
          </w:tcPr>
          <w:p>
            <w:pPr>
              <w:spacing w:before="0" w:after="0" w:line="240" w:lineRule="auto"/>
              <w:ind w:left="-90" w:right="-108"/>
              <w:jc w:val="center"/>
            </w:pPr>
            <w:r>
              <w:rPr>
                <w:rFonts w:ascii="Calibri" w:hAnsi="Calibri" w:cs="Calibri"/>
                <w:b/>
                <w:bCs/>
                <w:sz w:val="22"/>
                <w:szCs w:val="22"/>
                <w:lang w:val="id-ID"/>
              </w:rPr>
              <w:t xml:space="preserve">Mg Ke-</w:t>
            </w:r>
          </w:p>
        </w:tc>
        <w:tc>
          <w:tcPr>
            <w:tcW w:w="2807"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Kemampuan akhir tiap tahapan belajar (Sub-CPMK)</w:t>
            </w:r>
          </w:p>
        </w:tc>
        <w:tc>
          <w:tcPr>
            <w:tcW w:w="3827"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Penilaian</w:t>
            </w:r>
          </w:p>
        </w:tc>
        <w:tc>
          <w:tcPr>
            <w:tcW w:w="4678" w:type="dxa"/>
            <w:gridSpan w:val="7"/>
            <w:shd w:val="clear" w:color="auto" w:fill="E7E6E6"/>
            <w:vAlign w:val="center"/>
          </w:tcPr>
          <w:p>
            <w:pPr>
              <w:spacing w:before="0" w:after="0" w:line="240" w:lineRule="auto"/>
              <w:jc w:val="center"/>
            </w:pPr>
            <w:r>
              <w:rPr>
                <w:rFonts w:ascii="Calibri" w:hAnsi="Calibri" w:cs="Calibri"/>
                <w:b/>
                <w:bCs/>
                <w:sz w:val="22"/>
                <w:szCs w:val="22"/>
                <w:lang w:val="id-ID"/>
              </w:rPr>
              <w:t xml:space="preserve">Bentuk Pembelajaran,</w:t>
            </w:r>
          </w:p>
          <w:p>
            <w:pPr>
              <w:spacing w:before="0" w:after="0" w:line="240" w:lineRule="auto"/>
              <w:jc w:val="center"/>
            </w:pPr>
            <w:r>
              <w:rPr>
                <w:rFonts w:ascii="Calibri" w:hAnsi="Calibri" w:cs="Calibri"/>
                <w:b/>
                <w:bCs/>
                <w:sz w:val="22"/>
                <w:szCs w:val="22"/>
                <w:lang w:val="id-ID"/>
              </w:rPr>
              <w:t xml:space="preserve">Metode Pembelajaran,</w:t>
            </w:r>
          </w:p>
          <w:p>
            <w:pPr>
              <w:spacing w:before="0" w:after="0" w:line="240" w:lineRule="auto"/>
              <w:jc w:val="center"/>
            </w:pPr>
            <w:r>
              <w:rPr>
                <w:rFonts w:ascii="Calibri" w:hAnsi="Calibri" w:cs="Calibri"/>
                <w:b/>
                <w:bCs/>
                <w:sz w:val="22"/>
                <w:szCs w:val="22"/>
                <w:lang w:val="id-ID"/>
              </w:rPr>
              <w:t xml:space="preserve">Penugasan Mahasiswa,</w:t>
            </w:r>
          </w:p>
          <w:p>
            <w:pPr>
              <w:spacing w:before="0" w:after="0" w:line="240" w:lineRule="auto"/>
              <w:jc w:val="center"/>
            </w:pPr>
            <w:r>
              <w:rPr>
                <w:rFonts w:ascii="Calibri" w:hAnsi="Calibri" w:cs="Calibri"/>
                <w:b/>
                <w:bCs/>
                <w:color w:val="0432FF"/>
                <w:sz w:val="22"/>
                <w:szCs w:val="22"/>
                <w:lang w:val="id-ID"/>
              </w:rPr>
              <w:t xml:space="preserve">[ Estimasi Waktu]</w:t>
            </w:r>
          </w:p>
        </w:tc>
        <w:tc>
          <w:tcPr>
            <w:tcW w:w="2274"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Materi Pembelajaran</w:t>
            </w:r>
          </w:p>
          <w:p>
            <w:pPr>
              <w:spacing w:before="0" w:after="0" w:line="240" w:lineRule="auto"/>
              <w:jc w:val="center"/>
            </w:pPr>
            <w:r>
              <w:rPr>
                <w:rFonts w:ascii="Calibri" w:hAnsi="Calibri" w:cs="Calibri"/>
                <w:b/>
                <w:bCs/>
                <w:color w:val="0432FF"/>
                <w:sz w:val="22"/>
                <w:szCs w:val="22"/>
                <w:lang w:val="id-ID"/>
              </w:rPr>
              <w:t xml:space="preserve">[ Pustaka ]</w:t>
            </w:r>
          </w:p>
        </w:tc>
        <w:tc>
          <w:tcPr>
            <w:tcW w:w="1134" w:type="dxa"/>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Bobot Penilaian (%)</w:t>
            </w:r>
          </w:p>
        </w:tc>
      </w:tr>
      <w:tr>
        <w:trPr>
          <w:trHeight w:val="337"/>
        </w:trPr>
        <w:tc>
          <w:tcPr>
            <w:tcW w:w="738" w:type="dxa"/>
            <w:vMerge/>
            <w:shd w:val="clear" w:color="auto" w:fill="E7E6E6"/>
          </w:tcPr>
          <w:p>
            <w:pPr>
              <w:spacing w:before="0" w:after="0" w:line="240" w:lineRule="auto"/>
            </w:pPr>
          </w:p>
        </w:tc>
        <w:tc>
          <w:tcPr>
            <w:tcW w:w="2807" w:type="dxa"/>
            <w:gridSpan w:val="2"/>
            <w:vMerge/>
            <w:shd w:val="clear" w:color="auto" w:fill="E7E6E6"/>
          </w:tcPr>
          <w:p>
            <w:pPr>
              <w:spacing w:before="0" w:after="0" w:line="240" w:lineRule="auto"/>
            </w:pPr>
          </w:p>
        </w:tc>
        <w:tc>
          <w:tcPr>
            <w:tcW w:w="1701"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Indikator</w:t>
            </w:r>
          </w:p>
        </w:tc>
        <w:tc>
          <w:tcPr>
            <w:tcW w:w="2126"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Teknik &amp; Kriteria</w:t>
            </w:r>
          </w:p>
        </w:tc>
        <w:tc>
          <w:tcPr>
            <w:tcW w:w="2410"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(sinkron)</w:t>
            </w:r>
          </w:p>
        </w:tc>
        <w:tc>
          <w:tcPr>
            <w:tcW w:w="2268" w:type="dxa"/>
            <w:gridSpan w:val="3"/>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(asinkron)</w:t>
            </w:r>
          </w:p>
        </w:tc>
        <w:tc>
          <w:tcPr>
            <w:tcW w:w="2274" w:type="dxa"/>
            <w:gridSpan w:val="2"/>
            <w:vMerge/>
            <w:shd w:val="clear" w:color="auto" w:fill="E7E6E6"/>
          </w:tcPr>
          <w:p>
            <w:pPr>
              <w:spacing w:before="0" w:after="0" w:line="240" w:lineRule="auto"/>
            </w:pPr>
          </w:p>
        </w:tc>
        <w:tc>
          <w:tcPr>
            <w:tcW w:w="1134" w:type="dxa"/>
            <w:vMerge/>
            <w:shd w:val="clear" w:color="auto" w:fill="E7E6E6"/>
          </w:tcPr>
          <w:p>
            <w:pPr>
              <w:spacing w:before="0" w:after="0" w:line="240" w:lineRule="auto"/>
            </w:pPr>
          </w:p>
        </w:tc>
      </w:tr>
      <w:tr>
        <w:trPr>
          <w:trHeight w:val="274"/>
        </w:trP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w:t>
            </w:r>
          </w:p>
        </w:tc>
        <w:tc>
          <w:tcPr>
            <w:tcW w:w="2807" w:type="dxa"/>
            <w:gridSpan w:val="2"/>
            <w:shd w:val="clear" w:color="auto" w:fill="E7E6E6"/>
          </w:tcPr>
          <w:p>
            <w:pPr>
              <w:spacing w:before="0" w:after="0" w:line="240" w:lineRule="auto"/>
              <w:jc w:val="center"/>
            </w:pPr>
            <w:r>
              <w:rPr>
                <w:rFonts w:ascii="Calibri" w:hAnsi="Calibri" w:cs="Calibri"/>
                <w:b/>
                <w:bCs/>
                <w:sz w:val="22"/>
                <w:szCs w:val="22"/>
                <w:lang w:val="id-ID"/>
              </w:rPr>
              <w:t xml:space="preserve">(2)</w:t>
            </w:r>
          </w:p>
        </w:tc>
        <w:tc>
          <w:tcPr>
            <w:tcW w:w="1701" w:type="dxa"/>
            <w:gridSpan w:val="2"/>
            <w:shd w:val="clear" w:color="auto" w:fill="E7E6E6"/>
          </w:tcPr>
          <w:p>
            <w:pPr>
              <w:spacing w:before="0" w:after="0" w:line="240" w:lineRule="auto"/>
              <w:jc w:val="center"/>
            </w:pPr>
            <w:r>
              <w:rPr>
                <w:rFonts w:ascii="Calibri" w:hAnsi="Calibri" w:cs="Calibri"/>
                <w:b/>
                <w:bCs/>
                <w:sz w:val="22"/>
                <w:szCs w:val="22"/>
                <w:lang w:val="id-ID"/>
              </w:rPr>
              <w:t xml:space="preserve">(3)</w:t>
            </w:r>
          </w:p>
        </w:tc>
        <w:tc>
          <w:tcPr>
            <w:tcW w:w="2126" w:type="dxa"/>
            <w:gridSpan w:val="2"/>
            <w:shd w:val="clear" w:color="auto" w:fill="E7E6E6"/>
          </w:tcPr>
          <w:p>
            <w:pPr>
              <w:spacing w:before="0" w:after="0" w:line="240" w:lineRule="auto"/>
              <w:jc w:val="center"/>
            </w:pPr>
            <w:r>
              <w:rPr>
                <w:rFonts w:ascii="Calibri" w:hAnsi="Calibri" w:cs="Calibri"/>
                <w:b/>
                <w:bCs/>
                <w:sz w:val="22"/>
                <w:szCs w:val="22"/>
                <w:lang w:val="id-ID"/>
              </w:rPr>
              <w:t xml:space="preserve">(4)</w:t>
            </w:r>
          </w:p>
        </w:tc>
        <w:tc>
          <w:tcPr>
            <w:tcW w:w="2410" w:type="dxa"/>
            <w:gridSpan w:val="4"/>
            <w:shd w:val="clear" w:color="auto" w:fill="E7E6E6"/>
          </w:tcPr>
          <w:p>
            <w:pPr>
              <w:spacing w:before="0" w:after="0" w:line="240" w:lineRule="auto"/>
              <w:jc w:val="center"/>
            </w:pPr>
            <w:r>
              <w:rPr>
                <w:rFonts w:ascii="Calibri" w:hAnsi="Calibri" w:cs="Calibri"/>
                <w:b/>
                <w:bCs/>
                <w:sz w:val="22"/>
                <w:szCs w:val="22"/>
                <w:lang w:val="id-ID"/>
              </w:rPr>
              <w:t xml:space="preserve">(5)</w:t>
            </w:r>
          </w:p>
        </w:tc>
        <w:tc>
          <w:tcPr>
            <w:tcW w:w="2268" w:type="dxa"/>
            <w:gridSpan w:val="3"/>
            <w:shd w:val="clear" w:color="auto" w:fill="E7E6E6"/>
          </w:tcPr>
          <w:p>
            <w:pPr>
              <w:spacing w:before="0" w:after="0" w:line="240" w:lineRule="auto"/>
              <w:jc w:val="center"/>
            </w:pPr>
            <w:r>
              <w:rPr>
                <w:rFonts w:ascii="Calibri" w:hAnsi="Calibri" w:cs="Calibri"/>
                <w:b/>
                <w:bCs/>
                <w:sz w:val="22"/>
                <w:szCs w:val="22"/>
                <w:lang w:val="id-ID"/>
              </w:rPr>
              <w:t xml:space="preserve">(6)</w:t>
            </w:r>
          </w:p>
        </w:tc>
        <w:tc>
          <w:tcPr>
            <w:tcW w:w="2274" w:type="dxa"/>
            <w:gridSpan w:val="2"/>
            <w:shd w:val="clear" w:color="auto" w:fill="E7E6E6"/>
          </w:tcPr>
          <w:p>
            <w:pPr>
              <w:spacing w:before="0" w:after="0" w:line="240" w:lineRule="auto"/>
              <w:jc w:val="center"/>
            </w:pPr>
            <w:r>
              <w:rPr>
                <w:rFonts w:ascii="Calibri" w:hAnsi="Calibri" w:cs="Calibri"/>
                <w:b/>
                <w:bCs/>
                <w:sz w:val="22"/>
                <w:szCs w:val="22"/>
                <w:lang w:val="id-ID"/>
              </w:rPr>
              <w:t xml:space="preserve">(7)</w:t>
            </w:r>
          </w:p>
        </w:tc>
        <w:tc>
          <w:tcPr>
            <w:tcW w:w="1134" w:type="dxa"/>
            <w:shd w:val="clear" w:color="auto" w:fill="E7E6E6"/>
          </w:tcPr>
          <w:p>
            <w:pPr>
              <w:spacing w:before="0" w:after="0" w:line="240" w:lineRule="auto"/>
              <w:jc w:val="center"/>
            </w:pPr>
            <w:r>
              <w:rPr>
                <w:rFonts w:ascii="Calibri" w:hAnsi="Calibri" w:cs="Calibri"/>
                <w:b/>
                <w:bCs/>
                <w:sz w:val="22"/>
                <w:szCs w:val="22"/>
                <w:lang w:val="id-ID"/>
              </w:rPr>
              <w:t xml:space="preserve">(8)</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w:t>
            </w:r>
          </w:p>
        </w:tc>
        <w:tc>
          <w:tcPr>
            <w:tcW w:w="2807" w:type="dxa"/>
            <w:gridSpan w:val="2"/>
          </w:tcPr>
          <w:p>
            <w:pPr>
              <w:spacing w:before="0" w:after="0" w:line="240" w:lineRule="auto"/>
            </w:pPr>
            <w:r>
              <w:rPr>
                <w:rFonts w:ascii="Calibri" w:hAnsi="Calibri" w:cs="Calibri"/>
                <w:b/>
                <w:bCs/>
                <w:sz w:val="20"/>
                <w:szCs w:val="20"/>
                <w:lang w:val="id-ID"/>
              </w:rPr>
              <w:t xml:space="preserve">Sub-CPMK1:</w:t>
            </w:r>
            <w:r>
              <w:rPr>
                <w:rFonts w:ascii="Calibri" w:hAnsi="Calibri" w:cs="Calibri"/>
                <w:sz w:val="20"/>
                <w:szCs w:val="20"/>
                <w:lang w:val="id-ID"/>
              </w:rPr>
              <w:t xml:space="preserve"> Mahasiswa mampu menjelaskan sistem bilangan real, sifat aljabar bilangan, pertidaksamaan, dan konsep nilai mutlak [C2, A2] (CPMK041)</w:t>
            </w:r>
          </w:p>
        </w:tc>
        <w:tc>
          <w:tcPr>
            <w:tcW w:w="1701" w:type="dxa"/>
            <w:gridSpan w:val="2"/>
          </w:tcPr>
          <w:p>
            <w:pPr>
              <w:spacing w:before="0" w:after="0" w:line="240" w:lineRule="auto"/>
            </w:pPr>
            <w:r>
              <w:rPr>
                <w:rFonts w:ascii="Calibri" w:hAnsi="Calibri" w:cs="Calibri"/>
                <w:sz w:val="20"/>
                <w:szCs w:val="20"/>
                <w:lang w:val="id-ID"/>
              </w:rPr>
              <w:t xml:space="preserve">1.1 Ketepatan menyelesaikan pertidaksamaan linier, kuadratik, dan rasional</w:t>
            </w:r>
          </w:p>
          <w:p>
            <w:pPr>
              <w:spacing w:before="0" w:after="0" w:line="240" w:lineRule="auto"/>
            </w:pPr>
            <w:r>
              <w:rPr>
                <w:rFonts w:ascii="Calibri" w:hAnsi="Calibri" w:cs="Calibri"/>
                <w:sz w:val="20"/>
                <w:szCs w:val="20"/>
                <w:lang w:val="id-ID"/>
              </w:rPr>
              <w:t xml:space="preserve">1.2 Kemampuan menyelesaikan pertidaksamaan yang memuat nilai mutlak</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ketepatan aljabar</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Partisipasi latihan soal papan tulis</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diagnostik aljabar</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interaktif</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Problem-Based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Latihan penyelesaian himpunan penyelesaian pertidaksamaan nilai mutlak</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Sistem Bilangan Real, Pertidaksamaan, dan Konsep Nilai Mutlak</w:t>
            </w:r>
          </w:p>
          <w:p>
            <w:pPr>
              <w:spacing w:before="0" w:after="0" w:line="240" w:lineRule="auto"/>
            </w:pPr>
            <w:r>
              <w:rPr>
                <w:rFonts w:ascii="Calibri" w:hAnsi="Calibri" w:cs="Calibri"/>
                <w:sz w:val="20"/>
                <w:szCs w:val="20"/>
                <w:lang w:val="id-ID"/>
              </w:rPr>
              <w:t xml:space="preserve">[1] Bab 1; [3] Bab 1</w:t>
            </w:r>
          </w:p>
        </w:tc>
        <w:tc>
          <w:tcPr>
            <w:tcW w:w="1134" w:type="dxa"/>
          </w:tcPr>
          <w:p>
            <w:pPr>
              <w:spacing w:before="0" w:after="0" w:line="240" w:lineRule="auto"/>
              <w:jc w:val="center"/>
            </w:pPr>
            <w:r>
              <w:rPr>
                <w:rFonts w:ascii="Calibri" w:hAnsi="Calibri" w:cs="Calibri"/>
                <w:b/>
                <w:bCs/>
                <w:sz w:val="20"/>
                <w:szCs w:val="20"/>
                <w:lang w:val="id-ID"/>
              </w:rPr>
              <w:t xml:space="preserve">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3–4</w:t>
            </w:r>
          </w:p>
        </w:tc>
        <w:tc>
          <w:tcPr>
            <w:tcW w:w="2807" w:type="dxa"/>
            <w:gridSpan w:val="2"/>
          </w:tcPr>
          <w:p>
            <w:pPr>
              <w:spacing w:before="0" w:after="0" w:line="240" w:lineRule="auto"/>
            </w:pPr>
            <w:r>
              <w:rPr>
                <w:rFonts w:ascii="Calibri" w:hAnsi="Calibri" w:cs="Calibri"/>
                <w:b/>
                <w:bCs/>
                <w:sz w:val="20"/>
                <w:szCs w:val="20"/>
                <w:lang w:val="id-ID"/>
              </w:rPr>
              <w:t xml:space="preserve">Sub-CPMK2:</w:t>
            </w:r>
            <w:r>
              <w:rPr>
                <w:rFonts w:ascii="Calibri" w:hAnsi="Calibri" w:cs="Calibri"/>
                <w:sz w:val="20"/>
                <w:szCs w:val="20"/>
                <w:lang w:val="id-ID"/>
              </w:rPr>
              <w:t xml:space="preserve"> Mahasiswa mampu menerapkan operasi himpunan (union, intersection, complement, Cartesian product), diagram Venn, dan hukum-hukum aljabar himpunan [C3, A2] (CPMK031)</w:t>
            </w:r>
          </w:p>
        </w:tc>
        <w:tc>
          <w:tcPr>
            <w:tcW w:w="1701" w:type="dxa"/>
            <w:gridSpan w:val="2"/>
          </w:tcPr>
          <w:p>
            <w:pPr>
              <w:spacing w:before="0" w:after="0" w:line="240" w:lineRule="auto"/>
            </w:pPr>
            <w:r>
              <w:rPr>
                <w:rFonts w:ascii="Calibri" w:hAnsi="Calibri" w:cs="Calibri"/>
                <w:sz w:val="20"/>
                <w:szCs w:val="20"/>
                <w:lang w:val="id-ID"/>
              </w:rPr>
              <w:t xml:space="preserve">2.1 Ketepatan melakukan operasi himpunan dan pembuktian hukum aljabar himpunan</w:t>
            </w:r>
          </w:p>
          <w:p>
            <w:pPr>
              <w:spacing w:before="0" w:after="0" w:line="240" w:lineRule="auto"/>
            </w:pPr>
            <w:r>
              <w:rPr>
                <w:rFonts w:ascii="Calibri" w:hAnsi="Calibri" w:cs="Calibri"/>
                <w:sz w:val="20"/>
                <w:szCs w:val="20"/>
                <w:lang w:val="id-ID"/>
              </w:rPr>
              <w:t xml:space="preserve">2.2 Kemampuan memodelkan relasi keanggotaan menggunakan diagram Venn</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pembuktian himpunan</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Diskusi soal himpunan</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interaktif</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Collaborative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sz w:val="20"/>
                <w:szCs w:val="20"/>
                <w:lang w:val="id-ID"/>
              </w:rPr>
              <w:t xml:space="preserve">Mandiri: Latihan pembuktian kesamaan himpunan dengan hukum aljabar</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Teori Himpunan, Operasi Aljabar Himpunan, dan Perkalian Kartesian</w:t>
            </w:r>
          </w:p>
          <w:p>
            <w:pPr>
              <w:spacing w:before="0" w:after="0" w:line="240" w:lineRule="auto"/>
            </w:pPr>
            <w:r>
              <w:rPr>
                <w:rFonts w:ascii="Calibri" w:hAnsi="Calibri" w:cs="Calibri"/>
                <w:sz w:val="20"/>
                <w:szCs w:val="20"/>
                <w:lang w:val="id-ID"/>
              </w:rPr>
              <w:t xml:space="preserve">[2] Bab 2</w:t>
            </w:r>
          </w:p>
        </w:tc>
        <w:tc>
          <w:tcPr>
            <w:tcW w:w="1134" w:type="dxa"/>
          </w:tcPr>
          <w:p>
            <w:pPr>
              <w:spacing w:before="0" w:after="0" w:line="240" w:lineRule="auto"/>
              <w:jc w:val="center"/>
            </w:pPr>
            <w:r>
              <w:rPr>
                <w:rFonts w:ascii="Calibri" w:hAnsi="Calibri" w:cs="Calibri"/>
                <w:b/>
                <w:bCs/>
                <w:sz w:val="20"/>
                <w:szCs w:val="20"/>
                <w:lang w:val="id-ID"/>
              </w:rPr>
              <w:t xml:space="preserve">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5–6</w:t>
            </w:r>
          </w:p>
        </w:tc>
        <w:tc>
          <w:tcPr>
            <w:tcW w:w="2807" w:type="dxa"/>
            <w:gridSpan w:val="2"/>
          </w:tcPr>
          <w:p>
            <w:pPr>
              <w:spacing w:before="0" w:after="0" w:line="240" w:lineRule="auto"/>
            </w:pPr>
            <w:r>
              <w:rPr>
                <w:rFonts w:ascii="Calibri" w:hAnsi="Calibri" w:cs="Calibri"/>
                <w:b/>
                <w:bCs/>
                <w:sz w:val="20"/>
                <w:szCs w:val="20"/>
                <w:lang w:val="id-ID"/>
              </w:rPr>
              <w:t xml:space="preserve">Sub-CPMK3:</w:t>
            </w:r>
            <w:r>
              <w:rPr>
                <w:rFonts w:ascii="Calibri" w:hAnsi="Calibri" w:cs="Calibri"/>
                <w:sz w:val="20"/>
                <w:szCs w:val="20"/>
                <w:lang w:val="id-ID"/>
              </w:rPr>
              <w:t xml:space="preserve"> Mahasiswa mampu menganalisis logika proposisi, tabel kebenaran, hukum ekuivalensi logika, serta aturan penarikan kesimpulan (modus ponens, tollens, silogisme) [C4, A2] (CPMK031)</w:t>
            </w:r>
          </w:p>
        </w:tc>
        <w:tc>
          <w:tcPr>
            <w:tcW w:w="1701" w:type="dxa"/>
            <w:gridSpan w:val="2"/>
          </w:tcPr>
          <w:p>
            <w:pPr>
              <w:spacing w:before="0" w:after="0" w:line="240" w:lineRule="auto"/>
            </w:pPr>
            <w:r>
              <w:rPr>
                <w:rFonts w:ascii="Calibri" w:hAnsi="Calibri" w:cs="Calibri"/>
                <w:sz w:val="20"/>
                <w:szCs w:val="20"/>
                <w:lang w:val="id-ID"/>
              </w:rPr>
              <w:t xml:space="preserve">3.1 Ketepatan menyusun tabel kebenaran proposisi majemuk</w:t>
            </w:r>
          </w:p>
          <w:p>
            <w:pPr>
              <w:spacing w:before="0" w:after="0" w:line="240" w:lineRule="auto"/>
            </w:pPr>
            <w:r>
              <w:rPr>
                <w:rFonts w:ascii="Calibri" w:hAnsi="Calibri" w:cs="Calibri"/>
                <w:sz w:val="20"/>
                <w:szCs w:val="20"/>
                <w:lang w:val="id-ID"/>
              </w:rPr>
              <w:t xml:space="preserve">3.2 Kemampuan menguji keabsahan argumen menggunakan modus ponens, tollens, silogisme</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tabel kebenaran</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Latihan analisis argumen logis</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tutorial latihan</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Discovery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Analisis keabsahan argumen penarikan kesimpulan dan penyederhanaan logika gerbang</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Logika Proposisi, Tabel Kebenaran, Ekuivalensi Logis, dan Aturan Inferensi</w:t>
            </w:r>
          </w:p>
          <w:p>
            <w:pPr>
              <w:spacing w:before="0" w:after="0" w:line="240" w:lineRule="auto"/>
            </w:pPr>
            <w:r>
              <w:rPr>
                <w:rFonts w:ascii="Calibri" w:hAnsi="Calibri" w:cs="Calibri"/>
                <w:sz w:val="20"/>
                <w:szCs w:val="20"/>
                <w:lang w:val="id-ID"/>
              </w:rPr>
              <w:t xml:space="preserve">[2] Bab 1</w:t>
            </w:r>
          </w:p>
        </w:tc>
        <w:tc>
          <w:tcPr>
            <w:tcW w:w="1134" w:type="dxa"/>
          </w:tcPr>
          <w:p>
            <w:pPr>
              <w:spacing w:before="0" w:after="0" w:line="240" w:lineRule="auto"/>
              <w:jc w:val="center"/>
            </w:pPr>
            <w:r>
              <w:rPr>
                <w:rFonts w:ascii="Calibri" w:hAnsi="Calibri" w:cs="Calibri"/>
                <w:b/>
                <w:bCs/>
                <w:sz w:val="20"/>
                <w:szCs w:val="20"/>
                <w:lang w:val="id-ID"/>
              </w:rPr>
              <w:t xml:space="preserve">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7</w:t>
            </w:r>
          </w:p>
        </w:tc>
        <w:tc>
          <w:tcPr>
            <w:tcW w:w="2807" w:type="dxa"/>
            <w:gridSpan w:val="2"/>
          </w:tcPr>
          <w:p>
            <w:pPr>
              <w:spacing w:before="0" w:after="0" w:line="240" w:lineRule="auto"/>
            </w:pPr>
            <w:r>
              <w:rPr>
                <w:rFonts w:ascii="Calibri" w:hAnsi="Calibri" w:cs="Calibri"/>
                <w:b/>
                <w:bCs/>
                <w:sz w:val="20"/>
                <w:szCs w:val="20"/>
                <w:lang w:val="id-ID"/>
              </w:rPr>
              <w:t xml:space="preserve">Sub-CPMK4:</w:t>
            </w:r>
            <w:r>
              <w:rPr>
                <w:rFonts w:ascii="Calibri" w:hAnsi="Calibri" w:cs="Calibri"/>
                <w:sz w:val="20"/>
                <w:szCs w:val="20"/>
                <w:lang w:val="id-ID"/>
              </w:rPr>
              <w:t xml:space="preserve"> Mahasiswa mampu menerapkan konsep relasi, sifat relasi (refleksif, simetris, transitif, ekuivalensi), dan pemodelan fungsi (injektif, surjektif, bijektif, komposisi, invers) [C3, A2] (CPMK031)</w:t>
            </w:r>
          </w:p>
        </w:tc>
        <w:tc>
          <w:tcPr>
            <w:tcW w:w="1701" w:type="dxa"/>
            <w:gridSpan w:val="2"/>
          </w:tcPr>
          <w:p>
            <w:pPr>
              <w:spacing w:before="0" w:after="0" w:line="240" w:lineRule="auto"/>
            </w:pPr>
            <w:r>
              <w:rPr>
                <w:rFonts w:ascii="Calibri" w:hAnsi="Calibri" w:cs="Calibri"/>
                <w:sz w:val="20"/>
                <w:szCs w:val="20"/>
                <w:lang w:val="id-ID"/>
              </w:rPr>
              <w:t xml:space="preserve">4.1 Ketepatan menentukan sifat relasi (refleksif, simetris, transitif)</w:t>
            </w:r>
          </w:p>
          <w:p>
            <w:pPr>
              <w:spacing w:before="0" w:after="0" w:line="240" w:lineRule="auto"/>
            </w:pPr>
            <w:r>
              <w:rPr>
                <w:rFonts w:ascii="Calibri" w:hAnsi="Calibri" w:cs="Calibri"/>
                <w:sz w:val="20"/>
                <w:szCs w:val="20"/>
                <w:lang w:val="id-ID"/>
              </w:rPr>
              <w:t xml:space="preserve">4.2 Kemampuan mengidentifikasi karakteristik fungsi (injektif, surjektif, bijektif) dan invers</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relasi &amp; fungsi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Latihan soal representasi matriks relasi</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persiapan UTS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interaktif</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Problem-Based Learning</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sz w:val="20"/>
                <w:szCs w:val="20"/>
                <w:lang w:val="id-ID"/>
              </w:rPr>
              <w:t xml:space="preserve">Mandiri: Latihan pemetaan fungsi komposisi dan fungsi invers</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Konsep Relasi, Relasi Ekuivalensi, dan Pemodelan Fungsi Matematis</w:t>
            </w:r>
          </w:p>
          <w:p>
            <w:pPr>
              <w:spacing w:before="0" w:after="0" w:line="240" w:lineRule="auto"/>
            </w:pPr>
            <w:r>
              <w:rPr>
                <w:rFonts w:ascii="Calibri" w:hAnsi="Calibri" w:cs="Calibri"/>
                <w:sz w:val="20"/>
                <w:szCs w:val="20"/>
                <w:lang w:val="id-ID"/>
              </w:rPr>
              <w:t xml:space="preserve">[2] Bab 2 &amp; 9</w:t>
            </w:r>
          </w:p>
        </w:tc>
        <w:tc>
          <w:tcPr>
            <w:tcW w:w="1134" w:type="dxa"/>
          </w:tcPr>
          <w:p>
            <w:pPr>
              <w:spacing w:before="0" w:after="0" w:line="240" w:lineRule="auto"/>
              <w:jc w:val="center"/>
            </w:pPr>
            <w:r>
              <w:rPr>
                <w:rFonts w:ascii="Calibri" w:hAnsi="Calibri" w:cs="Calibri"/>
                <w:b/>
                <w:bCs/>
                <w:sz w:val="20"/>
                <w:szCs w:val="20"/>
                <w:lang w:val="id-ID"/>
              </w:rPr>
              <w:t xml:space="preserve">4</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8</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Tengah Semester / Ujian Tengah Semester (UTS)</w:t>
            </w:r>
            <w:r>
              <w:rPr>
                <w:rFonts w:ascii="Calibri" w:hAnsi="Calibri" w:cs="Calibri"/>
                <w:sz w:val="20"/>
                <w:szCs w:val="20"/>
                <w:lang w:val="id-ID"/>
              </w:rPr>
              <w:t xml:space="preserve"> – Ujian tertulis uraian matematis Sub-CPMK1 s.d. Sub-CPMK4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30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9–10</w:t>
            </w:r>
          </w:p>
        </w:tc>
        <w:tc>
          <w:tcPr>
            <w:tcW w:w="2807" w:type="dxa"/>
            <w:gridSpan w:val="2"/>
          </w:tcPr>
          <w:p>
            <w:pPr>
              <w:spacing w:before="0" w:after="0" w:line="240" w:lineRule="auto"/>
            </w:pPr>
            <w:r>
              <w:rPr>
                <w:rFonts w:ascii="Calibri" w:hAnsi="Calibri" w:cs="Calibri"/>
                <w:b/>
                <w:bCs/>
                <w:sz w:val="20"/>
                <w:szCs w:val="20"/>
                <w:lang w:val="id-ID"/>
              </w:rPr>
              <w:t xml:space="preserve">Sub-CPMK5:</w:t>
            </w:r>
            <w:r>
              <w:rPr>
                <w:rFonts w:ascii="Calibri" w:hAnsi="Calibri" w:cs="Calibri"/>
                <w:sz w:val="20"/>
                <w:szCs w:val="20"/>
                <w:lang w:val="id-ID"/>
              </w:rPr>
              <w:t xml:space="preserve"> Mahasiswa mampu membuktikan kebenaran pernyataan matematis dan algoritma komputasi menggunakan prinsip induksi matematika [C4, A3] (CPMK041)</w:t>
            </w:r>
          </w:p>
        </w:tc>
        <w:tc>
          <w:tcPr>
            <w:tcW w:w="1701" w:type="dxa"/>
            <w:gridSpan w:val="2"/>
          </w:tcPr>
          <w:p>
            <w:pPr>
              <w:spacing w:before="0" w:after="0" w:line="240" w:lineRule="auto"/>
            </w:pPr>
            <w:r>
              <w:rPr>
                <w:rFonts w:ascii="Calibri" w:hAnsi="Calibri" w:cs="Calibri"/>
                <w:sz w:val="20"/>
                <w:szCs w:val="20"/>
                <w:lang w:val="id-ID"/>
              </w:rPr>
              <w:t xml:space="preserve">5.1 Ketepatan langkah pembuktian pernyataan matematis dengan induksi matematika</w:t>
            </w:r>
          </w:p>
          <w:p>
            <w:pPr>
              <w:spacing w:before="0" w:after="0" w:line="240" w:lineRule="auto"/>
            </w:pPr>
            <w:r>
              <w:rPr>
                <w:rFonts w:ascii="Calibri" w:hAnsi="Calibri" w:cs="Calibri"/>
                <w:sz w:val="20"/>
                <w:szCs w:val="20"/>
                <w:lang w:val="id-ID"/>
              </w:rPr>
              <w:t xml:space="preserve">5.2 Kemampuan membuktikan kebenaran keterbagian dan rumus deret bilangan</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pembuktian induksi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Diskusi pembuktian terstruktur</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tutorial pembuktian</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Problem-Based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Pembuktian rumus algoritma perulangan menggunakan induksi matematika</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Prinsip Induksi Matematika dan Pembuktian Kebenaran Algoritma</w:t>
            </w:r>
          </w:p>
          <w:p>
            <w:pPr>
              <w:spacing w:before="0" w:after="0" w:line="240" w:lineRule="auto"/>
            </w:pPr>
            <w:r>
              <w:rPr>
                <w:rFonts w:ascii="Calibri" w:hAnsi="Calibri" w:cs="Calibri"/>
                <w:sz w:val="20"/>
                <w:szCs w:val="20"/>
                <w:lang w:val="id-ID"/>
              </w:rPr>
              <w:t xml:space="preserve">[2] Bab 5</w:t>
            </w:r>
          </w:p>
        </w:tc>
        <w:tc>
          <w:tcPr>
            <w:tcW w:w="1134" w:type="dxa"/>
          </w:tcPr>
          <w:p>
            <w:pPr>
              <w:spacing w:before="0" w:after="0" w:line="240" w:lineRule="auto"/>
              <w:jc w:val="center"/>
            </w:pPr>
            <w:r>
              <w:rPr>
                <w:rFonts w:ascii="Calibri" w:hAnsi="Calibri" w:cs="Calibri"/>
                <w:b/>
                <w:bCs/>
                <w:sz w:val="20"/>
                <w:szCs w:val="20"/>
                <w:lang w:val="id-ID"/>
              </w:rPr>
              <w:t xml:space="preserve">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11–12</w:t>
            </w:r>
          </w:p>
        </w:tc>
        <w:tc>
          <w:tcPr>
            <w:tcW w:w="2807" w:type="dxa"/>
            <w:gridSpan w:val="2"/>
          </w:tcPr>
          <w:p>
            <w:pPr>
              <w:spacing w:before="0" w:after="0" w:line="240" w:lineRule="auto"/>
            </w:pPr>
            <w:r>
              <w:rPr>
                <w:rFonts w:ascii="Calibri" w:hAnsi="Calibri" w:cs="Calibri"/>
                <w:b/>
                <w:bCs/>
                <w:sz w:val="20"/>
                <w:szCs w:val="20"/>
                <w:lang w:val="id-ID"/>
              </w:rPr>
              <w:t xml:space="preserve">Sub-CPMK6:</w:t>
            </w:r>
            <w:r>
              <w:rPr>
                <w:rFonts w:ascii="Calibri" w:hAnsi="Calibri" w:cs="Calibri"/>
                <w:sz w:val="20"/>
                <w:szCs w:val="20"/>
                <w:lang w:val="id-ID"/>
              </w:rPr>
              <w:t xml:space="preserve"> Mahasiswa mampu menghitung limit fungsi aljabar, limit tak hingga, serta menguji kontinuitas suatu fungsi pada titik atau interval [C3, A2] (CPMK051)</w:t>
            </w:r>
          </w:p>
        </w:tc>
        <w:tc>
          <w:tcPr>
            <w:tcW w:w="1701" w:type="dxa"/>
            <w:gridSpan w:val="2"/>
          </w:tcPr>
          <w:p>
            <w:pPr>
              <w:spacing w:before="0" w:after="0" w:line="240" w:lineRule="auto"/>
            </w:pPr>
            <w:r>
              <w:rPr>
                <w:rFonts w:ascii="Calibri" w:hAnsi="Calibri" w:cs="Calibri"/>
                <w:sz w:val="20"/>
                <w:szCs w:val="20"/>
                <w:lang w:val="id-ID"/>
              </w:rPr>
              <w:t xml:space="preserve">6.1 Ketepatan menghitung limit fungsi aljabar dan limit tak hingga</w:t>
            </w:r>
          </w:p>
          <w:p>
            <w:pPr>
              <w:spacing w:before="0" w:after="0" w:line="240" w:lineRule="auto"/>
            </w:pPr>
            <w:r>
              <w:rPr>
                <w:rFonts w:ascii="Calibri" w:hAnsi="Calibri" w:cs="Calibri"/>
                <w:sz w:val="20"/>
                <w:szCs w:val="20"/>
                <w:lang w:val="id-ID"/>
              </w:rPr>
              <w:t xml:space="preserve">6.2 Kemampuan menguji kekontinuan fungsi pada suatu titik</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kalkulasi limit</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Latihan mandiri di papan tulis</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interaktif</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Discovery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sz w:val="20"/>
                <w:szCs w:val="20"/>
                <w:lang w:val="id-ID"/>
              </w:rPr>
              <w:t xml:space="preserve">Mandiri: Latihan penyelesaian bentuk tak tentu limit fungsi</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Konsep Limit Fungsi, Teorema Limit, Bentuk Tak Tentu, dan Uji Kekontinuan</w:t>
            </w:r>
          </w:p>
          <w:p>
            <w:pPr>
              <w:spacing w:before="0" w:after="0" w:line="240" w:lineRule="auto"/>
            </w:pPr>
            <w:r>
              <w:rPr>
                <w:rFonts w:ascii="Calibri" w:hAnsi="Calibri" w:cs="Calibri"/>
                <w:sz w:val="20"/>
                <w:szCs w:val="20"/>
                <w:lang w:val="id-ID"/>
              </w:rPr>
              <w:t xml:space="preserve">[1] Bab 2; [3] Bab 2</w:t>
            </w:r>
          </w:p>
        </w:tc>
        <w:tc>
          <w:tcPr>
            <w:tcW w:w="1134" w:type="dxa"/>
          </w:tcPr>
          <w:p>
            <w:pPr>
              <w:spacing w:before="0" w:after="0" w:line="240" w:lineRule="auto"/>
              <w:jc w:val="center"/>
            </w:pPr>
            <w:r>
              <w:rPr>
                <w:rFonts w:ascii="Calibri" w:hAnsi="Calibri" w:cs="Calibri"/>
                <w:b/>
                <w:bCs/>
                <w:sz w:val="20"/>
                <w:szCs w:val="20"/>
                <w:lang w:val="id-ID"/>
              </w:rPr>
              <w:t xml:space="preserve">6</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13–14</w:t>
            </w:r>
          </w:p>
        </w:tc>
        <w:tc>
          <w:tcPr>
            <w:tcW w:w="2807" w:type="dxa"/>
            <w:gridSpan w:val="2"/>
          </w:tcPr>
          <w:p>
            <w:pPr>
              <w:spacing w:before="0" w:after="0" w:line="240" w:lineRule="auto"/>
            </w:pPr>
            <w:r>
              <w:rPr>
                <w:rFonts w:ascii="Calibri" w:hAnsi="Calibri" w:cs="Calibri"/>
                <w:b/>
                <w:bCs/>
                <w:sz w:val="20"/>
                <w:szCs w:val="20"/>
                <w:lang w:val="id-ID"/>
              </w:rPr>
              <w:t xml:space="preserve">Sub-CPMK7:</w:t>
            </w:r>
            <w:r>
              <w:rPr>
                <w:rFonts w:ascii="Calibri" w:hAnsi="Calibri" w:cs="Calibri"/>
                <w:sz w:val="20"/>
                <w:szCs w:val="20"/>
                <w:lang w:val="id-ID"/>
              </w:rPr>
              <w:t xml:space="preserve"> Mahasiswa mampu menerapkan aturan turunan fungsi (diferensial: aturan rantai, turunan implisit, turunan tingkat tinggi) [C3, P2] (CPMK051)</w:t>
            </w:r>
          </w:p>
        </w:tc>
        <w:tc>
          <w:tcPr>
            <w:tcW w:w="1701" w:type="dxa"/>
            <w:gridSpan w:val="2"/>
          </w:tcPr>
          <w:p>
            <w:pPr>
              <w:spacing w:before="0" w:after="0" w:line="240" w:lineRule="auto"/>
            </w:pPr>
            <w:r>
              <w:rPr>
                <w:rFonts w:ascii="Calibri" w:hAnsi="Calibri" w:cs="Calibri"/>
                <w:sz w:val="20"/>
                <w:szCs w:val="20"/>
                <w:lang w:val="id-ID"/>
              </w:rPr>
              <w:t xml:space="preserve">7.1 Ketepatan menerapkan rumus turunan fungsi aljabar dan aturan rantai</w:t>
            </w:r>
          </w:p>
          <w:p>
            <w:pPr>
              <w:spacing w:before="0" w:after="0" w:line="240" w:lineRule="auto"/>
            </w:pPr>
            <w:r>
              <w:rPr>
                <w:rFonts w:ascii="Calibri" w:hAnsi="Calibri" w:cs="Calibri"/>
                <w:sz w:val="20"/>
                <w:szCs w:val="20"/>
                <w:lang w:val="id-ID"/>
              </w:rPr>
              <w:t xml:space="preserve">7.2 Kemampuan menentukan turunan fungsi implisit dan turunan tingkat tinggi</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diferensiasi fungsi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Latihan soal diferensial</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tutorial latihan</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Problem-Based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sz w:val="20"/>
                <w:szCs w:val="20"/>
                <w:lang w:val="id-ID"/>
              </w:rPr>
              <w:t xml:space="preserve">Mandiri: Latihan aturan rantai pada fungsi komposisi bertingkat</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Kalkulus Diferensial: Aturan Turunan, Aturan Rantai, dan Turunan Implisit</w:t>
            </w:r>
          </w:p>
          <w:p>
            <w:pPr>
              <w:spacing w:before="0" w:after="0" w:line="240" w:lineRule="auto"/>
            </w:pPr>
            <w:r>
              <w:rPr>
                <w:rFonts w:ascii="Calibri" w:hAnsi="Calibri" w:cs="Calibri"/>
                <w:sz w:val="20"/>
                <w:szCs w:val="20"/>
                <w:lang w:val="id-ID"/>
              </w:rPr>
              <w:t xml:space="preserve">[1] Bab 3; [3] Bab 3</w:t>
            </w:r>
          </w:p>
        </w:tc>
        <w:tc>
          <w:tcPr>
            <w:tcW w:w="1134" w:type="dxa"/>
          </w:tcPr>
          <w:p>
            <w:pPr>
              <w:spacing w:before="0" w:after="0" w:line="240" w:lineRule="auto"/>
              <w:jc w:val="center"/>
            </w:pPr>
            <w:r>
              <w:rPr>
                <w:rFonts w:ascii="Calibri" w:hAnsi="Calibri" w:cs="Calibri"/>
                <w:b/>
                <w:bCs/>
                <w:sz w:val="20"/>
                <w:szCs w:val="20"/>
                <w:lang w:val="id-ID"/>
              </w:rPr>
              <w:t xml:space="preserve">1</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15</w:t>
            </w:r>
          </w:p>
        </w:tc>
        <w:tc>
          <w:tcPr>
            <w:tcW w:w="2807" w:type="dxa"/>
            <w:gridSpan w:val="2"/>
          </w:tcPr>
          <w:p>
            <w:pPr>
              <w:spacing w:before="0" w:after="0" w:line="240" w:lineRule="auto"/>
            </w:pPr>
            <w:r>
              <w:rPr>
                <w:rFonts w:ascii="Calibri" w:hAnsi="Calibri" w:cs="Calibri"/>
                <w:b/>
                <w:bCs/>
                <w:sz w:val="20"/>
                <w:szCs w:val="20"/>
                <w:lang w:val="id-ID"/>
              </w:rPr>
              <w:t xml:space="preserve">Sub-CPMK8:</w:t>
            </w:r>
            <w:r>
              <w:rPr>
                <w:rFonts w:ascii="Calibri" w:hAnsi="Calibri" w:cs="Calibri"/>
                <w:sz w:val="20"/>
                <w:szCs w:val="20"/>
                <w:lang w:val="id-ID"/>
              </w:rPr>
              <w:t xml:space="preserve"> Mahasiswa mampu menganalisis aplikasi turunan fungsi untuk menentukan nilai ekstrem (maksimum/minimum), laju perubahan, dan pemecahan masalah optimasi komputasi [C4, A3] (CPMK051)</w:t>
            </w:r>
          </w:p>
        </w:tc>
        <w:tc>
          <w:tcPr>
            <w:tcW w:w="1701" w:type="dxa"/>
            <w:gridSpan w:val="2"/>
          </w:tcPr>
          <w:p>
            <w:pPr>
              <w:spacing w:before="0" w:after="0" w:line="240" w:lineRule="auto"/>
            </w:pPr>
            <w:r>
              <w:rPr>
                <w:rFonts w:ascii="Calibri" w:hAnsi="Calibri" w:cs="Calibri"/>
                <w:sz w:val="20"/>
                <w:szCs w:val="20"/>
                <w:lang w:val="id-ID"/>
              </w:rPr>
              <w:t xml:space="preserve">8.1 Ketepatan menentukan titik kritis, interval naik/turun, dan nilai ekstrem fungsi</w:t>
            </w:r>
          </w:p>
          <w:p>
            <w:pPr>
              <w:spacing w:before="0" w:after="0" w:line="240" w:lineRule="auto"/>
            </w:pPr>
            <w:r>
              <w:rPr>
                <w:rFonts w:ascii="Calibri" w:hAnsi="Calibri" w:cs="Calibri"/>
                <w:sz w:val="20"/>
                <w:szCs w:val="20"/>
                <w:lang w:val="id-ID"/>
              </w:rPr>
              <w:t xml:space="preserve">8.2 Kemampuan merumuskan model optimasi matematis pada kasus komputasi</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analisis optimasi fungsi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Presentasi penyelesaian masalah optimasi</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Seminar &amp; diskusi kelompok</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Project-Based Learning (PjBL)</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sz w:val="20"/>
                <w:szCs w:val="20"/>
                <w:lang w:val="id-ID"/>
              </w:rPr>
              <w:t xml:space="preserve">Mandiri: Latihan pemecahan soal aplikasi optimasi dimensi dan biaya</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Aplikasi Turunan: Penentuan Nilai Ekstrem, Kecekungan, dan Pemecahan Masalah Optimasi</w:t>
            </w:r>
          </w:p>
          <w:p>
            <w:pPr>
              <w:spacing w:before="0" w:after="0" w:line="240" w:lineRule="auto"/>
            </w:pPr>
            <w:r>
              <w:rPr>
                <w:rFonts w:ascii="Calibri" w:hAnsi="Calibri" w:cs="Calibri"/>
                <w:sz w:val="20"/>
                <w:szCs w:val="20"/>
                <w:lang w:val="id-ID"/>
              </w:rPr>
              <w:t xml:space="preserve">[1] Bab 4; [3] Bab 4</w:t>
            </w:r>
          </w:p>
        </w:tc>
        <w:tc>
          <w:tcPr>
            <w:tcW w:w="1134" w:type="dxa"/>
          </w:tcPr>
          <w:p>
            <w:pPr>
              <w:spacing w:before="0" w:after="0" w:line="240" w:lineRule="auto"/>
              <w:jc w:val="center"/>
            </w:pPr>
            <w:r>
              <w:rPr>
                <w:rFonts w:ascii="Calibri" w:hAnsi="Calibri" w:cs="Calibri"/>
                <w:b/>
                <w:bCs/>
                <w:sz w:val="20"/>
                <w:szCs w:val="20"/>
                <w:lang w:val="id-ID"/>
              </w:rPr>
              <w:t xml:space="preserve">1</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16</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Akhir Semester / Ujian Akhir Semester (UAS)</w:t>
            </w:r>
            <w:r>
              <w:rPr>
                <w:rFonts w:ascii="Calibri" w:hAnsi="Calibri" w:cs="Calibri"/>
                <w:sz w:val="20"/>
                <w:szCs w:val="20"/>
                <w:lang w:val="id-ID"/>
              </w:rPr>
              <w:t xml:space="preserve"> – Ujian tertulis komprehensif induksi matematika dan kalkulus Sub-CPMK5 s.d. Sub-CPMK8  </w:t>
            </w:r>
            <w:r>
              <w:rPr>
                <w:rFonts w:ascii="Calibri" w:hAnsi="Calibri" w:cs="Calibri"/>
                <w:color w:val="0432FF"/>
                <w:sz w:val="20"/>
                <w:szCs w:val="20"/>
                <w:lang w:val="id-ID"/>
              </w:rPr>
              <w:t xml:space="preserve">[PB: 1×(3×50")]</w:t>
            </w:r>
          </w:p>
          <w:p>
            <w:pPr>
              <w:spacing w:before="0" w:after="0" w:line="240" w:lineRule="auto"/>
            </w:pPr>
            <w:r>
              <w:rPr>
                <w:rFonts w:ascii="Calibri" w:hAnsi="Calibri" w:cs="Calibri"/>
                <w:sz w:val="20"/>
                <w:szCs w:val="20"/>
                <w:lang w:val="id-ID"/>
              </w:rPr>
              <w:t xml:space="preserve">*Pelaksanaan ujian tertulis uraian matematis</w:t>
            </w:r>
          </w:p>
        </w:tc>
        <w:tc>
          <w:tcPr>
            <w:tcW w:w="1134" w:type="dxa"/>
          </w:tcPr>
          <w:p>
            <w:pPr>
              <w:spacing w:before="0" w:after="0" w:line="240" w:lineRule="auto"/>
              <w:jc w:val="center"/>
            </w:pPr>
            <w:r>
              <w:rPr>
                <w:rFonts w:ascii="Calibri" w:hAnsi="Calibri" w:cs="Calibri"/>
                <w:b/>
                <w:bCs/>
                <w:sz w:val="20"/>
                <w:szCs w:val="20"/>
                <w:lang w:val="id-ID"/>
              </w:rPr>
              <w:t xml:space="preserve">40</w:t>
            </w:r>
          </w:p>
        </w:tc>
      </w:tr>
      <w:tr>
        <w:tc>
          <w:tcPr>
            <w:tcW w:w="738" w:type="dxa"/>
            <w:shd w:val="clear" w:color="auto" w:fill="E7E6E6"/>
          </w:tcPr>
          <w:p>
            <w:pPr>
              <w:spacing w:before="0" w:after="0" w:line="240" w:lineRule="auto"/>
            </w:pPr>
          </w:p>
        </w:tc>
        <w:tc>
          <w:tcPr>
            <w:tcW w:w="13586" w:type="dxa"/>
            <w:gridSpan w:val="15"/>
            <w:shd w:val="clear" w:color="auto" w:fill="E7E6E6"/>
          </w:tcPr>
          <w:p>
            <w:pPr>
              <w:spacing w:before="0" w:after="0" w:line="240" w:lineRule="auto"/>
              <w:jc w:val="right"/>
            </w:pPr>
            <w:r>
              <w:rPr>
                <w:rFonts w:ascii="Calibri" w:hAnsi="Calibri" w:cs="Calibri"/>
                <w:b/>
                <w:bCs/>
                <w:sz w:val="20"/>
                <w:szCs w:val="20"/>
                <w:lang w:val="id-ID"/>
              </w:rPr>
              <w:t xml:space="preserve">Total bobot penilaian</w:t>
            </w:r>
          </w:p>
        </w:tc>
        <w:tc>
          <w:tcPr>
            <w:tcW w:w="1134" w:type="dxa"/>
          </w:tcPr>
          <w:p>
            <w:pPr>
              <w:spacing w:before="0" w:after="0" w:line="240" w:lineRule="auto"/>
              <w:jc w:val="center"/>
            </w:pPr>
            <w:r>
              <w:rPr>
                <w:rFonts w:ascii="Calibri" w:hAnsi="Calibri" w:cs="Calibri"/>
                <w:b/>
                <w:bCs/>
                <w:sz w:val="20"/>
                <w:szCs w:val="20"/>
                <w:lang w:val="id-ID"/>
              </w:rPr>
              <w:t xml:space="preserve">100</w:t>
            </w:r>
          </w:p>
        </w:tc>
      </w:tr>
    </w:tbl>
    <w:p>
      <w:pPr>
        <w:spacing w:before="0" w:after="0" w:line="240" w:lineRule="auto"/>
      </w:pPr>
    </w:p>
    <w:p>
      <w:pPr>
        <w:sectPr>
          <w:pgSz w:w="16834" w:h="11909" w:orient="landscape"/>
          <w:pgMar w:top="1722" w:right="2268" w:bottom="1271" w:left="1701" w:header="720" w:footer="851" w:gutter="0"/>
          <w:cols w:space="720"/>
          <w:docGrid w:linePitch="360"/>
        </w:sectPr>
      </w:pPr>
    </w:p>
    <w:p>
      <w:pPr>
        <w:spacing w:before="240" w:after="120" w:line="240" w:lineRule="auto"/>
      </w:pPr>
      <w:r>
        <w:rPr>
          <w:rFonts w:ascii="Cambria" w:hAnsi="Cambria" w:cs="Cambria"/>
          <w:b/>
          <w:bCs/>
          <w:sz w:val="32"/>
          <w:szCs w:val="32"/>
          <w:lang w:val="id-ID"/>
        </w:rPr>
        <w:t xml:space="preserve">Penilaian Pembelajaran</w:t>
      </w:r>
    </w:p>
    <w:p>
      <w:pPr>
        <w:spacing w:before="0" w:after="0" w:line="240" w:lineRule="auto"/>
        <w:ind w:left="360" w:hanging="360"/>
      </w:pPr>
      <w:r>
        <w:rPr>
          <w:rFonts w:ascii="Cambria" w:hAnsi="Cambria" w:cs="Cambria"/>
          <w:sz w:val="22"/>
          <w:szCs w:val="22"/>
          <w:lang w:val="id-ID"/>
        </w:rPr>
        <w:t xml:space="preserve">1.	</w:t>
      </w:r>
      <w:r>
        <w:rPr>
          <w:rFonts w:ascii="Cambria" w:hAnsi="Cambria" w:cs="Cambria"/>
          <w:b/>
          <w:bCs/>
          <w:sz w:val="22"/>
          <w:szCs w:val="22"/>
          <w:lang w:val="id-ID"/>
        </w:rPr>
        <w:t xml:space="preserve">Mekanisme dan prosedur penilaian:</w:t>
      </w:r>
    </w:p>
    <w:p>
      <w:pPr>
        <w:spacing w:before="0" w:after="0" w:line="240" w:lineRule="auto"/>
        <w:ind w:left="720" w:hanging="360"/>
      </w:pPr>
      <w:r>
        <w:rPr>
          <w:rFonts w:ascii="Cambria" w:hAnsi="Cambria" w:cs="Cambria"/>
          <w:sz w:val="22"/>
          <w:szCs w:val="22"/>
          <w:lang w:val="id-ID"/>
        </w:rPr>
        <w:t xml:space="preserve">a.	kontrak perkuliahan dan tata cara asesmen dijelaskan pada pertemuan pertama;</w:t>
      </w:r>
    </w:p>
    <w:p>
      <w:pPr>
        <w:spacing w:before="0" w:after="0" w:line="240" w:lineRule="auto"/>
        <w:ind w:left="720" w:hanging="360"/>
      </w:pPr>
      <w:r>
        <w:rPr>
          <w:rFonts w:ascii="Cambria" w:hAnsi="Cambria" w:cs="Cambria"/>
          <w:sz w:val="22"/>
          <w:szCs w:val="22"/>
          <w:lang w:val="id-ID"/>
        </w:rPr>
        <w:t xml:space="preserve">b.	komposisi nilai akhir: Keaktifan/Kuis Harian (10%), Tugas Terstruktur (20%), UTS (30%), dan UAS (40%);</w:t>
      </w:r>
    </w:p>
    <w:p>
      <w:pPr>
        <w:spacing w:before="0" w:after="0" w:line="240" w:lineRule="auto"/>
        <w:ind w:left="720" w:hanging="360"/>
      </w:pPr>
      <w:r>
        <w:rPr>
          <w:rFonts w:ascii="Cambria" w:hAnsi="Cambria" w:cs="Cambria"/>
          <w:sz w:val="22"/>
          <w:szCs w:val="22"/>
          <w:lang w:val="id-ID"/>
        </w:rPr>
        <w:t xml:space="preserve">c.	tugas penyelesaian soal latihan dikoreksi dan dibahas bersama guna memperkuat pemahaman;</w:t>
      </w:r>
    </w:p>
    <w:p>
      <w:pPr>
        <w:spacing w:before="0" w:after="0" w:line="240" w:lineRule="auto"/>
        <w:ind w:left="720" w:hanging="360"/>
      </w:pPr>
      <w:r>
        <w:rPr>
          <w:rFonts w:ascii="Cambria" w:hAnsi="Cambria" w:cs="Cambria"/>
          <w:sz w:val="22"/>
          <w:szCs w:val="22"/>
          <w:lang w:val="id-ID"/>
        </w:rPr>
        <w:t xml:space="preserve">d.	standar mutu nilai mengacu pada pedoman akademik UNIROW (A s.d. E);</w:t>
      </w:r>
    </w:p>
    <w:p>
      <w:pPr>
        <w:spacing w:before="0" w:after="0" w:line="240" w:lineRule="auto"/>
        <w:ind w:left="720" w:hanging="360"/>
      </w:pPr>
      <w:r>
        <w:rPr>
          <w:rFonts w:ascii="Cambria" w:hAnsi="Cambria" w:cs="Cambria"/>
          <w:sz w:val="22"/>
          <w:szCs w:val="22"/>
          <w:lang w:val="id-ID"/>
        </w:rPr>
        <w:t xml:space="preserve">e.	nilai akhir diunggah ke SIA UNIROW.</w:t>
      </w:r>
    </w:p>
    <w:p>
      <w:pPr>
        <w:spacing w:before="0" w:after="0" w:line="240" w:lineRule="auto"/>
        <w:ind w:left="360" w:hanging="360"/>
      </w:pPr>
      <w:r>
        <w:rPr>
          <w:rFonts w:ascii="Cambria" w:hAnsi="Cambria" w:cs="Cambria"/>
          <w:sz w:val="22"/>
          <w:szCs w:val="22"/>
          <w:lang w:val="id-ID"/>
        </w:rPr>
        <w:t xml:space="preserve">2.	</w:t>
      </w:r>
      <w:r>
        <w:rPr>
          <w:rFonts w:ascii="Cambria" w:hAnsi="Cambria" w:cs="Cambria"/>
          <w:b/>
          <w:bCs/>
          <w:sz w:val="22"/>
          <w:szCs w:val="22"/>
          <w:lang w:val="id-ID"/>
        </w:rPr>
        <w:t xml:space="preserve">Teknik dan instrumen penilaian:</w:t>
      </w:r>
      <w:r>
        <w:rPr>
          <w:rFonts w:ascii="Cambria" w:hAnsi="Cambria" w:cs="Cambria"/>
          <w:sz w:val="22"/>
          <w:szCs w:val="22"/>
          <w:lang w:val="id-ID"/>
        </w:rPr>
        <w:t xml:space="preserve"> teknik tes (Ujian Tertulis UTS dan UAS berbentuk uraian matematis) serta teknik non-tes (evaluasi portofolio latihan soal mandiri, kuis berkala, dan keaktifan pembahasan soal). Instrumen menggunakan soal uraian pembuktian/kalkulasi dan rubrik berskala 1–5.</w:t>
      </w:r>
    </w:p>
    <w:p>
      <w:pPr>
        <w:spacing w:before="0" w:after="0" w:line="240" w:lineRule="auto"/>
        <w:ind w:left="360" w:hanging="360"/>
      </w:pPr>
      <w:r>
        <w:rPr>
          <w:rFonts w:ascii="Cambria" w:hAnsi="Cambria" w:cs="Cambria"/>
          <w:sz w:val="22"/>
          <w:szCs w:val="22"/>
          <w:lang w:val="id-ID"/>
        </w:rPr>
        <w:t xml:space="preserve">3.	</w:t>
      </w:r>
      <w:r>
        <w:rPr>
          <w:rFonts w:ascii="Cambria" w:hAnsi="Cambria" w:cs="Cambria"/>
          <w:b/>
          <w:bCs/>
          <w:sz w:val="22"/>
          <w:szCs w:val="22"/>
          <w:lang w:val="id-ID"/>
        </w:rPr>
        <w:t xml:space="preserve">Sifat penilaian:</w:t>
      </w:r>
      <w:r>
        <w:rPr>
          <w:rFonts w:ascii="Cambria" w:hAnsi="Cambria" w:cs="Cambria"/>
          <w:sz w:val="22"/>
          <w:szCs w:val="22"/>
          <w:lang w:val="id-ID"/>
        </w:rPr>
        <w:t xml:space="preserve"> edukatif, otentik, objektif, akuntabel, dan transparan yang menguji ketajaman nalar deduktif dan akurasi komputasi matematis.</w:t>
      </w:r>
    </w:p>
    <w:p>
      <w:pPr>
        <w:spacing w:before="0" w:after="0" w:line="240" w:lineRule="auto"/>
      </w:pPr>
    </w:p>
    <w:p>
      <w:pPr>
        <w:spacing w:before="0" w:after="0" w:line="240" w:lineRule="auto"/>
      </w:pPr>
      <w:r>
        <w:rPr>
          <w:rFonts w:ascii="Cambria" w:hAnsi="Cambria" w:cs="Cambria"/>
          <w:b/>
          <w:bCs/>
          <w:sz w:val="22"/>
          <w:szCs w:val="22"/>
          <w:lang w:val="id-ID"/>
        </w:rPr>
        <w:t xml:space="preserve">Tabel P1. Rencana asesmen dan bobot penilaian per Sub-CPMK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00"/>
        <w:gridCol w:w="960"/>
        <w:gridCol w:w="960"/>
        <w:gridCol w:w="960"/>
        <w:gridCol w:w="1140"/>
        <w:gridCol w:w="960"/>
        <w:gridCol w:w="960"/>
        <w:gridCol w:w="9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Harian</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Tugas-1</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Tugas-2</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Tugas-3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UTS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UAS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Total</w:t>
            </w:r>
          </w:p>
        </w:tc>
      </w:tr>
      <w:tr>
        <w:tc>
          <w:tcPr>
            <w:tcW w:w="156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5</w:t>
            </w:r>
          </w:p>
        </w:tc>
      </w:tr>
      <w:tr>
        <w:tc>
          <w:tcPr>
            <w:tcW w:w="156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r>
      <w:tr>
        <w:tc>
          <w:tcPr>
            <w:tcW w:w="156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4</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15</w:t>
            </w:r>
          </w:p>
        </w:tc>
      </w:tr>
      <w:tr>
        <w:tc>
          <w:tcPr>
            <w:tcW w:w="156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17</w:t>
            </w:r>
          </w:p>
        </w:tc>
      </w:tr>
      <w:tr>
        <w:tc>
          <w:tcPr>
            <w:tcW w:w="156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c>
          <w:tcPr>
            <w:tcW w:w="960" w:type="dxa"/>
          </w:tcPr>
          <w:p>
            <w:pPr>
              <w:spacing w:before="0" w:after="0" w:line="240" w:lineRule="auto"/>
              <w:jc w:val="center"/>
            </w:pPr>
            <w:r>
              <w:rPr>
                <w:rFonts w:ascii="Calibri" w:hAnsi="Calibri" w:cs="Calibri"/>
                <w:sz w:val="18"/>
                <w:szCs w:val="18"/>
                <w:lang w:val="id-ID"/>
              </w:rPr>
              <w:t xml:space="preserve">16</w:t>
            </w:r>
          </w:p>
        </w:tc>
      </w:tr>
      <w:tr>
        <w:tc>
          <w:tcPr>
            <w:tcW w:w="156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11</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11</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shd w:val="clear" w:color="auto" w:fill="D9D9D9"/>
          </w:tcPr>
          <w:p>
            <w:pPr>
              <w:spacing w:before="0" w:after="0" w:line="240" w:lineRule="auto"/>
            </w:pPr>
            <w:r>
              <w:rPr>
                <w:rFonts w:ascii="Calibri" w:hAnsi="Calibri" w:cs="Calibri"/>
                <w:b/>
                <w:bCs/>
                <w:sz w:val="18"/>
                <w:szCs w:val="18"/>
                <w:lang w:val="id-ID"/>
              </w:rPr>
              <w:t xml:space="preserve">Total</w:t>
            </w:r>
          </w:p>
        </w:tc>
        <w:tc>
          <w:tcPr>
            <w:tcW w:w="900" w:type="dxa"/>
            <w:shd w:val="clear" w:color="auto" w:fill="D9D9D9"/>
          </w:tcPr>
          <w:p>
            <w:pPr>
              <w:spacing w:before="0" w:after="0" w:line="240" w:lineRule="auto"/>
              <w:jc w:val="center"/>
            </w:pP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7</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8</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30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100</w:t>
            </w:r>
          </w:p>
        </w:tc>
      </w:tr>
    </w:tbl>
    <w:p>
      <w:pPr>
        <w:spacing w:before="0" w:after="0" w:line="240" w:lineRule="auto"/>
      </w:pPr>
    </w:p>
    <w:p>
      <w:pPr>
        <w:spacing w:before="0" w:after="0" w:line="240" w:lineRule="auto"/>
      </w:pPr>
      <w:r>
        <w:rPr>
          <w:rFonts w:ascii="Cambria" w:hAnsi="Cambria" w:cs="Cambria"/>
          <w:i/>
          <w:sz w:val="22"/>
          <w:szCs w:val="22"/>
          <w:lang w:val="id-ID"/>
        </w:rPr>
        <w:t xml:space="preserve">Bobot per CPL: CPL04 = 18%, CPL03 = 42%, CPL05 = 40%. Nilai Akhir MK = Σ (nilai komponen × bobot komponen) / 100.</w:t>
      </w:r>
    </w:p>
    <w:p>
      <w:r>
        <w:br w:type="page"/>
      </w:r>
    </w:p>
    <w:p>
      <w:pPr>
        <w:spacing w:before="240" w:after="120" w:line="240" w:lineRule="auto"/>
      </w:pPr>
      <w:r>
        <w:rPr>
          <w:rFonts w:ascii="Cambria" w:hAnsi="Cambria" w:cs="Cambria"/>
          <w:b/>
          <w:bCs/>
          <w:sz w:val="32"/>
          <w:szCs w:val="32"/>
          <w:lang w:val="id-ID"/>
        </w:rPr>
        <w:t xml:space="preserve">Rancangan Tugas Mahasiswa</w:t>
      </w:r>
    </w:p>
    <w:p>
      <w:pPr>
        <w:spacing w:before="0" w:after="0" w:line="240" w:lineRule="auto"/>
      </w:pPr>
      <w:r>
        <w:rPr>
          <w:rFonts w:ascii="Cambria" w:hAnsi="Cambria" w:cs="Cambria"/>
          <w:sz w:val="22"/>
          <w:szCs w:val="22"/>
          <w:lang w:val="id-ID"/>
        </w:rPr>
        <w:t xml:space="preserve">Tugas terstruktur dirancang untuk mengasah ketelitian aljabar, pembuktian logis, dan penerapan kalkulus optimasi: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1500"/>
        <w:gridCol w:w="3340"/>
        <w:gridCol w:w="2320"/>
        <w:gridCol w:w="7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Tugas</w:t>
            </w:r>
          </w:p>
        </w:tc>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 Jenis, Waktu</w:t>
            </w:r>
          </w:p>
        </w:tc>
        <w:tc>
          <w:tcPr>
            <w:tcW w:w="3340" w:type="dxa"/>
            <w:shd w:val="clear" w:color="auto" w:fill="D9D9D9"/>
          </w:tcPr>
          <w:p>
            <w:pPr>
              <w:spacing w:before="0" w:after="0" w:line="240" w:lineRule="auto"/>
              <w:jc w:val="center"/>
            </w:pPr>
            <w:r>
              <w:rPr>
                <w:rFonts w:ascii="Calibri" w:hAnsi="Calibri" w:cs="Calibri"/>
                <w:b/>
                <w:bCs/>
                <w:sz w:val="18"/>
                <w:szCs w:val="18"/>
                <w:lang w:val="id-ID"/>
              </w:rPr>
              <w:t xml:space="preserve">Deskripsi Pengerjaan dan Luaran</w:t>
            </w:r>
          </w:p>
        </w:tc>
        <w:tc>
          <w:tcPr>
            <w:tcW w:w="2320" w:type="dxa"/>
            <w:shd w:val="clear" w:color="auto" w:fill="D9D9D9"/>
          </w:tcPr>
          <w:p>
            <w:pPr>
              <w:spacing w:before="0" w:after="0" w:line="240" w:lineRule="auto"/>
              <w:jc w:val="center"/>
            </w:pPr>
            <w:r>
              <w:rPr>
                <w:rFonts w:ascii="Calibri" w:hAnsi="Calibri" w:cs="Calibri"/>
                <w:b/>
                <w:bCs/>
                <w:sz w:val="18"/>
                <w:szCs w:val="18"/>
                <w:lang w:val="id-ID"/>
              </w:rPr>
              <w:t xml:space="preserve">Indikator Penilaian</w:t>
            </w:r>
          </w:p>
        </w:tc>
        <w:tc>
          <w:tcPr>
            <w:tcW w:w="700" w:type="dxa"/>
            <w:shd w:val="clear" w:color="auto" w:fill="D9D9D9"/>
          </w:tcPr>
          <w:p>
            <w:pPr>
              <w:spacing w:before="0" w:after="0" w:line="240" w:lineRule="auto"/>
              <w:jc w:val="center"/>
            </w:pPr>
            <w:r>
              <w:rPr>
                <w:rFonts w:ascii="Calibri" w:hAnsi="Calibri" w:cs="Calibri"/>
                <w:b/>
                <w:bCs/>
                <w:sz w:val="18"/>
                <w:szCs w:val="18"/>
                <w:lang w:val="id-ID"/>
              </w:rPr>
              <w:t xml:space="preserve">Bobot</w:t>
            </w:r>
          </w:p>
        </w:tc>
      </w:tr>
      <w:tr>
        <w:tc>
          <w:tcPr>
            <w:tcW w:w="1500" w:type="dxa"/>
          </w:tcPr>
          <w:p>
            <w:pPr>
              <w:spacing w:before="0" w:after="0" w:line="240" w:lineRule="auto"/>
            </w:pPr>
            <w:r>
              <w:rPr>
                <w:rFonts w:ascii="Calibri" w:hAnsi="Calibri" w:cs="Calibri"/>
                <w:b/>
                <w:bCs/>
                <w:sz w:val="18"/>
                <w:szCs w:val="18"/>
                <w:lang w:val="id-ID"/>
              </w:rPr>
              <w:t xml:space="preserve">Tugas-1</w:t>
            </w:r>
            <w:r>
              <w:rPr>
                <w:rFonts w:ascii="Calibri" w:hAnsi="Calibri" w:cs="Calibri"/>
                <w:sz w:val="18"/>
                <w:szCs w:val="18"/>
                <w:lang w:val="id-ID"/>
              </w:rPr>
              <w:t xml:space="preserve">: Penyelesaian Pertidaksamaan &amp; Operasi Himpunan</w:t>
            </w:r>
          </w:p>
        </w:tc>
        <w:tc>
          <w:tcPr>
            <w:tcW w:w="1500" w:type="dxa"/>
          </w:tcPr>
          <w:p>
            <w:pPr>
              <w:spacing w:before="0" w:after="0" w:line="240" w:lineRule="auto"/>
            </w:pPr>
            <w:r>
              <w:rPr>
                <w:rFonts w:ascii="Calibri" w:hAnsi="Calibri" w:cs="Calibri"/>
                <w:sz w:val="18"/>
                <w:szCs w:val="18"/>
                <w:lang w:val="id-ID"/>
              </w:rPr>
              <w:t xml:space="preserve">Sub-CPMK1, Sub-CPMK2</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Minggu 1–3</w:t>
            </w:r>
          </w:p>
        </w:tc>
        <w:tc>
          <w:tcPr>
            <w:tcW w:w="3340" w:type="dxa"/>
          </w:tcPr>
          <w:p>
            <w:pPr>
              <w:spacing w:before="0" w:after="0" w:line="240" w:lineRule="auto"/>
            </w:pPr>
            <w:r>
              <w:rPr>
                <w:rFonts w:ascii="Calibri" w:hAnsi="Calibri" w:cs="Calibri"/>
                <w:sz w:val="18"/>
                <w:szCs w:val="18"/>
                <w:lang w:val="id-ID"/>
              </w:rPr>
              <w:t xml:space="preserve">A. Menentukan himpunan penyelesaian pertidaksamaan kuadratik dan nilai mutlak.</w:t>
            </w:r>
          </w:p>
          <w:p>
            <w:pPr>
              <w:spacing w:before="0" w:after="0" w:line="240" w:lineRule="auto"/>
            </w:pPr>
            <w:r>
              <w:rPr>
                <w:rFonts w:ascii="Calibri" w:hAnsi="Calibri" w:cs="Calibri"/>
                <w:sz w:val="18"/>
                <w:szCs w:val="18"/>
                <w:lang w:val="id-ID"/>
              </w:rPr>
              <w:t xml:space="preserve">B. Membuktikan sifat operasi aljabar himpunan.</w:t>
            </w:r>
          </w:p>
          <w:p>
            <w:pPr>
              <w:spacing w:before="0" w:after="0" w:line="240" w:lineRule="auto"/>
            </w:pPr>
            <w:r>
              <w:rPr>
                <w:rFonts w:ascii="Calibri" w:hAnsi="Calibri" w:cs="Calibri"/>
                <w:sz w:val="18"/>
                <w:szCs w:val="18"/>
                <w:lang w:val="id-ID"/>
              </w:rPr>
              <w:t xml:space="preserve">Luaran: Lembar kerja penyelesaian soal matematika individu.</w:t>
            </w:r>
          </w:p>
        </w:tc>
        <w:tc>
          <w:tcPr>
            <w:tcW w:w="2320" w:type="dxa"/>
          </w:tcPr>
          <w:p>
            <w:pPr>
              <w:spacing w:before="0" w:after="0" w:line="240" w:lineRule="auto"/>
              <w:ind w:left="284" w:hanging="284"/>
            </w:pPr>
            <w:r>
              <w:rPr>
                <w:rFonts w:ascii="Calibri" w:hAnsi="Calibri" w:cs="Calibri"/>
                <w:sz w:val="18"/>
                <w:szCs w:val="18"/>
                <w:lang w:val="id-ID"/>
              </w:rPr>
              <w:t xml:space="preserve">1. Akurasi langkah aljabar</w:t>
            </w:r>
          </w:p>
          <w:p>
            <w:pPr>
              <w:spacing w:before="0" w:after="0" w:line="240" w:lineRule="auto"/>
              <w:ind w:left="284" w:hanging="284"/>
            </w:pPr>
            <w:r>
              <w:rPr>
                <w:rFonts w:ascii="Calibri" w:hAnsi="Calibri" w:cs="Calibri"/>
                <w:sz w:val="18"/>
                <w:szCs w:val="18"/>
                <w:lang w:val="id-ID"/>
              </w:rPr>
              <w:t xml:space="preserve">2. Ketepatan himpunan penyelesaian</w:t>
            </w:r>
          </w:p>
          <w:p>
            <w:pPr>
              <w:spacing w:before="0" w:after="0" w:line="240" w:lineRule="auto"/>
              <w:ind w:left="284" w:hanging="284"/>
            </w:pPr>
            <w:r>
              <w:rPr>
                <w:rFonts w:ascii="Calibri" w:hAnsi="Calibri" w:cs="Calibri"/>
                <w:sz w:val="18"/>
                <w:szCs w:val="18"/>
                <w:lang w:val="id-ID"/>
              </w:rPr>
              <w:t xml:space="preserve">3. Kerapian penulisan rumus</w:t>
            </w:r>
          </w:p>
        </w:tc>
        <w:tc>
          <w:tcPr>
            <w:tcW w:w="700" w:type="dxa"/>
          </w:tcPr>
          <w:p>
            <w:pPr>
              <w:spacing w:before="0" w:after="0" w:line="240" w:lineRule="auto"/>
              <w:jc w:val="center"/>
            </w:pPr>
            <w:r>
              <w:rPr>
                <w:rFonts w:ascii="Calibri" w:hAnsi="Calibri" w:cs="Calibri"/>
                <w:sz w:val="18"/>
                <w:szCs w:val="18"/>
                <w:lang w:val="id-ID"/>
              </w:rPr>
              <w:t xml:space="preserve">5%</w:t>
            </w:r>
          </w:p>
        </w:tc>
      </w:tr>
      <w:tr>
        <w:tc>
          <w:tcPr>
            <w:tcW w:w="1500" w:type="dxa"/>
          </w:tcPr>
          <w:p>
            <w:pPr>
              <w:spacing w:before="0" w:after="0" w:line="240" w:lineRule="auto"/>
            </w:pPr>
            <w:r>
              <w:rPr>
                <w:rFonts w:ascii="Calibri" w:hAnsi="Calibri" w:cs="Calibri"/>
                <w:b/>
                <w:bCs/>
                <w:sz w:val="18"/>
                <w:szCs w:val="18"/>
                <w:lang w:val="id-ID"/>
              </w:rPr>
              <w:t xml:space="preserve">Tugas-2</w:t>
            </w:r>
            <w:r>
              <w:rPr>
                <w:rFonts w:ascii="Calibri" w:hAnsi="Calibri" w:cs="Calibri"/>
                <w:sz w:val="18"/>
                <w:szCs w:val="18"/>
                <w:lang w:val="id-ID"/>
              </w:rPr>
              <w:t xml:space="preserve">: Tabel Kebenaran Logika &amp; Analisis Relasi</w:t>
            </w:r>
          </w:p>
        </w:tc>
        <w:tc>
          <w:tcPr>
            <w:tcW w:w="1500" w:type="dxa"/>
          </w:tcPr>
          <w:p>
            <w:pPr>
              <w:spacing w:before="0" w:after="0" w:line="240" w:lineRule="auto"/>
            </w:pPr>
            <w:r>
              <w:rPr>
                <w:rFonts w:ascii="Calibri" w:hAnsi="Calibri" w:cs="Calibri"/>
                <w:sz w:val="18"/>
                <w:szCs w:val="18"/>
                <w:lang w:val="id-ID"/>
              </w:rPr>
              <w:t xml:space="preserve">Sub-CPMK3, Sub-CPMK4</w:t>
            </w:r>
          </w:p>
          <w:p>
            <w:pPr>
              <w:spacing w:before="0" w:after="0" w:line="240" w:lineRule="auto"/>
            </w:pPr>
            <w:r>
              <w:rPr>
                <w:rFonts w:ascii="Calibri" w:hAnsi="Calibri" w:cs="Calibri"/>
                <w:sz w:val="18"/>
                <w:szCs w:val="18"/>
                <w:lang w:val="id-ID"/>
              </w:rPr>
              <w:t xml:space="preserve">Kelompok (3 mhs)</w:t>
            </w:r>
          </w:p>
          <w:p>
            <w:pPr>
              <w:spacing w:before="0" w:after="0" w:line="240" w:lineRule="auto"/>
            </w:pPr>
            <w:r>
              <w:rPr>
                <w:rFonts w:ascii="Calibri" w:hAnsi="Calibri" w:cs="Calibri"/>
                <w:sz w:val="18"/>
                <w:szCs w:val="18"/>
                <w:lang w:val="id-ID"/>
              </w:rPr>
              <w:t xml:space="preserve">Minggu 5–7</w:t>
            </w:r>
          </w:p>
        </w:tc>
        <w:tc>
          <w:tcPr>
            <w:tcW w:w="3340" w:type="dxa"/>
          </w:tcPr>
          <w:p>
            <w:pPr>
              <w:spacing w:before="0" w:after="0" w:line="240" w:lineRule="auto"/>
            </w:pPr>
            <w:r>
              <w:rPr>
                <w:rFonts w:ascii="Calibri" w:hAnsi="Calibri" w:cs="Calibri"/>
                <w:sz w:val="18"/>
                <w:szCs w:val="18"/>
                <w:lang w:val="id-ID"/>
              </w:rPr>
              <w:t xml:space="preserve">A. Menguji ekuivalensi pernyataan majemuk menggunakan hukum logika.</w:t>
            </w:r>
          </w:p>
          <w:p>
            <w:pPr>
              <w:spacing w:before="0" w:after="0" w:line="240" w:lineRule="auto"/>
            </w:pPr>
            <w:r>
              <w:rPr>
                <w:rFonts w:ascii="Calibri" w:hAnsi="Calibri" w:cs="Calibri"/>
                <w:sz w:val="18"/>
                <w:szCs w:val="18"/>
                <w:lang w:val="id-ID"/>
              </w:rPr>
              <w:t xml:space="preserve">B. Menganalisis sifat-sifat relasi dan relasi ekuivalensi.</w:t>
            </w:r>
          </w:p>
          <w:p>
            <w:pPr>
              <w:spacing w:before="0" w:after="0" w:line="240" w:lineRule="auto"/>
            </w:pPr>
            <w:r>
              <w:rPr>
                <w:rFonts w:ascii="Calibri" w:hAnsi="Calibri" w:cs="Calibri"/>
                <w:sz w:val="18"/>
                <w:szCs w:val="18"/>
                <w:lang w:val="id-ID"/>
              </w:rPr>
              <w:t xml:space="preserve">Luaran: Laporan analisis tabel kebenaran &amp; sifat relasi.</w:t>
            </w:r>
          </w:p>
        </w:tc>
        <w:tc>
          <w:tcPr>
            <w:tcW w:w="2320" w:type="dxa"/>
          </w:tcPr>
          <w:p>
            <w:pPr>
              <w:spacing w:before="0" w:after="0" w:line="240" w:lineRule="auto"/>
              <w:ind w:left="284" w:hanging="284"/>
            </w:pPr>
            <w:r>
              <w:rPr>
                <w:rFonts w:ascii="Calibri" w:hAnsi="Calibri" w:cs="Calibri"/>
                <w:sz w:val="18"/>
                <w:szCs w:val="18"/>
                <w:lang w:val="id-ID"/>
              </w:rPr>
              <w:t xml:space="preserve">1. Ketepatan tabel kebenaran</w:t>
            </w:r>
          </w:p>
          <w:p>
            <w:pPr>
              <w:spacing w:before="0" w:after="0" w:line="240" w:lineRule="auto"/>
              <w:ind w:left="284" w:hanging="284"/>
            </w:pPr>
            <w:r>
              <w:rPr>
                <w:rFonts w:ascii="Calibri" w:hAnsi="Calibri" w:cs="Calibri"/>
                <w:sz w:val="18"/>
                <w:szCs w:val="18"/>
                <w:lang w:val="id-ID"/>
              </w:rPr>
              <w:t xml:space="preserve">2. Ketajaman analisis relasi ekuivalensi</w:t>
            </w:r>
          </w:p>
          <w:p>
            <w:pPr>
              <w:spacing w:before="0" w:after="0" w:line="240" w:lineRule="auto"/>
              <w:ind w:left="284" w:hanging="284"/>
            </w:pPr>
            <w:r>
              <w:rPr>
                <w:rFonts w:ascii="Calibri" w:hAnsi="Calibri" w:cs="Calibri"/>
                <w:sz w:val="18"/>
                <w:szCs w:val="18"/>
                <w:lang w:val="id-ID"/>
              </w:rPr>
              <w:t xml:space="preserve">3. Kerja sama tim</w:t>
            </w:r>
          </w:p>
        </w:tc>
        <w:tc>
          <w:tcPr>
            <w:tcW w:w="700" w:type="dxa"/>
          </w:tcPr>
          <w:p>
            <w:pPr>
              <w:spacing w:before="0" w:after="0" w:line="240" w:lineRule="auto"/>
              <w:jc w:val="center"/>
            </w:pPr>
            <w:r>
              <w:rPr>
                <w:rFonts w:ascii="Calibri" w:hAnsi="Calibri" w:cs="Calibri"/>
                <w:sz w:val="18"/>
                <w:szCs w:val="18"/>
                <w:lang w:val="id-ID"/>
              </w:rPr>
              <w:t xml:space="preserve">7%</w:t>
            </w:r>
          </w:p>
        </w:tc>
      </w:tr>
      <w:tr>
        <w:tc>
          <w:tcPr>
            <w:tcW w:w="1500" w:type="dxa"/>
          </w:tcPr>
          <w:p>
            <w:pPr>
              <w:spacing w:before="0" w:after="0" w:line="240" w:lineRule="auto"/>
            </w:pPr>
            <w:r>
              <w:rPr>
                <w:rFonts w:ascii="Calibri" w:hAnsi="Calibri" w:cs="Calibri"/>
                <w:b/>
                <w:bCs/>
                <w:sz w:val="18"/>
                <w:szCs w:val="18"/>
                <w:lang w:val="id-ID"/>
              </w:rPr>
              <w:t xml:space="preserve">Tugas-3</w:t>
            </w:r>
            <w:r>
              <w:rPr>
                <w:rFonts w:ascii="Calibri" w:hAnsi="Calibri" w:cs="Calibri"/>
                <w:sz w:val="18"/>
                <w:szCs w:val="18"/>
                <w:lang w:val="id-ID"/>
              </w:rPr>
              <w:t xml:space="preserve">: Induksi Matematika &amp; Optimasi Kalkulus</w:t>
            </w:r>
          </w:p>
        </w:tc>
        <w:tc>
          <w:tcPr>
            <w:tcW w:w="1500" w:type="dxa"/>
          </w:tcPr>
          <w:p>
            <w:pPr>
              <w:spacing w:before="0" w:after="0" w:line="240" w:lineRule="auto"/>
            </w:pPr>
            <w:r>
              <w:rPr>
                <w:rFonts w:ascii="Calibri" w:hAnsi="Calibri" w:cs="Calibri"/>
                <w:sz w:val="18"/>
                <w:szCs w:val="18"/>
                <w:lang w:val="id-ID"/>
              </w:rPr>
              <w:t xml:space="preserve">Sub-CPMK5 s.d. Sub-CPMK8</w:t>
            </w:r>
          </w:p>
          <w:p>
            <w:pPr>
              <w:spacing w:before="0" w:after="0" w:line="240" w:lineRule="auto"/>
            </w:pPr>
            <w:r>
              <w:rPr>
                <w:rFonts w:ascii="Calibri" w:hAnsi="Calibri" w:cs="Calibri"/>
                <w:sz w:val="18"/>
                <w:szCs w:val="18"/>
                <w:lang w:val="id-ID"/>
              </w:rPr>
              <w:t xml:space="preserve">Kelompok (3–4 mhs)</w:t>
            </w:r>
          </w:p>
          <w:p>
            <w:pPr>
              <w:spacing w:before="0" w:after="0" w:line="240" w:lineRule="auto"/>
            </w:pPr>
            <w:r>
              <w:rPr>
                <w:rFonts w:ascii="Calibri" w:hAnsi="Calibri" w:cs="Calibri"/>
                <w:sz w:val="18"/>
                <w:szCs w:val="18"/>
                <w:lang w:val="id-ID"/>
              </w:rPr>
              <w:t xml:space="preserve">Minggu 9–15</w:t>
            </w:r>
          </w:p>
        </w:tc>
        <w:tc>
          <w:tcPr>
            <w:tcW w:w="3340" w:type="dxa"/>
          </w:tcPr>
          <w:p>
            <w:pPr>
              <w:spacing w:before="0" w:after="0" w:line="240" w:lineRule="auto"/>
            </w:pPr>
            <w:r>
              <w:rPr>
                <w:rFonts w:ascii="Calibri" w:hAnsi="Calibri" w:cs="Calibri"/>
                <w:sz w:val="18"/>
                <w:szCs w:val="18"/>
                <w:lang w:val="id-ID"/>
              </w:rPr>
              <w:t xml:space="preserve">A. Membuktikan rumus deret dan keterbagian dengan induksi matematika.</w:t>
            </w:r>
          </w:p>
          <w:p>
            <w:pPr>
              <w:spacing w:before="0" w:after="0" w:line="240" w:lineRule="auto"/>
            </w:pPr>
            <w:r>
              <w:rPr>
                <w:rFonts w:ascii="Calibri" w:hAnsi="Calibri" w:cs="Calibri"/>
                <w:sz w:val="18"/>
                <w:szCs w:val="18"/>
                <w:lang w:val="id-ID"/>
              </w:rPr>
              <w:t xml:space="preserve">B. Menyelesaikan studi kasus optimasi nilai ekstrem menggunakan turunan fungsi.</w:t>
            </w:r>
          </w:p>
          <w:p>
            <w:pPr>
              <w:spacing w:before="0" w:after="0" w:line="240" w:lineRule="auto"/>
            </w:pPr>
            <w:r>
              <w:rPr>
                <w:rFonts w:ascii="Calibri" w:hAnsi="Calibri" w:cs="Calibri"/>
                <w:sz w:val="18"/>
                <w:szCs w:val="18"/>
                <w:lang w:val="id-ID"/>
              </w:rPr>
              <w:t xml:space="preserve">Luaran: Laporan penyelesaian pembuktian &amp; pemodelan optimasi.</w:t>
            </w:r>
          </w:p>
        </w:tc>
        <w:tc>
          <w:tcPr>
            <w:tcW w:w="2320" w:type="dxa"/>
          </w:tcPr>
          <w:p>
            <w:pPr>
              <w:spacing w:before="0" w:after="0" w:line="240" w:lineRule="auto"/>
              <w:ind w:left="284" w:hanging="284"/>
            </w:pPr>
            <w:r>
              <w:rPr>
                <w:rFonts w:ascii="Calibri" w:hAnsi="Calibri" w:cs="Calibri"/>
                <w:sz w:val="18"/>
                <w:szCs w:val="18"/>
                <w:lang w:val="id-ID"/>
              </w:rPr>
              <w:t xml:space="preserve">1. Keabsahan langkah induksi</w:t>
            </w:r>
          </w:p>
          <w:p>
            <w:pPr>
              <w:spacing w:before="0" w:after="0" w:line="240" w:lineRule="auto"/>
              <w:ind w:left="284" w:hanging="284"/>
            </w:pPr>
            <w:r>
              <w:rPr>
                <w:rFonts w:ascii="Calibri" w:hAnsi="Calibri" w:cs="Calibri"/>
                <w:sz w:val="18"/>
                <w:szCs w:val="18"/>
                <w:lang w:val="id-ID"/>
              </w:rPr>
              <w:t xml:space="preserve">2. Ketepatan kalkulasi turunan &amp; optimasi</w:t>
            </w:r>
          </w:p>
          <w:p>
            <w:pPr>
              <w:spacing w:before="0" w:after="0" w:line="240" w:lineRule="auto"/>
              <w:ind w:left="284" w:hanging="284"/>
            </w:pPr>
            <w:r>
              <w:rPr>
                <w:rFonts w:ascii="Calibri" w:hAnsi="Calibri" w:cs="Calibri"/>
                <w:sz w:val="18"/>
                <w:szCs w:val="18"/>
                <w:lang w:val="id-ID"/>
              </w:rPr>
              <w:t xml:space="preserve">3. Kualitas presentasi</w:t>
            </w:r>
          </w:p>
        </w:tc>
        <w:tc>
          <w:tcPr>
            <w:tcW w:w="700" w:type="dxa"/>
          </w:tcPr>
          <w:p>
            <w:pPr>
              <w:spacing w:before="0" w:after="0" w:line="240" w:lineRule="auto"/>
              <w:jc w:val="center"/>
            </w:pPr>
            <w:r>
              <w:rPr>
                <w:rFonts w:ascii="Calibri" w:hAnsi="Calibri" w:cs="Calibri"/>
                <w:sz w:val="18"/>
                <w:szCs w:val="18"/>
                <w:lang w:val="id-ID"/>
              </w:rPr>
              <w:t xml:space="preserve">8%</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Rubrik</w:t>
      </w:r>
    </w:p>
    <w:p>
      <w:pPr>
        <w:spacing w:before="0" w:after="0" w:line="240" w:lineRule="auto"/>
        <w:jc w:val="both"/>
      </w:pPr>
      <w:r>
        <w:rPr>
          <w:rFonts w:ascii="Cambria" w:hAnsi="Cambria" w:cs="Cambria"/>
          <w:sz w:val="22"/>
          <w:szCs w:val="22"/>
          <w:lang w:val="id-ID"/>
        </w:rPr>
        <w:t xml:space="preserve">Rubrik penilaian analitis berskala 1–5 untuk mengukur ketepatan kalkulasi aljabar dan pembuktian deduktif matematis:</w:t>
      </w:r>
    </w:p>
    <w:p>
      <w:pPr>
        <w:spacing w:before="0" w:after="0" w:line="240" w:lineRule="auto"/>
      </w:pPr>
    </w:p>
    <w:p>
      <w:pPr>
        <w:spacing w:before="0" w:after="0" w:line="240" w:lineRule="auto"/>
      </w:pPr>
      <w:r>
        <w:rPr>
          <w:rFonts w:ascii="Cambria" w:hAnsi="Cambria" w:cs="Cambria"/>
          <w:b/>
          <w:bCs/>
          <w:sz w:val="22"/>
          <w:szCs w:val="22"/>
          <w:lang w:val="id-ID"/>
        </w:rPr>
        <w:t xml:space="preserve">Tabel R1. Rubrik penilaian Tugas-1: Penyelesaian Pertidaksamaan &amp; Operasi Himpunan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Ketepatan metode &amp; alur perhitungan</w:t>
            </w:r>
            <w:r>
              <w:rPr>
                <w:rFonts w:ascii="Calibri" w:hAnsi="Calibri" w:cs="Calibri"/>
                <w:sz w:val="18"/>
                <w:szCs w:val="18"/>
                <w:lang w:val="id-ID"/>
              </w:rPr>
              <w:t xml:space="preserve"> (50%)</w:t>
            </w:r>
          </w:p>
        </w:tc>
        <w:tc>
          <w:tcPr>
            <w:tcW w:w="1560" w:type="dxa"/>
          </w:tcPr>
          <w:p>
            <w:pPr>
              <w:spacing w:before="0" w:after="0" w:line="240" w:lineRule="auto"/>
            </w:pPr>
            <w:r>
              <w:rPr>
                <w:rFonts w:ascii="Calibri" w:hAnsi="Calibri" w:cs="Calibri"/>
                <w:sz w:val="18"/>
                <w:szCs w:val="18"/>
                <w:lang w:val="id-ID"/>
              </w:rPr>
              <w:t xml:space="preserve">Langkah aljabar 100% runtut, sistematis, dan menerapkan sifat pertidaksamaan/himpunan secara tepat</w:t>
            </w:r>
          </w:p>
        </w:tc>
        <w:tc>
          <w:tcPr>
            <w:tcW w:w="1560" w:type="dxa"/>
          </w:tcPr>
          <w:p>
            <w:pPr>
              <w:spacing w:before="0" w:after="0" w:line="240" w:lineRule="auto"/>
            </w:pPr>
            <w:r>
              <w:rPr>
                <w:rFonts w:ascii="Calibri" w:hAnsi="Calibri" w:cs="Calibri"/>
                <w:sz w:val="18"/>
                <w:szCs w:val="18"/>
                <w:lang w:val="id-ID"/>
              </w:rPr>
              <w:t xml:space="preserve">Perhitungan tepat dengan sedikit kesalahan aritmetika minor</w:t>
            </w:r>
          </w:p>
        </w:tc>
        <w:tc>
          <w:tcPr>
            <w:tcW w:w="1560" w:type="dxa"/>
          </w:tcPr>
          <w:p>
            <w:pPr>
              <w:spacing w:before="0" w:after="0" w:line="240" w:lineRule="auto"/>
            </w:pPr>
            <w:r>
              <w:rPr>
                <w:rFonts w:ascii="Calibri" w:hAnsi="Calibri" w:cs="Calibri"/>
                <w:sz w:val="18"/>
                <w:szCs w:val="18"/>
                <w:lang w:val="id-ID"/>
              </w:rPr>
              <w:t xml:space="preserve">Perhitungan sebagian benar</w:t>
            </w:r>
          </w:p>
        </w:tc>
        <w:tc>
          <w:tcPr>
            <w:tcW w:w="1560" w:type="dxa"/>
          </w:tcPr>
          <w:p>
            <w:pPr>
              <w:spacing w:before="0" w:after="0" w:line="240" w:lineRule="auto"/>
            </w:pPr>
            <w:r>
              <w:rPr>
                <w:rFonts w:ascii="Calibri" w:hAnsi="Calibri" w:cs="Calibri"/>
                <w:sz w:val="18"/>
                <w:szCs w:val="18"/>
                <w:lang w:val="id-ID"/>
              </w:rPr>
              <w:t xml:space="preserve">Banyak kesalahan dalam aturan pertidaksamaan</w:t>
            </w:r>
          </w:p>
        </w:tc>
        <w:tc>
          <w:tcPr>
            <w:tcW w:w="1560" w:type="dxa"/>
          </w:tcPr>
          <w:p>
            <w:pPr>
              <w:spacing w:before="0" w:after="0" w:line="240" w:lineRule="auto"/>
            </w:pPr>
            <w:r>
              <w:rPr>
                <w:rFonts w:ascii="Calibri" w:hAnsi="Calibri" w:cs="Calibri"/>
                <w:sz w:val="18"/>
                <w:szCs w:val="18"/>
                <w:lang w:val="id-ID"/>
              </w:rPr>
              <w:t xml:space="preserve">Perhitungan salah total</w:t>
            </w:r>
          </w:p>
        </w:tc>
      </w:tr>
      <w:tr>
        <w:tc>
          <w:tcPr>
            <w:tcW w:w="1560" w:type="dxa"/>
          </w:tcPr>
          <w:p>
            <w:pPr>
              <w:spacing w:before="0" w:after="0" w:line="240" w:lineRule="auto"/>
            </w:pPr>
            <w:r>
              <w:rPr>
                <w:rFonts w:ascii="Calibri" w:hAnsi="Calibri" w:cs="Calibri"/>
                <w:b/>
                <w:bCs/>
                <w:sz w:val="18"/>
                <w:szCs w:val="18"/>
                <w:lang w:val="id-ID"/>
              </w:rPr>
              <w:t xml:space="preserve">Kebenaran himpunan penyelesaian</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Interval penyelesaian dan notasi garis bilangan 100% benar dan representatif</w:t>
            </w:r>
          </w:p>
        </w:tc>
        <w:tc>
          <w:tcPr>
            <w:tcW w:w="1560" w:type="dxa"/>
          </w:tcPr>
          <w:p>
            <w:pPr>
              <w:spacing w:before="0" w:after="0" w:line="240" w:lineRule="auto"/>
            </w:pPr>
            <w:r>
              <w:rPr>
                <w:rFonts w:ascii="Calibri" w:hAnsi="Calibri" w:cs="Calibri"/>
                <w:sz w:val="18"/>
                <w:szCs w:val="18"/>
                <w:lang w:val="id-ID"/>
              </w:rPr>
              <w:t xml:space="preserve">Himpunan penyelesaian benar</w:t>
            </w:r>
          </w:p>
        </w:tc>
        <w:tc>
          <w:tcPr>
            <w:tcW w:w="1560" w:type="dxa"/>
          </w:tcPr>
          <w:p>
            <w:pPr>
              <w:spacing w:before="0" w:after="0" w:line="240" w:lineRule="auto"/>
            </w:pPr>
            <w:r>
              <w:rPr>
                <w:rFonts w:ascii="Calibri" w:hAnsi="Calibri" w:cs="Calibri"/>
                <w:sz w:val="18"/>
                <w:szCs w:val="18"/>
                <w:lang w:val="id-ID"/>
              </w:rPr>
              <w:t xml:space="preserve">Ada kekeliruan tanda interval pada titik kritis</w:t>
            </w:r>
          </w:p>
        </w:tc>
        <w:tc>
          <w:tcPr>
            <w:tcW w:w="1560" w:type="dxa"/>
          </w:tcPr>
          <w:p>
            <w:pPr>
              <w:spacing w:before="0" w:after="0" w:line="240" w:lineRule="auto"/>
            </w:pPr>
            <w:r>
              <w:rPr>
                <w:rFonts w:ascii="Calibri" w:hAnsi="Calibri" w:cs="Calibri"/>
                <w:sz w:val="18"/>
                <w:szCs w:val="18"/>
                <w:lang w:val="id-ID"/>
              </w:rPr>
              <w:t xml:space="preserve">Himpunan penyelesaian salah</w:t>
            </w:r>
          </w:p>
        </w:tc>
        <w:tc>
          <w:tcPr>
            <w:tcW w:w="1560" w:type="dxa"/>
          </w:tcPr>
          <w:p>
            <w:pPr>
              <w:spacing w:before="0" w:after="0" w:line="240" w:lineRule="auto"/>
            </w:pPr>
            <w:r>
              <w:rPr>
                <w:rFonts w:ascii="Calibri" w:hAnsi="Calibri" w:cs="Calibri"/>
                <w:sz w:val="18"/>
                <w:szCs w:val="18"/>
                <w:lang w:val="id-ID"/>
              </w:rPr>
              <w:t xml:space="preserve">Tidak menuliskan himpunan penyelesaian</w:t>
            </w:r>
          </w:p>
        </w:tc>
      </w:tr>
      <w:tr>
        <w:tc>
          <w:tcPr>
            <w:tcW w:w="1560" w:type="dxa"/>
          </w:tcPr>
          <w:p>
            <w:pPr>
              <w:spacing w:before="0" w:after="0" w:line="240" w:lineRule="auto"/>
            </w:pPr>
            <w:r>
              <w:rPr>
                <w:rFonts w:ascii="Calibri" w:hAnsi="Calibri" w:cs="Calibri"/>
                <w:b/>
                <w:bCs/>
                <w:sz w:val="18"/>
                <w:szCs w:val="18"/>
                <w:lang w:val="id-ID"/>
              </w:rPr>
              <w:t xml:space="preserve">Kerapian tata tulis matematis</w:t>
            </w:r>
            <w:r>
              <w:rPr>
                <w:rFonts w:ascii="Calibri" w:hAnsi="Calibri" w:cs="Calibri"/>
                <w:sz w:val="18"/>
                <w:szCs w:val="18"/>
                <w:lang w:val="id-ID"/>
              </w:rPr>
              <w:t xml:space="preserve"> (20%)</w:t>
            </w:r>
          </w:p>
        </w:tc>
        <w:tc>
          <w:tcPr>
            <w:tcW w:w="1560" w:type="dxa"/>
          </w:tcPr>
          <w:p>
            <w:pPr>
              <w:spacing w:before="0" w:after="0" w:line="240" w:lineRule="auto"/>
            </w:pPr>
            <w:r>
              <w:rPr>
                <w:rFonts w:ascii="Calibri" w:hAnsi="Calibri" w:cs="Calibri"/>
                <w:sz w:val="18"/>
                <w:szCs w:val="18"/>
                <w:lang w:val="id-ID"/>
              </w:rPr>
              <w:t xml:space="preserve">Penulisan simbol matematika sangat rapi, standar, dan mudah ditelaah</w:t>
            </w:r>
          </w:p>
        </w:tc>
        <w:tc>
          <w:tcPr>
            <w:tcW w:w="1560" w:type="dxa"/>
          </w:tcPr>
          <w:p>
            <w:pPr>
              <w:spacing w:before="0" w:after="0" w:line="240" w:lineRule="auto"/>
            </w:pPr>
            <w:r>
              <w:rPr>
                <w:rFonts w:ascii="Calibri" w:hAnsi="Calibri" w:cs="Calibri"/>
                <w:sz w:val="18"/>
                <w:szCs w:val="18"/>
                <w:lang w:val="id-ID"/>
              </w:rPr>
              <w:t xml:space="preserve">Penulisan rapi dan teratur</w:t>
            </w:r>
          </w:p>
        </w:tc>
        <w:tc>
          <w:tcPr>
            <w:tcW w:w="1560" w:type="dxa"/>
          </w:tcPr>
          <w:p>
            <w:pPr>
              <w:spacing w:before="0" w:after="0" w:line="240" w:lineRule="auto"/>
            </w:pPr>
            <w:r>
              <w:rPr>
                <w:rFonts w:ascii="Calibri" w:hAnsi="Calibri" w:cs="Calibri"/>
                <w:sz w:val="18"/>
                <w:szCs w:val="18"/>
                <w:lang w:val="id-ID"/>
              </w:rPr>
              <w:t xml:space="preserve">Cukup rapi dengan sedikit coretan</w:t>
            </w:r>
          </w:p>
        </w:tc>
        <w:tc>
          <w:tcPr>
            <w:tcW w:w="1560" w:type="dxa"/>
          </w:tcPr>
          <w:p>
            <w:pPr>
              <w:spacing w:before="0" w:after="0" w:line="240" w:lineRule="auto"/>
            </w:pPr>
            <w:r>
              <w:rPr>
                <w:rFonts w:ascii="Calibri" w:hAnsi="Calibri" w:cs="Calibri"/>
                <w:sz w:val="18"/>
                <w:szCs w:val="18"/>
                <w:lang w:val="id-ID"/>
              </w:rPr>
              <w:t xml:space="preserve">Penulisan acak-acakan</w:t>
            </w:r>
          </w:p>
        </w:tc>
        <w:tc>
          <w:tcPr>
            <w:tcW w:w="1560" w:type="dxa"/>
          </w:tcPr>
          <w:p>
            <w:pPr>
              <w:spacing w:before="0" w:after="0" w:line="240" w:lineRule="auto"/>
            </w:pPr>
            <w:r>
              <w:rPr>
                <w:rFonts w:ascii="Calibri" w:hAnsi="Calibri" w:cs="Calibri"/>
                <w:sz w:val="18"/>
                <w:szCs w:val="18"/>
                <w:lang w:val="id-ID"/>
              </w:rPr>
              <w:t xml:space="preserve">Tulisan tidak dapat dibaca</w:t>
            </w:r>
          </w:p>
        </w:tc>
      </w:tr>
    </w:tbl>
    <w:p>
      <w:pPr>
        <w:spacing w:before="0" w:after="0" w:line="240" w:lineRule="auto"/>
      </w:pPr>
    </w:p>
    <w:p>
      <w:pPr>
        <w:spacing w:before="0" w:after="0" w:line="240" w:lineRule="auto"/>
      </w:pPr>
      <w:r>
        <w:rPr>
          <w:rFonts w:ascii="Cambria" w:hAnsi="Cambria" w:cs="Cambria"/>
          <w:b/>
          <w:bCs/>
          <w:sz w:val="22"/>
          <w:szCs w:val="22"/>
          <w:lang w:val="id-ID"/>
        </w:rPr>
        <w:t xml:space="preserve">Tabel R2. Rubrik penilaian Tugas-3: Induksi Matematika &amp; Optimasi Kalkulus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Keabsahan pembuktian induksi matematika</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Basis induksi dan langkah induktif dibuktikan secara valid, runtut, dan sempurna</w:t>
            </w:r>
          </w:p>
        </w:tc>
        <w:tc>
          <w:tcPr>
            <w:tcW w:w="1560" w:type="dxa"/>
          </w:tcPr>
          <w:p>
            <w:pPr>
              <w:spacing w:before="0" w:after="0" w:line="240" w:lineRule="auto"/>
            </w:pPr>
            <w:r>
              <w:rPr>
                <w:rFonts w:ascii="Calibri" w:hAnsi="Calibri" w:cs="Calibri"/>
                <w:sz w:val="18"/>
                <w:szCs w:val="18"/>
                <w:lang w:val="id-ID"/>
              </w:rPr>
              <w:t xml:space="preserve">Langkah induksi benar dengan penjelasan baik</w:t>
            </w:r>
          </w:p>
        </w:tc>
        <w:tc>
          <w:tcPr>
            <w:tcW w:w="1560" w:type="dxa"/>
          </w:tcPr>
          <w:p>
            <w:pPr>
              <w:spacing w:before="0" w:after="0" w:line="240" w:lineRule="auto"/>
            </w:pPr>
            <w:r>
              <w:rPr>
                <w:rFonts w:ascii="Calibri" w:hAnsi="Calibri" w:cs="Calibri"/>
                <w:sz w:val="18"/>
                <w:szCs w:val="18"/>
                <w:lang w:val="id-ID"/>
              </w:rPr>
              <w:t xml:space="preserve">Langkah induksi sebagian benar namun kesimpulan kurang lengkap</w:t>
            </w:r>
          </w:p>
        </w:tc>
        <w:tc>
          <w:tcPr>
            <w:tcW w:w="1560" w:type="dxa"/>
          </w:tcPr>
          <w:p>
            <w:pPr>
              <w:spacing w:before="0" w:after="0" w:line="240" w:lineRule="auto"/>
            </w:pPr>
            <w:r>
              <w:rPr>
                <w:rFonts w:ascii="Calibri" w:hAnsi="Calibri" w:cs="Calibri"/>
                <w:sz w:val="18"/>
                <w:szCs w:val="18"/>
                <w:lang w:val="id-ID"/>
              </w:rPr>
              <w:t xml:space="preserve">Langkah induksi keliru pada hipotesis</w:t>
            </w:r>
          </w:p>
        </w:tc>
        <w:tc>
          <w:tcPr>
            <w:tcW w:w="1560" w:type="dxa"/>
          </w:tcPr>
          <w:p>
            <w:pPr>
              <w:spacing w:before="0" w:after="0" w:line="240" w:lineRule="auto"/>
            </w:pPr>
            <w:r>
              <w:rPr>
                <w:rFonts w:ascii="Calibri" w:hAnsi="Calibri" w:cs="Calibri"/>
                <w:sz w:val="18"/>
                <w:szCs w:val="18"/>
                <w:lang w:val="id-ID"/>
              </w:rPr>
              <w:t xml:space="preserve">Tidak memahami prinsip induksi</w:t>
            </w:r>
          </w:p>
        </w:tc>
      </w:tr>
      <w:tr>
        <w:tc>
          <w:tcPr>
            <w:tcW w:w="1560" w:type="dxa"/>
          </w:tcPr>
          <w:p>
            <w:pPr>
              <w:spacing w:before="0" w:after="0" w:line="240" w:lineRule="auto"/>
            </w:pPr>
            <w:r>
              <w:rPr>
                <w:rFonts w:ascii="Calibri" w:hAnsi="Calibri" w:cs="Calibri"/>
                <w:b/>
                <w:bCs/>
                <w:sz w:val="18"/>
                <w:szCs w:val="18"/>
                <w:lang w:val="id-ID"/>
              </w:rPr>
              <w:t xml:space="preserve">Akurasi diferensiasi &amp; penentuan nilai ekstrem</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Kalkulasi turunan dan titik kritis fungsi 100% akurat, uji turunan pertama/kedua tepat</w:t>
            </w:r>
          </w:p>
        </w:tc>
        <w:tc>
          <w:tcPr>
            <w:tcW w:w="1560" w:type="dxa"/>
          </w:tcPr>
          <w:p>
            <w:pPr>
              <w:spacing w:before="0" w:after="0" w:line="240" w:lineRule="auto"/>
            </w:pPr>
            <w:r>
              <w:rPr>
                <w:rFonts w:ascii="Calibri" w:hAnsi="Calibri" w:cs="Calibri"/>
                <w:sz w:val="18"/>
                <w:szCs w:val="18"/>
                <w:lang w:val="id-ID"/>
              </w:rPr>
              <w:t xml:space="preserve">Kalkulasi turunan dan nilai ekstrem baik dan akurat</w:t>
            </w:r>
          </w:p>
        </w:tc>
        <w:tc>
          <w:tcPr>
            <w:tcW w:w="1560" w:type="dxa"/>
          </w:tcPr>
          <w:p>
            <w:pPr>
              <w:spacing w:before="0" w:after="0" w:line="240" w:lineRule="auto"/>
            </w:pPr>
            <w:r>
              <w:rPr>
                <w:rFonts w:ascii="Calibri" w:hAnsi="Calibri" w:cs="Calibri"/>
                <w:sz w:val="18"/>
                <w:szCs w:val="18"/>
                <w:lang w:val="id-ID"/>
              </w:rPr>
              <w:t xml:space="preserve">Kalkulasi turunan benar namun uji ekstrem keliru</w:t>
            </w:r>
          </w:p>
        </w:tc>
        <w:tc>
          <w:tcPr>
            <w:tcW w:w="1560" w:type="dxa"/>
          </w:tcPr>
          <w:p>
            <w:pPr>
              <w:spacing w:before="0" w:after="0" w:line="240" w:lineRule="auto"/>
            </w:pPr>
            <w:r>
              <w:rPr>
                <w:rFonts w:ascii="Calibri" w:hAnsi="Calibri" w:cs="Calibri"/>
                <w:sz w:val="18"/>
                <w:szCs w:val="18"/>
                <w:lang w:val="id-ID"/>
              </w:rPr>
              <w:t xml:space="preserve">Kalkulasi turunan salah</w:t>
            </w:r>
          </w:p>
        </w:tc>
        <w:tc>
          <w:tcPr>
            <w:tcW w:w="1560" w:type="dxa"/>
          </w:tcPr>
          <w:p>
            <w:pPr>
              <w:spacing w:before="0" w:after="0" w:line="240" w:lineRule="auto"/>
            </w:pPr>
            <w:r>
              <w:rPr>
                <w:rFonts w:ascii="Calibri" w:hAnsi="Calibri" w:cs="Calibri"/>
                <w:sz w:val="18"/>
                <w:szCs w:val="18"/>
                <w:lang w:val="id-ID"/>
              </w:rPr>
              <w:t xml:space="preserve">Salah konsep turunan</w:t>
            </w:r>
          </w:p>
        </w:tc>
      </w:tr>
      <w:tr>
        <w:tc>
          <w:tcPr>
            <w:tcW w:w="1560" w:type="dxa"/>
          </w:tcPr>
          <w:p>
            <w:pPr>
              <w:spacing w:before="0" w:after="0" w:line="240" w:lineRule="auto"/>
            </w:pPr>
            <w:r>
              <w:rPr>
                <w:rFonts w:ascii="Calibri" w:hAnsi="Calibri" w:cs="Calibri"/>
                <w:b/>
                <w:bCs/>
                <w:sz w:val="18"/>
                <w:szCs w:val="18"/>
                <w:lang w:val="id-ID"/>
              </w:rPr>
              <w:t xml:space="preserve">Kerja sama tim &amp; penyajian laporan</w:t>
            </w:r>
            <w:r>
              <w:rPr>
                <w:rFonts w:ascii="Calibri" w:hAnsi="Calibri" w:cs="Calibri"/>
                <w:sz w:val="18"/>
                <w:szCs w:val="18"/>
                <w:lang w:val="id-ID"/>
              </w:rPr>
              <w:t xml:space="preserve"> (20%)</w:t>
            </w:r>
          </w:p>
        </w:tc>
        <w:tc>
          <w:tcPr>
            <w:tcW w:w="1560" w:type="dxa"/>
          </w:tcPr>
          <w:p>
            <w:pPr>
              <w:spacing w:before="0" w:after="0" w:line="240" w:lineRule="auto"/>
            </w:pPr>
            <w:r>
              <w:rPr>
                <w:rFonts w:ascii="Calibri" w:hAnsi="Calibri" w:cs="Calibri"/>
                <w:sz w:val="18"/>
                <w:szCs w:val="18"/>
                <w:lang w:val="id-ID"/>
              </w:rPr>
              <w:t xml:space="preserve">Laporan terstruktur prima, seluruh anggota memahami materi, presentasi lugas</w:t>
            </w:r>
          </w:p>
        </w:tc>
        <w:tc>
          <w:tcPr>
            <w:tcW w:w="1560" w:type="dxa"/>
          </w:tcPr>
          <w:p>
            <w:pPr>
              <w:spacing w:before="0" w:after="0" w:line="240" w:lineRule="auto"/>
            </w:pPr>
            <w:r>
              <w:rPr>
                <w:rFonts w:ascii="Calibri" w:hAnsi="Calibri" w:cs="Calibri"/>
                <w:sz w:val="18"/>
                <w:szCs w:val="18"/>
                <w:lang w:val="id-ID"/>
              </w:rPr>
              <w:t xml:space="preserve">Laporan baik dan kerja tim solid</w:t>
            </w:r>
          </w:p>
        </w:tc>
        <w:tc>
          <w:tcPr>
            <w:tcW w:w="1560" w:type="dxa"/>
          </w:tcPr>
          <w:p>
            <w:pPr>
              <w:spacing w:before="0" w:after="0" w:line="240" w:lineRule="auto"/>
            </w:pPr>
            <w:r>
              <w:rPr>
                <w:rFonts w:ascii="Calibri" w:hAnsi="Calibri" w:cs="Calibri"/>
                <w:sz w:val="18"/>
                <w:szCs w:val="18"/>
                <w:lang w:val="id-ID"/>
              </w:rPr>
              <w:t xml:space="preserve">Laporan cukup baik walau didominasi 1 orang</w:t>
            </w:r>
          </w:p>
        </w:tc>
        <w:tc>
          <w:tcPr>
            <w:tcW w:w="1560" w:type="dxa"/>
          </w:tcPr>
          <w:p>
            <w:pPr>
              <w:spacing w:before="0" w:after="0" w:line="240" w:lineRule="auto"/>
            </w:pPr>
            <w:r>
              <w:rPr>
                <w:rFonts w:ascii="Calibri" w:hAnsi="Calibri" w:cs="Calibri"/>
                <w:sz w:val="18"/>
                <w:szCs w:val="18"/>
                <w:lang w:val="id-ID"/>
              </w:rPr>
              <w:t xml:space="preserve">Laporan tidak lengkap</w:t>
            </w:r>
          </w:p>
        </w:tc>
        <w:tc>
          <w:tcPr>
            <w:tcW w:w="1560" w:type="dxa"/>
          </w:tcPr>
          <w:p>
            <w:pPr>
              <w:spacing w:before="0" w:after="0" w:line="240" w:lineRule="auto"/>
            </w:pPr>
            <w:r>
              <w:rPr>
                <w:rFonts w:ascii="Calibri" w:hAnsi="Calibri" w:cs="Calibri"/>
                <w:sz w:val="18"/>
                <w:szCs w:val="18"/>
                <w:lang w:val="id-ID"/>
              </w:rPr>
              <w:t xml:space="preserve">Tidak siap presentasi</w:t>
            </w:r>
          </w:p>
        </w:tc>
      </w:tr>
    </w:tbl>
    <w:p>
      <w:pPr>
        <w:spacing w:before="0" w:after="0" w:line="240" w:lineRule="auto"/>
      </w:pPr>
    </w:p>
    <w:p>
      <w:r>
        <w:br w:type="page"/>
      </w:r>
    </w:p>
    <w:p>
      <w:pPr>
        <w:spacing w:before="0" w:after="0" w:line="240" w:lineRule="auto"/>
      </w:pPr>
      <w:r>
        <w:rPr>
          <w:rFonts w:ascii="Cambria" w:hAnsi="Cambria" w:cs="Cambria"/>
          <w:b/>
          <w:bCs/>
          <w:sz w:val="22"/>
          <w:szCs w:val="22"/>
          <w:lang w:val="id-ID"/>
        </w:rPr>
        <w:t xml:space="preserve">Contoh lembar soal sebagai bagian dari instrumen penilaian (UTS)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0"/>
        <w:gridCol w:w="7560"/>
        <w:gridCol w:w="1100"/>
      </w:tblGrid>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UNIVERSITAS PGRI RONGGOLAWE – FAKULTAS TEKNIK – PROGRAM STUDI TEKNIK INFORMATIKA</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LEMBAR SOAL UJIAN TENGAH SEMESTER GASAL TAHUN AKADEMIK 2026/2027</w:t>
            </w:r>
          </w:p>
        </w:tc>
      </w:tr>
      <w:tr>
        <w:tc>
          <w:tcPr>
            <w:tcW w:w="9360" w:type="dxa"/>
            <w:gridSpan w:val="3"/>
          </w:tcPr>
          <w:p>
            <w:pPr>
              <w:spacing w:before="0" w:after="0" w:line="240" w:lineRule="auto"/>
              <w:jc w:val="center"/>
            </w:pPr>
            <w:r>
              <w:rPr>
                <w:rFonts w:ascii="Calibri" w:hAnsi="Calibri" w:cs="Calibri"/>
                <w:sz w:val="18"/>
                <w:szCs w:val="18"/>
                <w:lang w:val="id-ID"/>
              </w:rPr>
              <w:t xml:space="preserve">Mata Kuliah: Matematika | Kode/sks: IF1201 / 3 sks | Semester: I</w:t>
            </w:r>
          </w:p>
        </w:tc>
      </w:tr>
      <w:tr>
        <w:tc>
          <w:tcPr>
            <w:tcW w:w="9360" w:type="dxa"/>
            <w:gridSpan w:val="3"/>
          </w:tcPr>
          <w:p>
            <w:pPr>
              <w:spacing w:before="0" w:after="0" w:line="240" w:lineRule="auto"/>
              <w:jc w:val="center"/>
            </w:pPr>
            <w:r>
              <w:rPr>
                <w:rFonts w:ascii="Calibri" w:hAnsi="Calibri" w:cs="Calibri"/>
                <w:sz w:val="18"/>
                <w:szCs w:val="18"/>
                <w:lang w:val="id-ID"/>
              </w:rPr>
              <w:t xml:space="preserve">Dosen Pengampu: Muna Afdi Muniroh, M.Pd | Waktu: 90 Menit | Sifat Ujian: Tertutup (Closed Book)</w:t>
            </w:r>
          </w:p>
        </w:tc>
      </w:tr>
      <w:tr>
        <w:tc>
          <w:tcPr>
            <w:tcW w:w="9360" w:type="dxa"/>
            <w:gridSpan w:val="3"/>
          </w:tcPr>
          <w:p>
            <w:pPr>
              <w:spacing w:before="0" w:after="0" w:line="240" w:lineRule="auto"/>
              <w:jc w:val="center"/>
            </w:pPr>
            <w:r>
              <w:rPr>
                <w:rFonts w:ascii="Calibri" w:hAnsi="Calibri" w:cs="Calibri"/>
                <w:sz w:val="18"/>
                <w:szCs w:val="18"/>
                <w:lang w:val="id-ID"/>
              </w:rPr>
              <w:t xml:space="preserve">Petunjuk: Tuliskan langkah-langkah penyelesaian matematis secara terinci dan lengkap pada lembar jawaban!</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Bagian I: Pertidaksamaan Bilangan Real dan Teori Himpunan</w:t>
            </w:r>
          </w:p>
        </w:tc>
      </w:tr>
      <w:tr>
        <w:tc>
          <w:tcPr>
            <w:tcW w:w="700" w:type="dxa"/>
            <w:shd w:val="clear" w:color="auto" w:fill="D9D9D9"/>
          </w:tcPr>
          <w:p>
            <w:pPr>
              <w:spacing w:before="0" w:after="0" w:line="240" w:lineRule="auto"/>
              <w:jc w:val="center"/>
            </w:pPr>
            <w:r>
              <w:rPr>
                <w:rFonts w:ascii="Calibri" w:hAnsi="Calibri" w:cs="Calibri"/>
                <w:sz w:val="18"/>
                <w:szCs w:val="18"/>
                <w:lang w:val="id-ID"/>
              </w:rPr>
              <w:t xml:space="preserve">No</w:t>
            </w:r>
          </w:p>
        </w:tc>
        <w:tc>
          <w:tcPr>
            <w:tcW w:w="7560" w:type="dxa"/>
            <w:shd w:val="clear" w:color="auto" w:fill="D9D9D9"/>
          </w:tcPr>
          <w:p>
            <w:pPr>
              <w:spacing w:before="0" w:after="0" w:line="240" w:lineRule="auto"/>
            </w:pPr>
            <w:r>
              <w:rPr>
                <w:rFonts w:ascii="Calibri" w:hAnsi="Calibri" w:cs="Calibri"/>
                <w:sz w:val="18"/>
                <w:szCs w:val="18"/>
                <w:lang w:val="id-ID"/>
              </w:rPr>
              <w:t xml:space="preserve">Butir Pertanyaan Ujian</w:t>
            </w:r>
          </w:p>
        </w:tc>
        <w:tc>
          <w:tcPr>
            <w:tcW w:w="1100" w:type="dxa"/>
            <w:shd w:val="clear" w:color="auto" w:fill="D9D9D9"/>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1</w:t>
            </w:r>
          </w:p>
        </w:tc>
        <w:tc>
          <w:tcPr>
            <w:tcW w:w="7560" w:type="dxa"/>
          </w:tcPr>
          <w:p>
            <w:pPr>
              <w:spacing w:before="0" w:after="0" w:line="240" w:lineRule="auto"/>
            </w:pPr>
            <w:r>
              <w:rPr>
                <w:rFonts w:ascii="Calibri" w:hAnsi="Calibri" w:cs="Calibri"/>
                <w:sz w:val="18"/>
                <w:szCs w:val="18"/>
                <w:lang w:val="id-ID"/>
              </w:rPr>
              <w:t xml:space="preserve">Tentukan himpunan penyelesaian dari pertidaksamaan nilai mutlak berikut: |2x - 5| ≤ |x + 4|! Gambarkan pula daerah penyelesaiannya pada garis bilangan real!</w:t>
            </w:r>
          </w:p>
        </w:tc>
        <w:tc>
          <w:tcPr>
            <w:tcW w:w="1100" w:type="dxa"/>
          </w:tcPr>
          <w:p>
            <w:pPr>
              <w:spacing w:before="0" w:after="0" w:line="240" w:lineRule="auto"/>
              <w:jc w:val="center"/>
            </w:pPr>
            <w:r>
              <w:rPr>
                <w:rFonts w:ascii="Calibri" w:hAnsi="Calibri" w:cs="Calibri"/>
                <w:sz w:val="18"/>
                <w:szCs w:val="18"/>
                <w:lang w:val="id-ID"/>
              </w:rPr>
              <w:t xml:space="preserve">20</w:t>
            </w:r>
          </w:p>
        </w:tc>
      </w:tr>
      <w:tr>
        <w:tc>
          <w:tcPr>
            <w:tcW w:w="9360" w:type="dxa"/>
            <w:gridSpan w:val="3"/>
            <w:shd w:val="clear" w:color="auto" w:fill="D9D9D9"/>
          </w:tcPr>
          <w:p>
            <w:pPr>
              <w:spacing w:before="0" w:after="0" w:line="240" w:lineRule="auto"/>
              <w:jc w:val="center"/>
            </w:pPr>
            <w:r>
              <w:rPr>
                <w:rFonts w:ascii="Calibri" w:hAnsi="Calibri" w:cs="Calibri"/>
                <w:sz w:val="18"/>
                <w:szCs w:val="18"/>
                <w:lang w:val="id-ID"/>
              </w:rPr>
              <w:t xml:space="preserve">2</w:t>
            </w:r>
          </w:p>
        </w:tc>
      </w:tr>
      <w:tr>
        <w:tc>
          <w:tcPr>
            <w:tcW w:w="700" w:type="dxa"/>
            <w:shd w:val="clear" w:color="auto" w:fill="D9D9D9"/>
          </w:tcPr>
          <w:p>
            <w:pPr>
              <w:spacing w:before="0" w:after="0" w:line="240" w:lineRule="auto"/>
              <w:jc w:val="center"/>
            </w:pPr>
            <w:r>
              <w:rPr>
                <w:rFonts w:ascii="Calibri" w:hAnsi="Calibri" w:cs="Calibri"/>
                <w:b/>
                <w:bCs/>
                <w:sz w:val="18"/>
                <w:szCs w:val="18"/>
                <w:lang w:val="id-ID"/>
              </w:rPr>
              <w:t xml:space="preserve">Bagian II: Logika Proposisi dan Pemodelan Relasi/Fungsi</w:t>
            </w:r>
          </w:p>
        </w:tc>
        <w:tc>
          <w:tcPr>
            <w:tcW w:w="7560" w:type="dxa"/>
            <w:shd w:val="clear" w:color="auto" w:fill="D9D9D9"/>
          </w:tcPr>
          <w:p>
            <w:pPr>
              <w:spacing w:before="0" w:after="0" w:line="240" w:lineRule="auto"/>
            </w:pPr>
          </w:p>
        </w:tc>
        <w:tc>
          <w:tcPr>
            <w:tcW w:w="1100" w:type="dxa"/>
            <w:shd w:val="clear" w:color="auto" w:fill="D9D9D9"/>
          </w:tcPr>
          <w:p>
            <w:pPr>
              <w:spacing w:before="0" w:after="0" w:line="240" w:lineRule="auto"/>
              <w:jc w:val="center"/>
            </w:pPr>
          </w:p>
        </w:tc>
      </w:tr>
      <w:tr>
        <w:tc>
          <w:tcPr>
            <w:tcW w:w="700" w:type="dxa"/>
          </w:tcPr>
          <w:p>
            <w:pPr>
              <w:spacing w:before="0" w:after="0" w:line="240" w:lineRule="auto"/>
              <w:jc w:val="center"/>
            </w:pPr>
            <w:r>
              <w:rPr>
                <w:rFonts w:ascii="Calibri" w:hAnsi="Calibri" w:cs="Calibri"/>
                <w:sz w:val="18"/>
                <w:szCs w:val="18"/>
                <w:lang w:val="id-ID"/>
              </w:rPr>
              <w:t xml:space="preserve">No</w:t>
            </w:r>
          </w:p>
        </w:tc>
        <w:tc>
          <w:tcPr>
            <w:tcW w:w="7560" w:type="dxa"/>
          </w:tcPr>
          <w:p>
            <w:pPr>
              <w:spacing w:before="0" w:after="0" w:line="240" w:lineRule="auto"/>
            </w:pPr>
            <w:r>
              <w:rPr>
                <w:rFonts w:ascii="Calibri" w:hAnsi="Calibri" w:cs="Calibri"/>
                <w:sz w:val="18"/>
                <w:szCs w:val="18"/>
                <w:lang w:val="id-ID"/>
              </w:rPr>
              <w:t xml:space="preserve">Butir Pertanyaan Ujian</w:t>
            </w:r>
          </w:p>
        </w:tc>
        <w:tc>
          <w:tcPr>
            <w:tcW w:w="1100" w:type="dxa"/>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3</w:t>
            </w:r>
          </w:p>
        </w:tc>
        <w:tc>
          <w:tcPr>
            <w:tcW w:w="7560" w:type="dxa"/>
          </w:tcPr>
          <w:p>
            <w:pPr>
              <w:spacing w:before="0" w:after="0" w:line="240" w:lineRule="auto"/>
            </w:pPr>
            <w:r>
              <w:rPr>
                <w:rFonts w:ascii="Calibri" w:hAnsi="Calibri" w:cs="Calibri"/>
                <w:sz w:val="18"/>
                <w:szCs w:val="18"/>
                <w:lang w:val="id-ID"/>
              </w:rPr>
              <w:t xml:space="preserve">Buktikan bahwa pernyataan majemuk [(p → q) ∧ (q → r)] → (p → r) merupakan suatu Tautologi menggunakan tabel kebenaran! Sebutkan nama hukum penarikan kesimpulan yang diwakili oleh pernyataan tersebut!</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8260" w:type="dxa"/>
            <w:gridSpan w:val="2"/>
          </w:tcPr>
          <w:p>
            <w:pPr>
              <w:spacing w:before="0" w:after="0" w:line="240" w:lineRule="auto"/>
              <w:jc w:val="center"/>
            </w:pPr>
            <w:r>
              <w:rPr>
                <w:rFonts w:ascii="Calibri" w:hAnsi="Calibri" w:cs="Calibri"/>
                <w:sz w:val="18"/>
                <w:szCs w:val="18"/>
                <w:lang w:val="id-ID"/>
              </w:rPr>
              <w:t xml:space="preserve">4</w:t>
            </w:r>
          </w:p>
        </w:tc>
        <w:tc>
          <w:tcPr>
            <w:tcW w:w="1100" w:type="dxa"/>
          </w:tcPr>
          <w:p>
            <w:pPr>
              <w:spacing w:before="0" w:after="0" w:line="240" w:lineRule="auto"/>
              <w:jc w:val="center"/>
            </w:pPr>
            <w:r>
              <w:rPr>
                <w:rFonts w:ascii="Calibri" w:hAnsi="Calibri" w:cs="Calibri"/>
                <w:sz w:val="18"/>
                <w:szCs w:val="18"/>
                <w:lang w:val="id-ID"/>
              </w:rPr>
              <w:t xml:space="preserve">30</w:t>
            </w:r>
          </w:p>
        </w:tc>
      </w:tr>
      <w:tr>
        <w:tc>
          <w:tcPr>
            <w:tcW w:w="9360" w:type="dxa"/>
            <w:gridSpan w:val="3"/>
          </w:tcPr>
          <w:p>
            <w:pPr>
              <w:spacing w:before="0" w:after="0" w:line="240" w:lineRule="auto"/>
              <w:jc w:val="center"/>
            </w:pPr>
            <w:r>
              <w:rPr>
                <w:rFonts w:ascii="Calibri" w:hAnsi="Calibri" w:cs="Calibri"/>
                <w:b/>
                <w:bCs/>
                <w:sz w:val="18"/>
                <w:szCs w:val="18"/>
                <w:lang w:val="id-ID"/>
              </w:rPr>
              <w:t xml:space="preserve">Total</w:t>
            </w:r>
          </w:p>
        </w:tc>
      </w:tr>
      <w:tr>
        <w:tc>
          <w:tcPr>
            <w:tcW w:w="700" w:type="dxa"/>
          </w:tcPr>
          <w:p>
            <w:pPr>
              <w:spacing w:before="0" w:after="0" w:line="240" w:lineRule="auto"/>
              <w:jc w:val="center"/>
            </w:pPr>
            <w:r>
              <w:rPr>
                <w:rFonts w:ascii="Calibri" w:hAnsi="Calibri" w:cs="Calibri"/>
                <w:sz w:val="18"/>
                <w:szCs w:val="18"/>
                <w:lang w:val="id-ID"/>
              </w:rPr>
              <w:t xml:space="preserve">--- Periksa kembali ketelitian perhitungan dan simbol matematis Anda ---</w:t>
            </w:r>
          </w:p>
        </w:tc>
        <w:tc>
          <w:tcPr>
            <w:tcW w:w="7560" w:type="dxa"/>
          </w:tcPr>
          <w:p>
            <w:pPr>
              <w:spacing w:before="0" w:after="0" w:line="240" w:lineRule="auto"/>
            </w:pPr>
          </w:p>
        </w:tc>
        <w:tc>
          <w:tcPr>
            <w:tcW w:w="11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sz w:val="22"/>
          <w:szCs w:val="22"/>
          <w:lang w:val="id-ID"/>
        </w:rPr>
        <w:t xml:space="preserve">Penilaian lembar jawaban UTS dilakukan dengan rubrik analitis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Akurasi aljabar pertidaksamaan &amp; notasi</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Penyelesaian pertidaksamaan dan himpunan 100% akurat, grafik garis bilangan tepat</w:t>
            </w:r>
          </w:p>
        </w:tc>
        <w:tc>
          <w:tcPr>
            <w:tcW w:w="1560" w:type="dxa"/>
          </w:tcPr>
          <w:p>
            <w:pPr>
              <w:spacing w:before="0" w:after="0" w:line="240" w:lineRule="auto"/>
            </w:pPr>
            <w:r>
              <w:rPr>
                <w:rFonts w:ascii="Calibri" w:hAnsi="Calibri" w:cs="Calibri"/>
                <w:sz w:val="18"/>
                <w:szCs w:val="18"/>
                <w:lang w:val="id-ID"/>
              </w:rPr>
              <w:t xml:space="preserve">Penyelesaian tepat dengan sedikit catatan minor</w:t>
            </w:r>
          </w:p>
        </w:tc>
        <w:tc>
          <w:tcPr>
            <w:tcW w:w="1560" w:type="dxa"/>
          </w:tcPr>
          <w:p>
            <w:pPr>
              <w:spacing w:before="0" w:after="0" w:line="240" w:lineRule="auto"/>
            </w:pPr>
            <w:r>
              <w:rPr>
                <w:rFonts w:ascii="Calibri" w:hAnsi="Calibri" w:cs="Calibri"/>
                <w:sz w:val="18"/>
                <w:szCs w:val="18"/>
                <w:lang w:val="id-ID"/>
              </w:rPr>
              <w:t xml:space="preserve">Penyelesaian sebagian benar</w:t>
            </w:r>
          </w:p>
        </w:tc>
        <w:tc>
          <w:tcPr>
            <w:tcW w:w="1560" w:type="dxa"/>
          </w:tcPr>
          <w:p>
            <w:pPr>
              <w:spacing w:before="0" w:after="0" w:line="240" w:lineRule="auto"/>
            </w:pPr>
            <w:r>
              <w:rPr>
                <w:rFonts w:ascii="Calibri" w:hAnsi="Calibri" w:cs="Calibri"/>
                <w:sz w:val="18"/>
                <w:szCs w:val="18"/>
                <w:lang w:val="id-ID"/>
              </w:rPr>
              <w:t xml:space="preserve">Langkah aljabar salah konsep</w:t>
            </w:r>
          </w:p>
        </w:tc>
        <w:tc>
          <w:tcPr>
            <w:tcW w:w="1560" w:type="dxa"/>
          </w:tcPr>
          <w:p>
            <w:pPr>
              <w:spacing w:before="0" w:after="0" w:line="240" w:lineRule="auto"/>
            </w:pPr>
            <w:r>
              <w:rPr>
                <w:rFonts w:ascii="Calibri" w:hAnsi="Calibri" w:cs="Calibri"/>
                <w:sz w:val="18"/>
                <w:szCs w:val="18"/>
                <w:lang w:val="id-ID"/>
              </w:rPr>
              <w:t xml:space="preserve">Jawaban salah total</w:t>
            </w:r>
          </w:p>
        </w:tc>
      </w:tr>
      <w:tr>
        <w:tc>
          <w:tcPr>
            <w:tcW w:w="1560" w:type="dxa"/>
          </w:tcPr>
          <w:p>
            <w:pPr>
              <w:spacing w:before="0" w:after="0" w:line="240" w:lineRule="auto"/>
            </w:pPr>
            <w:r>
              <w:rPr>
                <w:rFonts w:ascii="Calibri" w:hAnsi="Calibri" w:cs="Calibri"/>
                <w:b/>
                <w:bCs/>
                <w:sz w:val="18"/>
                <w:szCs w:val="18"/>
                <w:lang w:val="id-ID"/>
              </w:rPr>
              <w:t xml:space="preserve">Kebenaran tabel kebenaran &amp; pembuktian tautologi</w:t>
            </w:r>
            <w:r>
              <w:rPr>
                <w:rFonts w:ascii="Calibri" w:hAnsi="Calibri" w:cs="Calibri"/>
                <w:sz w:val="18"/>
                <w:szCs w:val="18"/>
                <w:lang w:val="id-ID"/>
              </w:rPr>
              <w:t xml:space="preserve"> (35%)</w:t>
            </w:r>
          </w:p>
        </w:tc>
        <w:tc>
          <w:tcPr>
            <w:tcW w:w="1560" w:type="dxa"/>
          </w:tcPr>
          <w:p>
            <w:pPr>
              <w:spacing w:before="0" w:after="0" w:line="240" w:lineRule="auto"/>
            </w:pPr>
            <w:r>
              <w:rPr>
                <w:rFonts w:ascii="Calibri" w:hAnsi="Calibri" w:cs="Calibri"/>
                <w:sz w:val="18"/>
                <w:szCs w:val="18"/>
                <w:lang w:val="id-ID"/>
              </w:rPr>
              <w:t xml:space="preserve">Tabel kebenaran 100% benar pada semua kombinasi nilai kebenaran dan kesimpulan tepat</w:t>
            </w:r>
          </w:p>
        </w:tc>
        <w:tc>
          <w:tcPr>
            <w:tcW w:w="1560" w:type="dxa"/>
          </w:tcPr>
          <w:p>
            <w:pPr>
              <w:spacing w:before="0" w:after="0" w:line="240" w:lineRule="auto"/>
            </w:pPr>
            <w:r>
              <w:rPr>
                <w:rFonts w:ascii="Calibri" w:hAnsi="Calibri" w:cs="Calibri"/>
                <w:sz w:val="18"/>
                <w:szCs w:val="18"/>
                <w:lang w:val="id-ID"/>
              </w:rPr>
              <w:t xml:space="preserve">Tabel kebenaran benar dengan kesalahan baris minor</w:t>
            </w:r>
          </w:p>
        </w:tc>
        <w:tc>
          <w:tcPr>
            <w:tcW w:w="1560" w:type="dxa"/>
          </w:tcPr>
          <w:p>
            <w:pPr>
              <w:spacing w:before="0" w:after="0" w:line="240" w:lineRule="auto"/>
            </w:pPr>
            <w:r>
              <w:rPr>
                <w:rFonts w:ascii="Calibri" w:hAnsi="Calibri" w:cs="Calibri"/>
                <w:sz w:val="18"/>
                <w:szCs w:val="18"/>
                <w:lang w:val="id-ID"/>
              </w:rPr>
              <w:t xml:space="preserve">Tabel kebenaran sebagian benar</w:t>
            </w:r>
          </w:p>
        </w:tc>
        <w:tc>
          <w:tcPr>
            <w:tcW w:w="1560" w:type="dxa"/>
          </w:tcPr>
          <w:p>
            <w:pPr>
              <w:spacing w:before="0" w:after="0" w:line="240" w:lineRule="auto"/>
            </w:pPr>
            <w:r>
              <w:rPr>
                <w:rFonts w:ascii="Calibri" w:hAnsi="Calibri" w:cs="Calibri"/>
                <w:sz w:val="18"/>
                <w:szCs w:val="18"/>
                <w:lang w:val="id-ID"/>
              </w:rPr>
              <w:t xml:space="preserve">Tabel kebenaran salah</w:t>
            </w:r>
          </w:p>
        </w:tc>
        <w:tc>
          <w:tcPr>
            <w:tcW w:w="1560" w:type="dxa"/>
          </w:tcPr>
          <w:p>
            <w:pPr>
              <w:spacing w:before="0" w:after="0" w:line="240" w:lineRule="auto"/>
            </w:pPr>
            <w:r>
              <w:rPr>
                <w:rFonts w:ascii="Calibri" w:hAnsi="Calibri" w:cs="Calibri"/>
                <w:sz w:val="18"/>
                <w:szCs w:val="18"/>
                <w:lang w:val="id-ID"/>
              </w:rPr>
              <w:t xml:space="preserve">Tidak membuat tabel kebenaran</w:t>
            </w:r>
          </w:p>
        </w:tc>
      </w:tr>
      <w:tr>
        <w:tc>
          <w:tcPr>
            <w:tcW w:w="1560" w:type="dxa"/>
          </w:tcPr>
          <w:p>
            <w:pPr>
              <w:spacing w:before="0" w:after="0" w:line="240" w:lineRule="auto"/>
            </w:pPr>
            <w:r>
              <w:rPr>
                <w:rFonts w:ascii="Calibri" w:hAnsi="Calibri" w:cs="Calibri"/>
                <w:b/>
                <w:bCs/>
                <w:sz w:val="18"/>
                <w:szCs w:val="18"/>
                <w:lang w:val="id-ID"/>
              </w:rPr>
              <w:t xml:space="preserve">Ketajaman analisis sifat relasi matematis</w:t>
            </w:r>
            <w:r>
              <w:rPr>
                <w:rFonts w:ascii="Calibri" w:hAnsi="Calibri" w:cs="Calibri"/>
                <w:sz w:val="18"/>
                <w:szCs w:val="18"/>
                <w:lang w:val="id-ID"/>
              </w:rPr>
              <w:t xml:space="preserve"> (25%)</w:t>
            </w:r>
          </w:p>
        </w:tc>
        <w:tc>
          <w:tcPr>
            <w:tcW w:w="1560" w:type="dxa"/>
          </w:tcPr>
          <w:p>
            <w:pPr>
              <w:spacing w:before="0" w:after="0" w:line="240" w:lineRule="auto"/>
            </w:pPr>
            <w:r>
              <w:rPr>
                <w:rFonts w:ascii="Calibri" w:hAnsi="Calibri" w:cs="Calibri"/>
                <w:sz w:val="18"/>
                <w:szCs w:val="18"/>
                <w:lang w:val="id-ID"/>
              </w:rPr>
              <w:t xml:space="preserve">Analisis sifat refleksif, simetris, antisimetris, dan transitif 100% tepat dan berargumentasi kuat</w:t>
            </w:r>
          </w:p>
        </w:tc>
        <w:tc>
          <w:tcPr>
            <w:tcW w:w="1560" w:type="dxa"/>
          </w:tcPr>
          <w:p>
            <w:pPr>
              <w:spacing w:before="0" w:after="0" w:line="240" w:lineRule="auto"/>
            </w:pPr>
            <w:r>
              <w:rPr>
                <w:rFonts w:ascii="Calibri" w:hAnsi="Calibri" w:cs="Calibri"/>
                <w:sz w:val="18"/>
                <w:szCs w:val="18"/>
                <w:lang w:val="id-ID"/>
              </w:rPr>
              <w:t xml:space="preserve">Analisis sifat relasi baik dan tepat</w:t>
            </w:r>
          </w:p>
        </w:tc>
        <w:tc>
          <w:tcPr>
            <w:tcW w:w="1560" w:type="dxa"/>
          </w:tcPr>
          <w:p>
            <w:pPr>
              <w:spacing w:before="0" w:after="0" w:line="240" w:lineRule="auto"/>
            </w:pPr>
            <w:r>
              <w:rPr>
                <w:rFonts w:ascii="Calibri" w:hAnsi="Calibri" w:cs="Calibri"/>
                <w:sz w:val="18"/>
                <w:szCs w:val="18"/>
                <w:lang w:val="id-ID"/>
              </w:rPr>
              <w:t xml:space="preserve">Analisis cukup baik ada sifat yang keliru</w:t>
            </w:r>
          </w:p>
        </w:tc>
        <w:tc>
          <w:tcPr>
            <w:tcW w:w="1560" w:type="dxa"/>
          </w:tcPr>
          <w:p>
            <w:pPr>
              <w:spacing w:before="0" w:after="0" w:line="240" w:lineRule="auto"/>
            </w:pPr>
            <w:r>
              <w:rPr>
                <w:rFonts w:ascii="Calibri" w:hAnsi="Calibri" w:cs="Calibri"/>
                <w:sz w:val="18"/>
                <w:szCs w:val="18"/>
                <w:lang w:val="id-ID"/>
              </w:rPr>
              <w:t xml:space="preserve">Analisis relasi salah konsep</w:t>
            </w:r>
          </w:p>
        </w:tc>
        <w:tc>
          <w:tcPr>
            <w:tcW w:w="1560" w:type="dxa"/>
          </w:tcPr>
          <w:p>
            <w:pPr>
              <w:spacing w:before="0" w:after="0" w:line="240" w:lineRule="auto"/>
            </w:pPr>
            <w:r>
              <w:rPr>
                <w:rFonts w:ascii="Calibri" w:hAnsi="Calibri" w:cs="Calibri"/>
                <w:sz w:val="18"/>
                <w:szCs w:val="18"/>
                <w:lang w:val="id-ID"/>
              </w:rPr>
              <w:t xml:space="preserve">Tidak ada analisis sifat</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Portofolio Penilaian Hasil belajar</w:t>
      </w:r>
    </w:p>
    <w:p>
      <w:pPr>
        <w:spacing w:before="0" w:after="0" w:line="240" w:lineRule="auto"/>
      </w:pPr>
      <w:r>
        <w:rPr>
          <w:rFonts w:ascii="Cambria" w:hAnsi="Cambria" w:cs="Cambria"/>
          <w:b/>
          <w:bCs/>
          <w:sz w:val="22"/>
          <w:szCs w:val="22"/>
          <w:lang w:val="id-ID"/>
        </w:rPr>
        <w:t xml:space="preserve">Tabel P2. Portofolio penilaian hasil belajar per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2760"/>
        <w:gridCol w:w="1000"/>
        <w:gridCol w:w="1600"/>
        <w:gridCol w:w="16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760" w:type="dxa"/>
            <w:shd w:val="clear" w:color="auto" w:fill="D9D9D9"/>
          </w:tcPr>
          <w:p>
            <w:pPr>
              <w:spacing w:before="0" w:after="0" w:line="240" w:lineRule="auto"/>
              <w:jc w:val="center"/>
            </w:pPr>
            <w:r>
              <w:rPr>
                <w:rFonts w:ascii="Calibri" w:hAnsi="Calibri" w:cs="Calibri"/>
                <w:b/>
                <w:bCs/>
                <w:sz w:val="18"/>
                <w:szCs w:val="18"/>
                <w:lang w:val="id-ID"/>
              </w:rPr>
              <w:t xml:space="preserve">Komponen penilaian</w:t>
            </w: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Bobot (%)</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mahasiswa (0–100)</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 Bobot / 100</w:t>
            </w:r>
          </w:p>
        </w:tc>
      </w:tr>
      <w:tr>
        <w:tc>
          <w:tcPr>
            <w:tcW w:w="15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CPL04</w:t>
            </w:r>
          </w:p>
        </w:tc>
        <w:tc>
          <w:tcPr>
            <w:tcW w:w="2760" w:type="dxa"/>
          </w:tcPr>
          <w:p>
            <w:pPr>
              <w:spacing w:before="0" w:after="0" w:line="240" w:lineRule="auto"/>
            </w:pPr>
            <w:r>
              <w:rPr>
                <w:rFonts w:ascii="Calibri" w:hAnsi="Calibri" w:cs="Calibri"/>
                <w:sz w:val="18"/>
                <w:szCs w:val="18"/>
                <w:lang w:val="id-ID"/>
              </w:rPr>
              <w:t xml:space="preserve">Harian (2), Tugas-1 (3)</w:t>
            </w:r>
          </w:p>
        </w:tc>
        <w:tc>
          <w:tcPr>
            <w:tcW w:w="1000" w:type="dxa"/>
          </w:tcPr>
          <w:p>
            <w:pPr>
              <w:spacing w:before="0" w:after="0" w:line="240" w:lineRule="auto"/>
              <w:jc w:val="center"/>
            </w:pPr>
            <w:r>
              <w:rPr>
                <w:rFonts w:ascii="Calibri" w:hAnsi="Calibri" w:cs="Calibri"/>
                <w:sz w:val="18"/>
                <w:szCs w:val="18"/>
                <w:lang w:val="id-ID"/>
              </w:rPr>
              <w:t xml:space="preserve">5</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(1), Tugas-1 (2), UTS (7)</w:t>
            </w:r>
          </w:p>
        </w:tc>
        <w:tc>
          <w:tcPr>
            <w:tcW w:w="1000" w:type="dxa"/>
          </w:tcPr>
          <w:p>
            <w:pPr>
              <w:spacing w:before="0" w:after="0" w:line="240" w:lineRule="auto"/>
              <w:jc w:val="center"/>
            </w:pPr>
            <w:r>
              <w:rPr>
                <w:rFonts w:ascii="Calibri" w:hAnsi="Calibri" w:cs="Calibri"/>
                <w:sz w:val="18"/>
                <w:szCs w:val="18"/>
                <w:lang w:val="id-ID"/>
              </w:rPr>
              <w:t xml:space="preserve">10</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(1), Tugas-2 (4), UTS (10)</w:t>
            </w:r>
          </w:p>
        </w:tc>
        <w:tc>
          <w:tcPr>
            <w:tcW w:w="1000" w:type="dxa"/>
          </w:tcPr>
          <w:p>
            <w:pPr>
              <w:spacing w:before="0" w:after="0" w:line="240" w:lineRule="auto"/>
              <w:jc w:val="center"/>
            </w:pPr>
            <w:r>
              <w:rPr>
                <w:rFonts w:ascii="Calibri" w:hAnsi="Calibri" w:cs="Calibri"/>
                <w:sz w:val="18"/>
                <w:szCs w:val="18"/>
                <w:lang w:val="id-ID"/>
              </w:rPr>
              <w:t xml:space="preserve">15</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(1), Tugas-2 (3), UTS (13)</w:t>
            </w:r>
          </w:p>
        </w:tc>
        <w:tc>
          <w:tcPr>
            <w:tcW w:w="1000" w:type="dxa"/>
          </w:tcPr>
          <w:p>
            <w:pPr>
              <w:spacing w:before="0" w:after="0" w:line="240" w:lineRule="auto"/>
              <w:jc w:val="center"/>
            </w:pPr>
            <w:r>
              <w:rPr>
                <w:rFonts w:ascii="Calibri" w:hAnsi="Calibri" w:cs="Calibri"/>
                <w:sz w:val="18"/>
                <w:szCs w:val="18"/>
                <w:lang w:val="id-ID"/>
              </w:rPr>
              <w:t xml:space="preserve">17</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CPL04</w:t>
            </w:r>
          </w:p>
        </w:tc>
        <w:tc>
          <w:tcPr>
            <w:tcW w:w="2760" w:type="dxa"/>
          </w:tcPr>
          <w:p>
            <w:pPr>
              <w:spacing w:before="0" w:after="0" w:line="240" w:lineRule="auto"/>
            </w:pPr>
            <w:r>
              <w:rPr>
                <w:rFonts w:ascii="Calibri" w:hAnsi="Calibri" w:cs="Calibri"/>
                <w:sz w:val="18"/>
                <w:szCs w:val="18"/>
                <w:lang w:val="id-ID"/>
              </w:rPr>
              <w:t xml:space="preserve">Harian (1), Tugas-3 (4), UAS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(2), Tugas-3 (4), UAS (10)</w:t>
            </w:r>
          </w:p>
        </w:tc>
        <w:tc>
          <w:tcPr>
            <w:tcW w:w="1000" w:type="dxa"/>
          </w:tcPr>
          <w:p>
            <w:pPr>
              <w:spacing w:before="0" w:after="0" w:line="240" w:lineRule="auto"/>
              <w:jc w:val="center"/>
            </w:pPr>
            <w:r>
              <w:rPr>
                <w:rFonts w:ascii="Calibri" w:hAnsi="Calibri" w:cs="Calibri"/>
                <w:sz w:val="18"/>
                <w:szCs w:val="18"/>
                <w:lang w:val="id-ID"/>
              </w:rPr>
              <w:t xml:space="preserve">16</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(1), UAS (11)</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(1), UAS (11)</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shd w:val="clear" w:color="auto" w:fill="D9D9D9"/>
          </w:tcPr>
          <w:p>
            <w:pPr>
              <w:spacing w:before="0" w:after="0" w:line="240" w:lineRule="auto"/>
            </w:pPr>
            <w:r>
              <w:rPr>
                <w:rFonts w:ascii="Calibri" w:hAnsi="Calibri" w:cs="Calibri"/>
                <w:b/>
                <w:bCs/>
                <w:sz w:val="18"/>
                <w:szCs w:val="18"/>
                <w:lang w:val="id-ID"/>
              </w:rPr>
              <w:t xml:space="preserve">Nilai Akhir MK</w:t>
            </w:r>
          </w:p>
        </w:tc>
        <w:tc>
          <w:tcPr>
            <w:tcW w:w="900" w:type="dxa"/>
            <w:shd w:val="clear" w:color="auto" w:fill="D9D9D9"/>
          </w:tcPr>
          <w:p>
            <w:pPr>
              <w:spacing w:before="0" w:after="0" w:line="240" w:lineRule="auto"/>
              <w:jc w:val="center"/>
            </w:pPr>
          </w:p>
        </w:tc>
        <w:tc>
          <w:tcPr>
            <w:tcW w:w="2760" w:type="dxa"/>
            <w:shd w:val="clear" w:color="auto" w:fill="D9D9D9"/>
          </w:tcPr>
          <w:p>
            <w:pPr>
              <w:spacing w:before="0" w:after="0" w:line="240" w:lineRule="auto"/>
            </w:pP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100</w:t>
            </w:r>
          </w:p>
        </w:tc>
        <w:tc>
          <w:tcPr>
            <w:tcW w:w="1600" w:type="dxa"/>
            <w:shd w:val="clear" w:color="auto" w:fill="D9D9D9"/>
          </w:tcPr>
          <w:p>
            <w:pPr>
              <w:spacing w:before="0" w:after="0" w:line="240" w:lineRule="auto"/>
              <w:jc w:val="center"/>
            </w:pPr>
          </w:p>
        </w:tc>
        <w:tc>
          <w:tcPr>
            <w:tcW w:w="1600" w:type="dxa"/>
            <w:shd w:val="clear" w:color="auto" w:fill="D9D9D9"/>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b/>
          <w:bCs/>
          <w:sz w:val="22"/>
          <w:szCs w:val="22"/>
          <w:lang w:val="id-ID"/>
        </w:rPr>
        <w:t xml:space="preserve">Tabel P3. Perhitungan capaian CPL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2000"/>
        <w:gridCol w:w="900"/>
        <w:gridCol w:w="3760"/>
        <w:gridCol w:w="1700"/>
      </w:tblGrid>
      <w:tr>
        <w:tc>
          <w:tcPr>
            <w:tcW w:w="10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000" w:type="dxa"/>
            <w:shd w:val="clear" w:color="auto" w:fill="D9D9D9"/>
          </w:tcPr>
          <w:p>
            <w:pPr>
              <w:spacing w:before="0" w:after="0" w:line="240" w:lineRule="auto"/>
              <w:jc w:val="center"/>
            </w:pPr>
            <w:r>
              <w:rPr>
                <w:rFonts w:ascii="Calibri" w:hAnsi="Calibri" w:cs="Calibri"/>
                <w:b/>
                <w:bCs/>
                <w:sz w:val="18"/>
                <w:szCs w:val="18"/>
                <w:lang w:val="id-ID"/>
              </w:rPr>
              <w:t xml:space="preserve">Sub-CPMK pendukung</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Bobot</w:t>
            </w:r>
          </w:p>
        </w:tc>
        <w:tc>
          <w:tcPr>
            <w:tcW w:w="3760" w:type="dxa"/>
            <w:shd w:val="clear" w:color="auto" w:fill="D9D9D9"/>
          </w:tcPr>
          <w:p>
            <w:pPr>
              <w:spacing w:before="0" w:after="0" w:line="240" w:lineRule="auto"/>
              <w:jc w:val="center"/>
            </w:pPr>
            <w:r>
              <w:rPr>
                <w:rFonts w:ascii="Calibri" w:hAnsi="Calibri" w:cs="Calibri"/>
                <w:b/>
                <w:bCs/>
                <w:sz w:val="18"/>
                <w:szCs w:val="18"/>
                <w:lang w:val="id-ID"/>
              </w:rPr>
              <w:t xml:space="preserve">Rumus capaian CPL (%)</w:t>
            </w:r>
          </w:p>
        </w:tc>
        <w:tc>
          <w:tcPr>
            <w:tcW w:w="1700" w:type="dxa"/>
            <w:shd w:val="clear" w:color="auto" w:fill="D9D9D9"/>
          </w:tcPr>
          <w:p>
            <w:pPr>
              <w:spacing w:before="0" w:after="0" w:line="240" w:lineRule="auto"/>
              <w:jc w:val="center"/>
            </w:pPr>
            <w:r>
              <w:rPr>
                <w:rFonts w:ascii="Calibri" w:hAnsi="Calibri" w:cs="Calibri"/>
                <w:b/>
                <w:bCs/>
                <w:sz w:val="18"/>
                <w:szCs w:val="18"/>
                <w:lang w:val="id-ID"/>
              </w:rPr>
              <w:t xml:space="preserve">Capaian mahasiswa (%)</w:t>
            </w:r>
          </w:p>
        </w:tc>
      </w:tr>
      <w:tr>
        <w:tc>
          <w:tcPr>
            <w:tcW w:w="1000" w:type="dxa"/>
          </w:tcPr>
          <w:p>
            <w:pPr>
              <w:spacing w:before="0" w:after="0" w:line="240" w:lineRule="auto"/>
              <w:jc w:val="center"/>
            </w:pPr>
            <w:r>
              <w:rPr>
                <w:rFonts w:ascii="Calibri" w:hAnsi="Calibri" w:cs="Calibri"/>
                <w:sz w:val="18"/>
                <w:szCs w:val="18"/>
                <w:lang w:val="id-ID"/>
              </w:rPr>
              <w:t xml:space="preserve">CPL04</w:t>
            </w:r>
          </w:p>
        </w:tc>
        <w:tc>
          <w:tcPr>
            <w:tcW w:w="2000" w:type="dxa"/>
          </w:tcPr>
          <w:p>
            <w:pPr>
              <w:spacing w:before="0" w:after="0" w:line="240" w:lineRule="auto"/>
            </w:pPr>
            <w:r>
              <w:rPr>
                <w:rFonts w:ascii="Calibri" w:hAnsi="Calibri" w:cs="Calibri"/>
                <w:sz w:val="18"/>
                <w:szCs w:val="18"/>
                <w:lang w:val="id-ID"/>
              </w:rPr>
              <w:t xml:space="preserve">Sub-CPMK1, 5</w:t>
            </w:r>
          </w:p>
        </w:tc>
        <w:tc>
          <w:tcPr>
            <w:tcW w:w="900" w:type="dxa"/>
          </w:tcPr>
          <w:p>
            <w:pPr>
              <w:spacing w:before="0" w:after="0" w:line="240" w:lineRule="auto"/>
              <w:jc w:val="center"/>
            </w:pPr>
            <w:r>
              <w:rPr>
                <w:rFonts w:ascii="Calibri" w:hAnsi="Calibri" w:cs="Calibri"/>
                <w:sz w:val="18"/>
                <w:szCs w:val="18"/>
                <w:lang w:val="id-ID"/>
              </w:rPr>
              <w:t xml:space="preserve">18</w:t>
            </w:r>
          </w:p>
        </w:tc>
        <w:tc>
          <w:tcPr>
            <w:tcW w:w="3760" w:type="dxa"/>
          </w:tcPr>
          <w:p>
            <w:pPr>
              <w:spacing w:before="0" w:after="0" w:line="240" w:lineRule="auto"/>
            </w:pPr>
            <w:r>
              <w:rPr>
                <w:rFonts w:ascii="Calibri" w:hAnsi="Calibri" w:cs="Calibri"/>
                <w:sz w:val="18"/>
                <w:szCs w:val="18"/>
                <w:lang w:val="id-ID"/>
              </w:rPr>
              <w:t xml:space="preserve">(N1×5 + N5×13) / 18</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CPL03</w:t>
            </w:r>
          </w:p>
        </w:tc>
        <w:tc>
          <w:tcPr>
            <w:tcW w:w="2000" w:type="dxa"/>
          </w:tcPr>
          <w:p>
            <w:pPr>
              <w:spacing w:before="0" w:after="0" w:line="240" w:lineRule="auto"/>
            </w:pPr>
            <w:r>
              <w:rPr>
                <w:rFonts w:ascii="Calibri" w:hAnsi="Calibri" w:cs="Calibri"/>
                <w:sz w:val="18"/>
                <w:szCs w:val="18"/>
                <w:lang w:val="id-ID"/>
              </w:rPr>
              <w:t xml:space="preserve">Sub-CPMK2, 3, 4</w:t>
            </w:r>
          </w:p>
        </w:tc>
        <w:tc>
          <w:tcPr>
            <w:tcW w:w="900" w:type="dxa"/>
          </w:tcPr>
          <w:p>
            <w:pPr>
              <w:spacing w:before="0" w:after="0" w:line="240" w:lineRule="auto"/>
              <w:jc w:val="center"/>
            </w:pPr>
            <w:r>
              <w:rPr>
                <w:rFonts w:ascii="Calibri" w:hAnsi="Calibri" w:cs="Calibri"/>
                <w:sz w:val="18"/>
                <w:szCs w:val="18"/>
                <w:lang w:val="id-ID"/>
              </w:rPr>
              <w:t xml:space="preserve">42</w:t>
            </w:r>
          </w:p>
        </w:tc>
        <w:tc>
          <w:tcPr>
            <w:tcW w:w="3760" w:type="dxa"/>
          </w:tcPr>
          <w:p>
            <w:pPr>
              <w:spacing w:before="0" w:after="0" w:line="240" w:lineRule="auto"/>
            </w:pPr>
            <w:r>
              <w:rPr>
                <w:rFonts w:ascii="Calibri" w:hAnsi="Calibri" w:cs="Calibri"/>
                <w:sz w:val="18"/>
                <w:szCs w:val="18"/>
                <w:lang w:val="id-ID"/>
              </w:rPr>
              <w:t xml:space="preserve">(N2×10 + N3×15 + N4×17) / 42</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CPL05</w:t>
            </w:r>
          </w:p>
        </w:tc>
        <w:tc>
          <w:tcPr>
            <w:tcW w:w="2000" w:type="dxa"/>
          </w:tcPr>
          <w:p>
            <w:pPr>
              <w:spacing w:before="0" w:after="0" w:line="240" w:lineRule="auto"/>
            </w:pPr>
            <w:r>
              <w:rPr>
                <w:rFonts w:ascii="Calibri" w:hAnsi="Calibri" w:cs="Calibri"/>
                <w:sz w:val="18"/>
                <w:szCs w:val="18"/>
                <w:lang w:val="id-ID"/>
              </w:rPr>
              <w:t xml:space="preserve">Sub-CPMK6, 7, 8</w:t>
            </w:r>
          </w:p>
        </w:tc>
        <w:tc>
          <w:tcPr>
            <w:tcW w:w="900" w:type="dxa"/>
          </w:tcPr>
          <w:p>
            <w:pPr>
              <w:spacing w:before="0" w:after="0" w:line="240" w:lineRule="auto"/>
              <w:jc w:val="center"/>
            </w:pPr>
            <w:r>
              <w:rPr>
                <w:rFonts w:ascii="Calibri" w:hAnsi="Calibri" w:cs="Calibri"/>
                <w:sz w:val="18"/>
                <w:szCs w:val="18"/>
                <w:lang w:val="id-ID"/>
              </w:rPr>
              <w:t xml:space="preserve">40</w:t>
            </w:r>
          </w:p>
        </w:tc>
        <w:tc>
          <w:tcPr>
            <w:tcW w:w="3760" w:type="dxa"/>
          </w:tcPr>
          <w:p>
            <w:pPr>
              <w:spacing w:before="0" w:after="0" w:line="240" w:lineRule="auto"/>
            </w:pPr>
            <w:r>
              <w:rPr>
                <w:rFonts w:ascii="Calibri" w:hAnsi="Calibri" w:cs="Calibri"/>
                <w:sz w:val="18"/>
                <w:szCs w:val="18"/>
                <w:lang w:val="id-ID"/>
              </w:rPr>
              <w:t xml:space="preserve">(N6×16 + N7×12 + N8×12) / 40</w:t>
            </w:r>
          </w:p>
        </w:tc>
        <w:tc>
          <w:tcPr>
            <w:tcW w:w="17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i/>
          <w:sz w:val="22"/>
          <w:szCs w:val="22"/>
          <w:lang w:val="id-ID"/>
        </w:rPr>
        <w:t xml:space="preserve">Keterangan: N1–N8 adalah nilai Sub-CPMK mahasiswa (skala 0–100). Standar pencapaian CPL minimal adalah ≥ 70.</w:t>
      </w:r>
    </w:p>
    <w:sectPr w:rsidR="00FC693F" w:rsidRPr="0006063C" w:rsidSect="00034616">
      <w:pgSz w:w="12240" w:h="15840"/>
      <w:pgMar w:top="1440" w:right="1440" w:bottom="1440" w:left="1440" w:header="720"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