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38"/>
        <w:gridCol w:w="1531"/>
        <w:gridCol w:w="1276"/>
        <w:gridCol w:w="1099"/>
        <w:gridCol w:w="602"/>
        <w:gridCol w:w="1843"/>
        <w:gridCol w:w="283"/>
        <w:gridCol w:w="561"/>
        <w:gridCol w:w="6"/>
        <w:gridCol w:w="74"/>
        <w:gridCol w:w="1769"/>
        <w:gridCol w:w="283"/>
        <w:gridCol w:w="1134"/>
        <w:gridCol w:w="851"/>
        <w:gridCol w:w="1701"/>
        <w:gridCol w:w="573"/>
        <w:gridCol w:w="1134"/>
      </w:tblGrid>
      <w:tr>
        <w:tc>
          <w:tcPr>
            <w:tcW w:w="2269" w:type="dxa"/>
            <w:gridSpan w:val="2"/>
            <w:shd w:val="clear" w:color="auto" w:fill="DAEEF3"/>
            <w:vAlign w:val="center"/>
          </w:tcPr>
          <w:p>
            <w:pPr>
              <w:jc w:val="center"/>
            </w:pPr>
            <w:r>
              <w:drawing>
                <wp:inline xmlns:a="http://schemas.openxmlformats.org/drawingml/2006/main" xmlns:pic="http://schemas.openxmlformats.org/drawingml/2006/picture">
                  <wp:extent cx="704007" cy="7157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704007" cy="715740"/>
                          </a:xfrm>
                          <a:prstGeom prst="rect"/>
                        </pic:spPr>
                      </pic:pic>
                    </a:graphicData>
                  </a:graphic>
                </wp:inline>
              </w:drawing>
            </w:r>
          </w:p>
        </w:tc>
        <w:tc>
          <w:tcPr>
            <w:tcW w:w="11482" w:type="dxa"/>
            <w:gridSpan w:val="13"/>
            <w:shd w:val="clear" w:color="auto" w:fill="DAEEF3"/>
            <w:vAlign w:val="center"/>
          </w:tcPr>
          <w:p>
            <w:pPr>
              <w:spacing w:before="0" w:after="0" w:line="240" w:lineRule="auto"/>
              <w:jc w:val="center"/>
            </w:pPr>
            <w:r>
              <w:rPr>
                <w:rFonts w:ascii="Cambria" w:hAnsi="Cambria" w:cs="Cambria"/>
                <w:b/>
                <w:bCs/>
                <w:sz w:val="32"/>
                <w:szCs w:val="32"/>
                <w:lang w:val="id-ID"/>
              </w:rPr>
              <w:t xml:space="preserve">UNIVERSITAS PGRI RONGGOLAWE</w:t>
            </w:r>
          </w:p>
          <w:p>
            <w:pPr>
              <w:spacing w:before="0" w:after="0" w:line="240" w:lineRule="auto"/>
              <w:jc w:val="center"/>
            </w:pPr>
            <w:r>
              <w:rPr>
                <w:rFonts w:ascii="Cambria" w:hAnsi="Cambria" w:cs="Cambria"/>
                <w:b/>
                <w:bCs/>
                <w:sz w:val="32"/>
                <w:szCs w:val="32"/>
                <w:lang w:val="id-ID"/>
              </w:rPr>
              <w:t xml:space="preserve">FAKULTAS TEKNIK</w:t>
            </w:r>
          </w:p>
          <w:p>
            <w:pPr>
              <w:spacing w:before="0" w:after="0" w:line="240" w:lineRule="auto"/>
              <w:jc w:val="center"/>
            </w:pPr>
            <w:r>
              <w:rPr>
                <w:rFonts w:ascii="Cambria" w:hAnsi="Cambria" w:cs="Cambria"/>
                <w:b/>
                <w:bCs/>
                <w:sz w:val="32"/>
                <w:szCs w:val="32"/>
                <w:lang w:val="id-ID"/>
              </w:rPr>
              <w:t xml:space="preserve">PROGRAM STUDI TEKNIK INFORMATIKA</w:t>
            </w:r>
          </w:p>
        </w:tc>
        <w:tc>
          <w:tcPr>
            <w:tcW w:w="1707" w:type="dxa"/>
            <w:gridSpan w:val="2"/>
            <w:shd w:val="clear" w:color="auto" w:fill="DAEEF3"/>
          </w:tcPr>
          <w:p>
            <w:pPr>
              <w:spacing w:before="0" w:after="0" w:line="240" w:lineRule="auto"/>
              <w:jc w:val="center"/>
            </w:pPr>
            <w:r>
              <w:rPr>
                <w:rFonts w:ascii="Cambria" w:hAnsi="Cambria" w:cs="Cambria"/>
                <w:b/>
                <w:bCs/>
                <w:sz w:val="24"/>
                <w:szCs w:val="24"/>
                <w:lang w:val="id-ID"/>
              </w:rPr>
              <w:t xml:space="preserve">Kode</w:t>
            </w:r>
          </w:p>
          <w:p>
            <w:pPr>
              <w:spacing w:before="0" w:after="0" w:line="240" w:lineRule="auto"/>
              <w:jc w:val="center"/>
            </w:pPr>
            <w:r>
              <w:rPr>
                <w:rFonts w:ascii="Cambria" w:hAnsi="Cambria" w:cs="Cambria"/>
                <w:b/>
                <w:bCs/>
                <w:sz w:val="24"/>
                <w:szCs w:val="24"/>
                <w:lang w:val="id-ID"/>
              </w:rPr>
              <w:t xml:space="preserve">Dokumen</w:t>
            </w:r>
          </w:p>
        </w:tc>
      </w:tr>
      <w:tr>
        <w:tc>
          <w:tcPr>
            <w:tcW w:w="15458" w:type="dxa"/>
            <w:gridSpan w:val="17"/>
            <w:shd w:val="clear" w:color="auto" w:fill="DAEEF3"/>
          </w:tcPr>
          <w:p>
            <w:pPr>
              <w:spacing w:before="0" w:after="0" w:line="240" w:lineRule="auto"/>
              <w:jc w:val="center"/>
            </w:pPr>
            <w:r>
              <w:rPr>
                <w:rFonts w:ascii="Cambria" w:hAnsi="Cambria" w:cs="Cambria"/>
                <w:b/>
                <w:bCs/>
                <w:sz w:val="28"/>
                <w:szCs w:val="28"/>
                <w:lang w:val="id-ID"/>
              </w:rPr>
              <w:t xml:space="preserve">RENCANA PEMBELAJARAN SEMESTER</w:t>
            </w:r>
          </w:p>
        </w:tc>
      </w:tr>
      <w:tr>
        <w:tc>
          <w:tcPr>
            <w:tcW w:w="4644" w:type="dxa"/>
            <w:gridSpan w:val="4"/>
            <w:shd w:val="clear" w:color="auto" w:fill="E7E6E6"/>
          </w:tcPr>
          <w:p>
            <w:pPr>
              <w:spacing w:before="0" w:after="0" w:line="240" w:lineRule="auto"/>
            </w:pPr>
            <w:r>
              <w:rPr>
                <w:rFonts w:ascii="Calibri" w:hAnsi="Calibri" w:cs="Calibri"/>
                <w:b/>
                <w:bCs/>
                <w:sz w:val="22"/>
                <w:szCs w:val="22"/>
                <w:lang w:val="id-ID"/>
              </w:rPr>
              <w:t xml:space="preserve">MATA KULIAH (MK)</w:t>
            </w:r>
          </w:p>
        </w:tc>
        <w:tc>
          <w:tcPr>
            <w:tcW w:w="2445" w:type="dxa"/>
            <w:gridSpan w:val="2"/>
            <w:shd w:val="clear" w:color="auto" w:fill="E7E6E6"/>
          </w:tcPr>
          <w:p>
            <w:pPr>
              <w:spacing w:before="0" w:after="0" w:line="240" w:lineRule="auto"/>
            </w:pPr>
            <w:r>
              <w:rPr>
                <w:rFonts w:ascii="Calibri" w:hAnsi="Calibri" w:cs="Calibri"/>
                <w:b/>
                <w:bCs/>
                <w:sz w:val="22"/>
                <w:szCs w:val="22"/>
                <w:lang w:val="id-ID"/>
              </w:rPr>
              <w:t xml:space="preserve">KODE</w:t>
            </w:r>
          </w:p>
        </w:tc>
        <w:tc>
          <w:tcPr>
            <w:tcW w:w="2976" w:type="dxa"/>
            <w:gridSpan w:val="6"/>
            <w:shd w:val="clear" w:color="auto" w:fill="E7E6E6"/>
          </w:tcPr>
          <w:p>
            <w:pPr>
              <w:spacing w:before="0" w:after="0" w:line="240" w:lineRule="auto"/>
            </w:pPr>
            <w:r>
              <w:rPr>
                <w:rFonts w:ascii="Calibri" w:hAnsi="Calibri" w:cs="Calibri"/>
                <w:b/>
                <w:bCs/>
                <w:sz w:val="22"/>
                <w:szCs w:val="22"/>
                <w:lang w:val="id-ID"/>
              </w:rPr>
              <w:t xml:space="preserve">Rumpun MK</w:t>
            </w:r>
          </w:p>
        </w:tc>
        <w:tc>
          <w:tcPr>
            <w:tcW w:w="1985" w:type="dxa"/>
            <w:gridSpan w:val="2"/>
            <w:shd w:val="clear" w:color="auto" w:fill="E7E6E6"/>
          </w:tcPr>
          <w:p>
            <w:pPr>
              <w:spacing w:before="0" w:after="0" w:line="240" w:lineRule="auto"/>
            </w:pPr>
            <w:r>
              <w:rPr>
                <w:rFonts w:ascii="Calibri" w:hAnsi="Calibri" w:cs="Calibri"/>
                <w:b/>
                <w:bCs/>
                <w:sz w:val="22"/>
                <w:szCs w:val="22"/>
                <w:lang w:val="id-ID"/>
              </w:rPr>
              <w:t xml:space="preserve">BOBOT (sks)</w:t>
            </w:r>
          </w:p>
        </w:tc>
        <w:tc>
          <w:tcPr>
            <w:tcW w:w="1701" w:type="dxa"/>
            <w:shd w:val="clear" w:color="auto" w:fill="E7E6E6"/>
          </w:tcPr>
          <w:p>
            <w:pPr>
              <w:spacing w:before="0" w:after="0" w:line="240" w:lineRule="auto"/>
            </w:pPr>
            <w:r>
              <w:rPr>
                <w:rFonts w:ascii="Calibri" w:hAnsi="Calibri" w:cs="Calibri"/>
                <w:b/>
                <w:bCs/>
                <w:sz w:val="22"/>
                <w:szCs w:val="22"/>
                <w:lang w:val="id-ID"/>
              </w:rPr>
              <w:t xml:space="preserve">SEMESTER</w:t>
            </w:r>
          </w:p>
        </w:tc>
        <w:tc>
          <w:tcPr>
            <w:tcW w:w="1707" w:type="dxa"/>
            <w:gridSpan w:val="2"/>
            <w:shd w:val="clear" w:color="auto" w:fill="E7E6E6"/>
          </w:tcPr>
          <w:p>
            <w:pPr>
              <w:spacing w:before="0" w:after="0" w:line="240" w:lineRule="auto"/>
            </w:pPr>
            <w:r>
              <w:rPr>
                <w:rFonts w:ascii="Calibri" w:hAnsi="Calibri" w:cs="Calibri"/>
                <w:b/>
                <w:bCs/>
                <w:sz w:val="22"/>
                <w:szCs w:val="22"/>
                <w:lang w:val="id-ID"/>
              </w:rPr>
              <w:t xml:space="preserve">Tgl Penyusunan</w:t>
            </w:r>
          </w:p>
        </w:tc>
      </w:tr>
      <w:tr>
        <w:tc>
          <w:tcPr>
            <w:tcW w:w="4644" w:type="dxa"/>
            <w:gridSpan w:val="4"/>
          </w:tcPr>
          <w:p>
            <w:pPr>
              <w:spacing w:before="0" w:after="0" w:line="240" w:lineRule="auto"/>
            </w:pPr>
            <w:r>
              <w:rPr>
                <w:rFonts w:ascii="Calibri" w:hAnsi="Calibri" w:cs="Calibri"/>
                <w:b/>
                <w:bCs/>
                <w:sz w:val="22"/>
                <w:szCs w:val="22"/>
                <w:lang w:val="id-ID"/>
              </w:rPr>
              <w:t xml:space="preserve">Basis Data</w:t>
            </w:r>
          </w:p>
        </w:tc>
        <w:tc>
          <w:tcPr>
            <w:tcW w:w="2445" w:type="dxa"/>
            <w:gridSpan w:val="2"/>
          </w:tcPr>
          <w:p>
            <w:pPr>
              <w:spacing w:before="0" w:after="0" w:line="240" w:lineRule="auto"/>
              <w:jc w:val="center"/>
            </w:pPr>
            <w:r>
              <w:rPr>
                <w:rFonts w:ascii="Calibri" w:hAnsi="Calibri" w:cs="Calibri"/>
                <w:sz w:val="22"/>
                <w:szCs w:val="22"/>
                <w:lang w:val="id-ID"/>
              </w:rPr>
              <w:t xml:space="preserve">IF1405</w:t>
            </w:r>
          </w:p>
        </w:tc>
        <w:tc>
          <w:tcPr>
            <w:tcW w:w="2976" w:type="dxa"/>
            <w:gridSpan w:val="6"/>
          </w:tcPr>
          <w:p>
            <w:pPr>
              <w:spacing w:before="0" w:after="0" w:line="240" w:lineRule="auto"/>
            </w:pPr>
            <w:r>
              <w:rPr>
                <w:rFonts w:ascii="Calibri" w:hAnsi="Calibri" w:cs="Calibri"/>
                <w:sz w:val="22"/>
                <w:szCs w:val="22"/>
                <w:lang w:val="id-ID"/>
              </w:rPr>
              <w:t xml:space="preserve">Rekayasa Perangkat Lunak dan Data (MK Kompetensi Utama)</w:t>
            </w:r>
          </w:p>
        </w:tc>
        <w:tc>
          <w:tcPr>
            <w:tcW w:w="1134" w:type="dxa"/>
          </w:tcPr>
          <w:p>
            <w:pPr>
              <w:spacing w:before="0" w:after="0" w:line="240" w:lineRule="auto"/>
              <w:jc w:val="center"/>
            </w:pPr>
            <w:r>
              <w:rPr>
                <w:rFonts w:ascii="Calibri" w:hAnsi="Calibri" w:cs="Calibri"/>
                <w:b/>
                <w:bCs/>
                <w:sz w:val="22"/>
                <w:szCs w:val="22"/>
                <w:lang w:val="id-ID"/>
              </w:rPr>
              <w:t xml:space="preserve">T=2</w:t>
            </w:r>
          </w:p>
        </w:tc>
        <w:tc>
          <w:tcPr>
            <w:tcW w:w="851" w:type="dxa"/>
          </w:tcPr>
          <w:p>
            <w:pPr>
              <w:spacing w:before="0" w:after="0" w:line="240" w:lineRule="auto"/>
              <w:jc w:val="center"/>
            </w:pPr>
            <w:r>
              <w:rPr>
                <w:rFonts w:ascii="Calibri" w:hAnsi="Calibri" w:cs="Calibri"/>
                <w:b/>
                <w:bCs/>
                <w:sz w:val="22"/>
                <w:szCs w:val="22"/>
                <w:lang w:val="id-ID"/>
              </w:rPr>
              <w:t xml:space="preserve">P=2</w:t>
            </w:r>
          </w:p>
        </w:tc>
        <w:tc>
          <w:tcPr>
            <w:tcW w:w="1701" w:type="dxa"/>
          </w:tcPr>
          <w:p>
            <w:pPr>
              <w:spacing w:before="0" w:after="0" w:line="240" w:lineRule="auto"/>
              <w:jc w:val="center"/>
            </w:pPr>
            <w:r>
              <w:rPr>
                <w:rFonts w:ascii="Calibri" w:hAnsi="Calibri" w:cs="Calibri"/>
                <w:sz w:val="22"/>
                <w:szCs w:val="22"/>
                <w:lang w:val="id-ID"/>
              </w:rPr>
              <w:t xml:space="preserve">I</w:t>
            </w:r>
          </w:p>
        </w:tc>
        <w:tc>
          <w:tcPr>
            <w:tcW w:w="1707" w:type="dxa"/>
            <w:gridSpan w:val="2"/>
          </w:tcPr>
          <w:p>
            <w:pPr>
              <w:spacing w:before="0" w:after="0" w:line="240" w:lineRule="auto"/>
            </w:pPr>
            <w:r>
              <w:rPr>
                <w:rFonts w:ascii="Calibri" w:hAnsi="Calibri" w:cs="Calibri"/>
                <w:sz w:val="22"/>
                <w:szCs w:val="22"/>
                <w:lang w:val="id-ID"/>
              </w:rPr>
              <w:t xml:space="preserve">1 September 2026</w:t>
            </w:r>
          </w:p>
        </w:tc>
      </w:tr>
      <w:tr>
        <w:tc>
          <w:tcPr>
            <w:tcW w:w="4644" w:type="dxa"/>
            <w:gridSpan w:val="4"/>
            <w:vMerge w:val="restart"/>
          </w:tcPr>
          <w:p>
            <w:pPr>
              <w:spacing w:before="0" w:after="0" w:line="240" w:lineRule="auto"/>
            </w:pPr>
            <w:r>
              <w:rPr>
                <w:rFonts w:ascii="Calibri" w:hAnsi="Calibri" w:cs="Calibri"/>
                <w:b/>
                <w:bCs/>
                <w:sz w:val="22"/>
                <w:szCs w:val="22"/>
                <w:lang w:val="id-ID"/>
              </w:rPr>
              <w:t xml:space="preserve">OTORISASI</w:t>
            </w:r>
          </w:p>
        </w:tc>
        <w:tc>
          <w:tcPr>
            <w:tcW w:w="3289" w:type="dxa"/>
            <w:gridSpan w:val="4"/>
            <w:shd w:val="clear" w:color="auto" w:fill="E7E6E6"/>
          </w:tcPr>
          <w:p>
            <w:pPr>
              <w:spacing w:before="0" w:after="0" w:line="240" w:lineRule="auto"/>
            </w:pPr>
            <w:r>
              <w:rPr>
                <w:rFonts w:ascii="Calibri" w:hAnsi="Calibri" w:cs="Calibri"/>
                <w:b/>
                <w:bCs/>
                <w:sz w:val="22"/>
                <w:szCs w:val="22"/>
                <w:lang w:val="id-ID"/>
              </w:rPr>
              <w:t xml:space="preserve">Pengembang RPS</w:t>
            </w:r>
          </w:p>
        </w:tc>
        <w:tc>
          <w:tcPr>
            <w:tcW w:w="4117" w:type="dxa"/>
            <w:gridSpan w:val="6"/>
            <w:shd w:val="clear" w:color="auto" w:fill="E7E6E6"/>
          </w:tcPr>
          <w:p>
            <w:pPr>
              <w:spacing w:before="0" w:after="0" w:line="240" w:lineRule="auto"/>
            </w:pPr>
            <w:r>
              <w:rPr>
                <w:rFonts w:ascii="Calibri" w:hAnsi="Calibri" w:cs="Calibri"/>
                <w:b/>
                <w:bCs/>
                <w:sz w:val="22"/>
                <w:szCs w:val="22"/>
                <w:lang w:val="id-ID"/>
              </w:rPr>
              <w:t xml:space="preserve">Koordinator RMK</w:t>
            </w:r>
          </w:p>
        </w:tc>
        <w:tc>
          <w:tcPr>
            <w:tcW w:w="3408" w:type="dxa"/>
            <w:gridSpan w:val="3"/>
            <w:shd w:val="clear" w:color="auto" w:fill="E7E6E6"/>
          </w:tcPr>
          <w:p>
            <w:pPr>
              <w:spacing w:before="0" w:after="0" w:line="240" w:lineRule="auto"/>
            </w:pPr>
            <w:r>
              <w:rPr>
                <w:rFonts w:ascii="Calibri" w:hAnsi="Calibri" w:cs="Calibri"/>
                <w:b/>
                <w:bCs/>
                <w:sz w:val="22"/>
                <w:szCs w:val="22"/>
                <w:lang w:val="id-ID"/>
              </w:rPr>
              <w:t xml:space="preserve">Ketua PRODI</w:t>
            </w:r>
          </w:p>
        </w:tc>
      </w:tr>
      <w:tr>
        <w:tc>
          <w:tcPr>
            <w:tcW w:w="4644" w:type="dxa"/>
            <w:gridSpan w:val="4"/>
            <w:vMerge/>
          </w:tcPr>
          <w:p>
            <w:pPr>
              <w:spacing w:before="0" w:after="0" w:line="240" w:lineRule="auto"/>
            </w:pPr>
          </w:p>
        </w:tc>
        <w:tc>
          <w:tcPr>
            <w:tcW w:w="3289" w:type="dxa"/>
            <w:gridSpan w:val="4"/>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Asfan Muqtadir, M.Kom</w:t>
            </w:r>
          </w:p>
        </w:tc>
        <w:tc>
          <w:tcPr>
            <w:tcW w:w="4117" w:type="dxa"/>
            <w:gridSpan w:val="6"/>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Asfan Muqtadir, M.Kom</w:t>
            </w:r>
          </w:p>
        </w:tc>
        <w:tc>
          <w:tcPr>
            <w:tcW w:w="3408" w:type="dxa"/>
            <w:gridSpan w:val="3"/>
          </w:tcPr>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p>
          <w:p>
            <w:pPr>
              <w:spacing w:before="0" w:after="0" w:line="240" w:lineRule="auto"/>
              <w:jc w:val="center"/>
            </w:pPr>
            <w:r>
              <w:rPr>
                <w:rFonts w:ascii="Calibri" w:hAnsi="Calibri" w:cs="Calibri"/>
                <w:b/>
                <w:bCs/>
                <w:sz w:val="22"/>
                <w:szCs w:val="22"/>
                <w:lang w:val="id-ID"/>
              </w:rPr>
              <w:t xml:space="preserve">Amaludin Arifia, S.Kom., M.Kom.</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Capaian Pembelajaran (CP)</w:t>
            </w: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CPL-PRODI  yang dibebankan pada 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CPL03</w:t>
            </w:r>
          </w:p>
        </w:tc>
        <w:tc>
          <w:tcPr>
            <w:tcW w:w="11913" w:type="dxa"/>
            <w:gridSpan w:val="14"/>
          </w:tcPr>
          <w:p>
            <w:pPr>
              <w:spacing w:before="0" w:after="0" w:line="240" w:lineRule="auto"/>
            </w:pPr>
            <w:r>
              <w:rPr>
                <w:rFonts w:ascii="Calibri" w:hAnsi="Calibri" w:cs="Calibri"/>
                <w:sz w:val="22"/>
                <w:szCs w:val="22"/>
                <w:lang w:val="id-ID"/>
              </w:rPr>
              <w:t xml:space="preserve">Memiliki kemampuan memahami cara kerja sistem komputer serta menerapkan berbagai algoritma/metode untuk memecahkan masalah dalam suatu organisasi. </w:t>
            </w:r>
            <w:r>
              <w:rPr>
                <w:rFonts w:ascii="Calibri" w:hAnsi="Calibri" w:cs="Calibri"/>
                <w:b/>
                <w:bCs/>
                <w:sz w:val="22"/>
                <w:szCs w:val="22"/>
                <w:lang w:val="id-ID"/>
              </w:rPr>
              <w:t xml:space="preserve">(Kognitif – C2, C3)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CPL05</w:t>
            </w:r>
          </w:p>
        </w:tc>
        <w:tc>
          <w:tcPr>
            <w:tcW w:w="11913" w:type="dxa"/>
            <w:gridSpan w:val="14"/>
          </w:tcPr>
          <w:p>
            <w:pPr>
              <w:spacing w:before="0" w:after="0" w:line="240" w:lineRule="auto"/>
            </w:pPr>
            <w:r>
              <w:rPr>
                <w:rFonts w:ascii="Calibri" w:hAnsi="Calibri" w:cs="Calibri"/>
                <w:sz w:val="22"/>
                <w:szCs w:val="22"/>
                <w:lang w:val="id-ID"/>
              </w:rPr>
              <w:t xml:space="preserve">Menguasai konsep teoritis dalam bidang Informatika/Ilmu Komputer untuk mendesain dan mensimulasikan aplikasi teknologi multi-platform yang sesuai dengan kebutuhan industri dan masyarakat. </w:t>
            </w:r>
            <w:r>
              <w:rPr>
                <w:rFonts w:ascii="Calibri" w:hAnsi="Calibri" w:cs="Calibri"/>
                <w:b/>
                <w:bCs/>
                <w:sz w:val="22"/>
                <w:szCs w:val="22"/>
                <w:lang w:val="id-ID"/>
              </w:rPr>
              <w:t xml:space="preserve">(Kognitif – C2, C6)</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CPL08</w:t>
            </w:r>
          </w:p>
        </w:tc>
        <w:tc>
          <w:tcPr>
            <w:tcW w:w="11913" w:type="dxa"/>
            <w:gridSpan w:val="14"/>
          </w:tcPr>
          <w:p>
            <w:pPr>
              <w:spacing w:before="0" w:after="0" w:line="240" w:lineRule="auto"/>
            </w:pPr>
            <w:r>
              <w:rPr>
                <w:rFonts w:ascii="Calibri" w:hAnsi="Calibri" w:cs="Calibri"/>
                <w:sz w:val="22"/>
                <w:szCs w:val="22"/>
                <w:lang w:val="id-ID"/>
              </w:rPr>
              <w:t xml:space="preserve">Memiliki kemampuan untuk mengimplementasikan kebutuhan computing dengan menggunakan berbagai metode/algoritma yang sesuai dengan kebutuhan pengguna. </w:t>
            </w:r>
            <w:r>
              <w:rPr>
                <w:rFonts w:ascii="Calibri" w:hAnsi="Calibri" w:cs="Calibri"/>
                <w:b/>
                <w:bCs/>
                <w:sz w:val="22"/>
                <w:szCs w:val="22"/>
                <w:lang w:val="id-ID"/>
              </w:rPr>
              <w:t xml:space="preserve">(Kognitif – C3, P3)</w:t>
            </w:r>
          </w:p>
        </w:tc>
      </w:tr>
      <w:tr>
        <w:tc>
          <w:tcPr>
            <w:tcW w:w="2269" w:type="dxa"/>
            <w:gridSpan w:val="2"/>
            <w:vMerge/>
          </w:tcPr>
          <w:p>
            <w:pPr>
              <w:spacing w:before="0" w:after="0" w:line="240" w:lineRule="auto"/>
            </w:pPr>
          </w:p>
        </w:tc>
        <w:tc>
          <w:tcPr>
            <w:tcW w:w="5664" w:type="dxa"/>
            <w:gridSpan w:val="6"/>
            <w:shd w:val="clear" w:color="auto" w:fill="E7E6E6"/>
          </w:tcPr>
          <w:p>
            <w:pPr>
              <w:spacing w:before="0" w:after="0" w:line="240" w:lineRule="auto"/>
            </w:pPr>
            <w:r>
              <w:rPr>
                <w:rFonts w:ascii="Calibri" w:hAnsi="Calibri" w:cs="Calibri"/>
                <w:b/>
                <w:bCs/>
                <w:sz w:val="22"/>
                <w:szCs w:val="22"/>
                <w:lang w:val="id-ID"/>
              </w:rPr>
              <w:t xml:space="preserve">Capaian Pembelajaran Mata Kuliah (CPMK)</w:t>
            </w:r>
          </w:p>
        </w:tc>
        <w:tc>
          <w:tcPr>
            <w:tcW w:w="7525" w:type="dxa"/>
            <w:gridSpan w:val="9"/>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CPMK031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sistem basis data, arsitektur DBMS (tiga skema ANSI-SPARC), dan independensi data [C2]. — Kontribusi 100% terhadap CPL03</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CPMK051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merancang</w:t>
            </w:r>
            <w:r>
              <w:rPr>
                <w:rFonts w:ascii="Calibri" w:hAnsi="Calibri" w:cs="Calibri"/>
                <w:sz w:val="22"/>
                <w:szCs w:val="22"/>
                <w:lang w:val="id-ID"/>
              </w:rPr>
              <w:t xml:space="preserve"> model data konseptual dan logikal menggunakan Entity-Relationship Diagram (ERD) serta menerapkan teknik normalisasi basis data relasional [C6]. — Kontribusi 100% terhadap CPL05</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CPMK081</w:t>
            </w:r>
          </w:p>
        </w:tc>
        <w:tc>
          <w:tcPr>
            <w:tcW w:w="11913" w:type="dxa"/>
            <w:gridSpan w:val="14"/>
          </w:tcPr>
          <w:p>
            <w:pPr>
              <w:spacing w:before="0" w:after="0" w:line="240" w:lineRule="auto"/>
              <w:jc w:val="both"/>
            </w:pPr>
            <w:r>
              <w:rPr>
                <w:rFonts w:ascii="Calibri" w:hAnsi="Calibri" w:cs="Calibri"/>
                <w:sz w:val="22"/>
                <w:szCs w:val="22"/>
                <w:lang w:val="id-ID"/>
              </w:rPr>
              <w:t xml:space="preserve">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perancangan basis data ke dalam sistem Database Management System (DBMS) menggunakan SQL (DDL, DML, DCL, agregasi, subquery, join) [C3, P3]. — Kontribusi 100% terhadap CPL08</w:t>
            </w:r>
          </w:p>
        </w:tc>
      </w:tr>
      <w:tr>
        <w:tc>
          <w:tcPr>
            <w:tcW w:w="2269" w:type="dxa"/>
            <w:gridSpan w:val="2"/>
            <w:vMerge/>
          </w:tcPr>
          <w:p>
            <w:pPr>
              <w:spacing w:before="0" w:after="0" w:line="240" w:lineRule="auto"/>
            </w:pPr>
          </w:p>
        </w:tc>
        <w:tc>
          <w:tcPr>
            <w:tcW w:w="5670" w:type="dxa"/>
            <w:gridSpan w:val="7"/>
            <w:shd w:val="clear" w:color="auto" w:fill="D9D9D9"/>
          </w:tcPr>
          <w:p>
            <w:pPr>
              <w:spacing w:before="0" w:after="0" w:line="240" w:lineRule="auto"/>
            </w:pPr>
            <w:r>
              <w:rPr>
                <w:rFonts w:ascii="Calibri" w:hAnsi="Calibri" w:cs="Calibri"/>
                <w:b/>
                <w:bCs/>
                <w:sz w:val="22"/>
                <w:szCs w:val="22"/>
                <w:lang w:val="id-ID"/>
              </w:rPr>
              <w:t xml:space="preserve">Kemampuan akhir tiap tahapan belajar (Sub-CPMK)</w:t>
            </w:r>
          </w:p>
        </w:tc>
        <w:tc>
          <w:tcPr>
            <w:tcW w:w="7519" w:type="dxa"/>
            <w:gridSpan w:val="8"/>
          </w:tcPr>
          <w:p>
            <w:pPr>
              <w:spacing w:before="0" w:after="0" w:line="240" w:lineRule="auto"/>
            </w:pP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Sub-CPMK1</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menjelaskan</w:t>
            </w:r>
            <w:r>
              <w:rPr>
                <w:rFonts w:ascii="Calibri" w:hAnsi="Calibri" w:cs="Calibri"/>
                <w:sz w:val="22"/>
                <w:szCs w:val="22"/>
                <w:lang w:val="id-ID"/>
              </w:rPr>
              <w:t xml:space="preserve"> konsep dasar sistem basis data, perbedaan pendekatan berkas tradisional vs DBMS, komponen lingkungan DBMS, dan model arsitektur 3 lapis [C2, A2] (CPMK031)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Sub-CPMK2</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merancang</w:t>
            </w:r>
            <w:r>
              <w:rPr>
                <w:rFonts w:ascii="Calibri" w:hAnsi="Calibri" w:cs="Calibri"/>
                <w:sz w:val="22"/>
                <w:szCs w:val="22"/>
                <w:lang w:val="id-ID"/>
              </w:rPr>
              <w:t xml:space="preserve"> pemodelan data konseptual menggunakan Entity Relationship Diagram (ERD / E-ERD) lengkap dengan entitas, atribut, kardinalitas, dan relasi [C6, P3]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Sub-CPMK3</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mentransformasikan</w:t>
            </w:r>
            <w:r>
              <w:rPr>
                <w:rFonts w:ascii="Calibri" w:hAnsi="Calibri" w:cs="Calibri"/>
                <w:sz w:val="22"/>
                <w:szCs w:val="22"/>
                <w:lang w:val="id-ID"/>
              </w:rPr>
              <w:t xml:space="preserve"> skema ERD ke dalam model relasional (tabel relasi) serta menerapkan integritas referensial (primary key, foreign key) [C3, P3]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Sub-CPMK4</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menganalisis</w:t>
            </w:r>
            <w:r>
              <w:rPr>
                <w:rFonts w:ascii="Calibri" w:hAnsi="Calibri" w:cs="Calibri"/>
                <w:sz w:val="22"/>
                <w:szCs w:val="22"/>
                <w:lang w:val="id-ID"/>
              </w:rPr>
              <w:t xml:space="preserve"> dependensi fungsional dan melakukan normalisasi tabel dari bentuk unnormalized (UNF) hingga First, Second, Third Normal Form (1NF, 2NF, 3NF, BCNF) [C4, A3] (CPMK051)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Sub-CPMK5</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mengimplementasikan</w:t>
            </w:r>
            <w:r>
              <w:rPr>
                <w:rFonts w:ascii="Calibri" w:hAnsi="Calibri" w:cs="Calibri"/>
                <w:sz w:val="22"/>
                <w:szCs w:val="22"/>
                <w:lang w:val="id-ID"/>
              </w:rPr>
              <w:t xml:space="preserve"> perintah SQL Data Definition Language (DDL) untuk pembuatan skema tabel, modifikasi struktur, dan pendefinisian konstrain pada DBMS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Sub-CPMK6</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menerapkan</w:t>
            </w:r>
            <w:r>
              <w:rPr>
                <w:rFonts w:ascii="Calibri" w:hAnsi="Calibri" w:cs="Calibri"/>
                <w:sz w:val="22"/>
                <w:szCs w:val="22"/>
                <w:lang w:val="id-ID"/>
              </w:rPr>
              <w:t xml:space="preserve"> perintah SQL Data Manipulation Language (DML: INSERT, UPDATE, DELETE, SELECT) beserta klausa filter, sorting, dan fungsi agregasi dasar [C3,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Sub-CPMK7</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mengonstruksi</w:t>
            </w:r>
            <w:r>
              <w:rPr>
                <w:rFonts w:ascii="Calibri" w:hAnsi="Calibri" w:cs="Calibri"/>
                <w:sz w:val="22"/>
                <w:szCs w:val="22"/>
                <w:lang w:val="id-ID"/>
              </w:rPr>
              <w:t xml:space="preserve"> kueri SQL lanjutan melibatkan operasi penggabungan tabel (INNER JOIN, LEFT/RIGHT JOIN, FULL JOIN), subquery, dan pembuatan View [C4, P3] (CPMK081)</w:t>
            </w:r>
          </w:p>
        </w:tc>
      </w:tr>
      <w:tr>
        <w:tc>
          <w:tcPr>
            <w:tcW w:w="2269" w:type="dxa"/>
            <w:gridSpan w:val="2"/>
            <w:vMerge/>
          </w:tcPr>
          <w:p>
            <w:pPr>
              <w:spacing w:before="0" w:after="0" w:line="240" w:lineRule="auto"/>
            </w:pPr>
          </w:p>
        </w:tc>
        <w:tc>
          <w:tcPr>
            <w:tcW w:w="1276" w:type="dxa"/>
          </w:tcPr>
          <w:p>
            <w:pPr>
              <w:spacing w:before="0" w:after="0" w:line="240" w:lineRule="auto"/>
            </w:pPr>
            <w:r>
              <w:rPr>
                <w:rFonts w:ascii="Calibri" w:hAnsi="Calibri" w:cs="Calibri"/>
                <w:sz w:val="22"/>
                <w:szCs w:val="22"/>
                <w:lang w:val="id-ID"/>
              </w:rPr>
              <w:t xml:space="preserve">Sub-CPMK8</w:t>
            </w:r>
          </w:p>
        </w:tc>
        <w:tc>
          <w:tcPr>
            <w:tcW w:w="11913" w:type="dxa"/>
            <w:gridSpan w:val="14"/>
          </w:tcPr>
          <w:p>
            <w:pPr>
              <w:spacing w:before="0" w:after="0" w:line="240" w:lineRule="auto"/>
              <w:jc w:val="both"/>
            </w:pPr>
            <w:r>
              <w:rPr>
                <w:rFonts w:ascii="Calibri" w:hAnsi="Calibri" w:cs="Calibri"/>
                <w:sz w:val="22"/>
                <w:szCs w:val="22"/>
                <w:lang w:val="id-ID"/>
              </w:rPr>
              <w:t xml:space="preserve">Mahasiswa mampu </w:t>
            </w:r>
            <w:r>
              <w:rPr>
                <w:rFonts w:ascii="Calibri" w:hAnsi="Calibri" w:cs="Calibri"/>
                <w:b/>
                <w:bCs/>
                <w:sz w:val="22"/>
                <w:szCs w:val="22"/>
                <w:lang w:val="id-ID"/>
              </w:rPr>
              <w:t xml:space="preserve">mendesain</w:t>
            </w:r>
            <w:r>
              <w:rPr>
                <w:rFonts w:ascii="Calibri" w:hAnsi="Calibri" w:cs="Calibri"/>
                <w:sz w:val="22"/>
                <w:szCs w:val="22"/>
                <w:lang w:val="id-ID"/>
              </w:rPr>
              <w:t xml:space="preserve"> dan mengimplementasikan proyek basis data relasional lengkap untuk memecahkan studi kasus proses bisnis nyata pada organisasi/industri [C6, P4] (CPMK081)</w:t>
            </w:r>
          </w:p>
        </w:tc>
      </w:tr>
      <w:tr>
        <w:tc>
          <w:tcPr>
            <w:tcW w:w="2269" w:type="dxa"/>
            <w:gridSpan w:val="2"/>
            <w:vMerge/>
          </w:tcPr>
          <w:p>
            <w:pPr>
              <w:spacing w:before="0" w:after="0" w:line="240" w:lineRule="auto"/>
            </w:pPr>
          </w:p>
        </w:tc>
        <w:tc>
          <w:tcPr>
            <w:tcW w:w="5744" w:type="dxa"/>
            <w:gridSpan w:val="8"/>
            <w:shd w:val="clear" w:color="auto" w:fill="D9D9D9"/>
          </w:tcPr>
          <w:p>
            <w:pPr>
              <w:spacing w:before="0" w:after="0" w:line="240" w:lineRule="auto"/>
            </w:pPr>
            <w:r>
              <w:rPr>
                <w:rFonts w:ascii="Calibri" w:hAnsi="Calibri" w:cs="Calibri"/>
                <w:b/>
                <w:bCs/>
                <w:sz w:val="22"/>
                <w:szCs w:val="22"/>
                <w:lang w:val="id-ID"/>
              </w:rPr>
              <w:t xml:space="preserve">Korelasi antara CPL/CPMK terhadap Sub-CPMK</w:t>
            </w:r>
          </w:p>
        </w:tc>
        <w:tc>
          <w:tcPr>
            <w:tcW w:w="7445" w:type="dxa"/>
            <w:gridSpan w:val="7"/>
          </w:tcPr>
          <w:p>
            <w:pPr>
              <w:spacing w:before="0" w:after="0" w:line="240" w:lineRule="auto"/>
            </w:pPr>
          </w:p>
        </w:tc>
      </w:tr>
      <w:tr>
        <w:tc>
          <w:tcPr>
            <w:tcW w:w="2269" w:type="dxa"/>
            <w:gridSpan w:val="2"/>
            <w:vMerge/>
          </w:tcPr>
          <w:p>
            <w:pPr>
              <w:spacing w:before="0" w:after="0" w:line="240" w:lineRule="auto"/>
            </w:pPr>
          </w:p>
        </w:tc>
        <w:tc>
          <w:tcPr>
            <w:tcW w:w="13189" w:type="dxa"/>
            <w:gridSpan w:val="15"/>
          </w:tcPr>
          <w:tbl>
            <w:tblPr>
              <w:tblW w:w="129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2160"/>
              <w:gridCol w:w="2161"/>
              <w:gridCol w:w="2161"/>
              <w:gridCol w:w="2161"/>
              <w:gridCol w:w="2161"/>
              <w:gridCol w:w="2161"/>
            </w:tblGrid>
            <w:tr>
              <w:tc>
                <w:tcPr>
                  <w:tcW w:w="2160" w:type="dxa"/>
                  <w:shd w:val="clear" w:color="auto" w:fill="D9D9D9"/>
                </w:tcPr>
                <w:p>
                  <w:pPr>
                    <w:spacing w:before="0" w:after="0" w:line="240" w:lineRule="auto"/>
                    <w:jc w:val="center"/>
                  </w:pPr>
                </w:p>
              </w:tc>
              <w:tc>
                <w:tcPr>
                  <w:tcW w:w="2161" w:type="dxa"/>
                </w:tcPr>
                <w:p>
                  <w:pPr>
                    <w:spacing w:before="0" w:after="0" w:line="240" w:lineRule="auto"/>
                    <w:jc w:val="center"/>
                  </w:pPr>
                  <w:r>
                    <w:rPr>
                      <w:rFonts w:ascii="Calibri" w:hAnsi="Calibri" w:cs="Calibri"/>
                      <w:b/>
                      <w:bCs/>
                      <w:sz w:val="22"/>
                      <w:szCs w:val="22"/>
                      <w:lang w:val="id-ID"/>
                    </w:rPr>
                    <w:t xml:space="preserve">CPL03 (%)</w:t>
                  </w:r>
                </w:p>
              </w:tc>
              <w:tc>
                <w:tcPr>
                  <w:tcW w:w="2161" w:type="dxa"/>
                </w:tcPr>
                <w:p>
                  <w:pPr>
                    <w:spacing w:before="0" w:after="0" w:line="240" w:lineRule="auto"/>
                    <w:jc w:val="center"/>
                  </w:pPr>
                  <w:r>
                    <w:rPr>
                      <w:rFonts w:ascii="Calibri" w:hAnsi="Calibri" w:cs="Calibri"/>
                      <w:b/>
                      <w:bCs/>
                      <w:sz w:val="22"/>
                      <w:szCs w:val="22"/>
                      <w:lang w:val="id-ID"/>
                    </w:rPr>
                    <w:t xml:space="preserve">CPL05 (%)</w:t>
                  </w:r>
                </w:p>
              </w:tc>
              <w:tc>
                <w:tcPr>
                  <w:tcW w:w="2161" w:type="dxa"/>
                </w:tcPr>
                <w:p>
                  <w:pPr>
                    <w:spacing w:before="0" w:after="0" w:line="240" w:lineRule="auto"/>
                    <w:jc w:val="center"/>
                  </w:pPr>
                  <w:r>
                    <w:rPr>
                      <w:rFonts w:ascii="Calibri" w:hAnsi="Calibri" w:cs="Calibri"/>
                      <w:b/>
                      <w:bCs/>
                      <w:sz w:val="22"/>
                      <w:szCs w:val="22"/>
                      <w:lang w:val="id-ID"/>
                    </w:rPr>
                    <w:t xml:space="preserve">CPL08 (%)</w:t>
                  </w:r>
                </w:p>
              </w:tc>
              <w:tc>
                <w:tcPr>
                  <w:tcW w:w="2161" w:type="dxa"/>
                </w:tcPr>
                <w:p>
                  <w:pPr>
                    <w:spacing w:before="0" w:after="0" w:line="240" w:lineRule="auto"/>
                    <w:jc w:val="center"/>
                  </w:pPr>
                  <w:r>
                    <w:rPr>
                      <w:rFonts w:ascii="Calibri" w:hAnsi="Calibri" w:cs="Calibri"/>
                      <w:b/>
                      <w:bCs/>
                      <w:sz w:val="22"/>
                      <w:szCs w:val="22"/>
                      <w:lang w:val="id-ID"/>
                    </w:rPr>
                    <w:t xml:space="preserve">Jumlah Minggu</w:t>
                  </w:r>
                </w:p>
              </w:tc>
              <w:tc>
                <w:tcPr>
                  <w:tcW w:w="2161" w:type="dxa"/>
                </w:tcPr>
                <w:p>
                  <w:pPr>
                    <w:spacing w:before="0" w:after="0" w:line="240" w:lineRule="auto"/>
                    <w:jc w:val="center"/>
                  </w:pPr>
                  <w:r>
                    <w:rPr>
                      <w:rFonts w:ascii="Calibri" w:hAnsi="Calibri" w:cs="Calibri"/>
                      <w:b/>
                      <w:bCs/>
                      <w:sz w:val="22"/>
                      <w:szCs w:val="22"/>
                      <w:lang w:val="id-ID"/>
                    </w:rPr>
                    <w:t xml:space="preserve">Bobot penilaian (%)</w:t>
                  </w:r>
                </w:p>
              </w:tc>
            </w:tr>
            <w:tr>
              <w:tc>
                <w:tcPr>
                  <w:tcW w:w="2160" w:type="dxa"/>
                </w:tcPr>
                <w:p>
                  <w:pPr>
                    <w:spacing w:before="0" w:after="0" w:line="240" w:lineRule="auto"/>
                  </w:pPr>
                  <w:r>
                    <w:rPr>
                      <w:rFonts w:ascii="Calibri" w:hAnsi="Calibri" w:cs="Calibri"/>
                      <w:b/>
                      <w:bCs/>
                      <w:sz w:val="22"/>
                      <w:szCs w:val="22"/>
                      <w:lang w:val="id-ID"/>
                    </w:rPr>
                    <w:t xml:space="preserve">Sub-CPMK1</w:t>
                  </w:r>
                </w:p>
              </w:tc>
              <w:tc>
                <w:tcPr>
                  <w:tcW w:w="2161" w:type="dxa"/>
                </w:tcPr>
                <w:p>
                  <w:pPr>
                    <w:spacing w:before="0" w:after="0" w:line="240" w:lineRule="auto"/>
                    <w:jc w:val="center"/>
                  </w:pPr>
                  <w:r>
                    <w:rPr>
                      <w:rFonts w:ascii="Calibri" w:hAnsi="Calibri" w:cs="Calibri"/>
                      <w:sz w:val="22"/>
                      <w:szCs w:val="22"/>
                      <w:lang w:val="id-ID"/>
                    </w:rPr>
                    <w:t xml:space="preserve">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5</w:t>
                  </w:r>
                </w:p>
              </w:tc>
            </w:tr>
            <w:tr>
              <w:tc>
                <w:tcPr>
                  <w:tcW w:w="2160" w:type="dxa"/>
                </w:tcPr>
                <w:p>
                  <w:pPr>
                    <w:spacing w:before="0" w:after="0" w:line="240" w:lineRule="auto"/>
                  </w:pPr>
                  <w:r>
                    <w:rPr>
                      <w:rFonts w:ascii="Calibri" w:hAnsi="Calibri" w:cs="Calibri"/>
                      <w:b/>
                      <w:bCs/>
                      <w:sz w:val="22"/>
                      <w:szCs w:val="22"/>
                      <w:lang w:val="id-ID"/>
                    </w:rPr>
                    <w:t xml:space="preserve">Sub-CPMK2</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10</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10</w:t>
                  </w:r>
                </w:p>
              </w:tc>
            </w:tr>
            <w:tr>
              <w:tc>
                <w:tcPr>
                  <w:tcW w:w="2160" w:type="dxa"/>
                </w:tcPr>
                <w:p>
                  <w:pPr>
                    <w:spacing w:before="0" w:after="0" w:line="240" w:lineRule="auto"/>
                  </w:pPr>
                  <w:r>
                    <w:rPr>
                      <w:rFonts w:ascii="Calibri" w:hAnsi="Calibri" w:cs="Calibri"/>
                      <w:b/>
                      <w:bCs/>
                      <w:sz w:val="22"/>
                      <w:szCs w:val="22"/>
                      <w:lang w:val="id-ID"/>
                    </w:rPr>
                    <w:t xml:space="preserve">Sub-CPMK3</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15</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15</w:t>
                  </w:r>
                </w:p>
              </w:tc>
            </w:tr>
            <w:tr>
              <w:tc>
                <w:tcPr>
                  <w:tcW w:w="2160" w:type="dxa"/>
                </w:tcPr>
                <w:p>
                  <w:pPr>
                    <w:spacing w:before="0" w:after="0" w:line="240" w:lineRule="auto"/>
                  </w:pPr>
                  <w:r>
                    <w:rPr>
                      <w:rFonts w:ascii="Calibri" w:hAnsi="Calibri" w:cs="Calibri"/>
                      <w:b/>
                      <w:bCs/>
                      <w:sz w:val="22"/>
                      <w:szCs w:val="22"/>
                      <w:lang w:val="id-ID"/>
                    </w:rPr>
                    <w:t xml:space="preserve">Sub-CPMK4</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17</w:t>
                  </w: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17</w:t>
                  </w:r>
                </w:p>
              </w:tc>
            </w:tr>
            <w:tr>
              <w:tc>
                <w:tcPr>
                  <w:tcW w:w="2160" w:type="dxa"/>
                </w:tcPr>
                <w:p>
                  <w:pPr>
                    <w:spacing w:before="0" w:after="0" w:line="240" w:lineRule="auto"/>
                  </w:pPr>
                  <w:r>
                    <w:rPr>
                      <w:rFonts w:ascii="Calibri" w:hAnsi="Calibri" w:cs="Calibri"/>
                      <w:b/>
                      <w:bCs/>
                      <w:sz w:val="22"/>
                      <w:szCs w:val="22"/>
                      <w:lang w:val="id-ID"/>
                    </w:rPr>
                    <w:t xml:space="preserve">Sub-CPMK5</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13</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13</w:t>
                  </w:r>
                </w:p>
              </w:tc>
            </w:tr>
            <w:tr>
              <w:tc>
                <w:tcPr>
                  <w:tcW w:w="2160" w:type="dxa"/>
                </w:tcPr>
                <w:p>
                  <w:pPr>
                    <w:spacing w:before="0" w:after="0" w:line="240" w:lineRule="auto"/>
                  </w:pPr>
                  <w:r>
                    <w:rPr>
                      <w:rFonts w:ascii="Calibri" w:hAnsi="Calibri" w:cs="Calibri"/>
                      <w:b/>
                      <w:bCs/>
                      <w:sz w:val="22"/>
                      <w:szCs w:val="22"/>
                      <w:lang w:val="id-ID"/>
                    </w:rPr>
                    <w:t xml:space="preserve">Sub-CPMK6</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16</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16</w:t>
                  </w:r>
                </w:p>
              </w:tc>
            </w:tr>
            <w:tr>
              <w:tc>
                <w:tcPr>
                  <w:tcW w:w="2160" w:type="dxa"/>
                </w:tcPr>
                <w:p>
                  <w:pPr>
                    <w:spacing w:before="0" w:after="0" w:line="240" w:lineRule="auto"/>
                  </w:pPr>
                  <w:r>
                    <w:rPr>
                      <w:rFonts w:ascii="Calibri" w:hAnsi="Calibri" w:cs="Calibri"/>
                      <w:b/>
                      <w:bCs/>
                      <w:sz w:val="22"/>
                      <w:szCs w:val="22"/>
                      <w:lang w:val="id-ID"/>
                    </w:rPr>
                    <w:t xml:space="preserve">Sub-CPMK7</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2</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pPr>
                  <w:r>
                    <w:rPr>
                      <w:rFonts w:ascii="Calibri" w:hAnsi="Calibri" w:cs="Calibri"/>
                      <w:b/>
                      <w:bCs/>
                      <w:sz w:val="22"/>
                      <w:szCs w:val="22"/>
                      <w:lang w:val="id-ID"/>
                    </w:rPr>
                    <w:t xml:space="preserve">Sub-CPMK8</w:t>
                  </w:r>
                </w:p>
              </w:tc>
              <w:tc>
                <w:tcPr>
                  <w:tcW w:w="2161" w:type="dxa"/>
                </w:tcPr>
                <w:p>
                  <w:pPr>
                    <w:spacing w:before="0" w:after="0" w:line="240" w:lineRule="auto"/>
                    <w:jc w:val="center"/>
                  </w:pPr>
                </w:p>
              </w:tc>
              <w:tc>
                <w:tcPr>
                  <w:tcW w:w="2161" w:type="dxa"/>
                </w:tcPr>
                <w:p>
                  <w:pPr>
                    <w:spacing w:before="0" w:after="0" w:line="240" w:lineRule="auto"/>
                    <w:jc w:val="center"/>
                  </w:pPr>
                </w:p>
              </w:tc>
              <w:tc>
                <w:tcPr>
                  <w:tcW w:w="2161" w:type="dxa"/>
                </w:tcPr>
                <w:p>
                  <w:pPr>
                    <w:spacing w:before="0" w:after="0" w:line="240" w:lineRule="auto"/>
                    <w:jc w:val="center"/>
                  </w:pPr>
                  <w:r>
                    <w:rPr>
                      <w:rFonts w:ascii="Calibri" w:hAnsi="Calibri" w:cs="Calibri"/>
                      <w:sz w:val="22"/>
                      <w:szCs w:val="22"/>
                      <w:lang w:val="id-ID"/>
                    </w:rPr>
                    <w:t xml:space="preserve">12</w:t>
                  </w:r>
                </w:p>
              </w:tc>
              <w:tc>
                <w:tcPr>
                  <w:tcW w:w="2161" w:type="dxa"/>
                </w:tcPr>
                <w:p>
                  <w:pPr>
                    <w:spacing w:before="0" w:after="0" w:line="240" w:lineRule="auto"/>
                    <w:jc w:val="center"/>
                  </w:pPr>
                  <w:r>
                    <w:rPr>
                      <w:rFonts w:ascii="Calibri" w:hAnsi="Calibri" w:cs="Calibri"/>
                      <w:sz w:val="22"/>
                      <w:szCs w:val="22"/>
                      <w:lang w:val="id-ID"/>
                    </w:rPr>
                    <w:t xml:space="preserve">1</w:t>
                  </w:r>
                </w:p>
              </w:tc>
              <w:tc>
                <w:tcPr>
                  <w:tcW w:w="2161" w:type="dxa"/>
                </w:tcPr>
                <w:p>
                  <w:pPr>
                    <w:spacing w:before="0" w:after="0" w:line="240" w:lineRule="auto"/>
                    <w:jc w:val="center"/>
                  </w:pPr>
                  <w:r>
                    <w:rPr>
                      <w:rFonts w:ascii="Calibri" w:hAnsi="Calibri" w:cs="Calibri"/>
                      <w:b/>
                      <w:bCs/>
                      <w:sz w:val="22"/>
                      <w:szCs w:val="22"/>
                      <w:lang w:val="id-ID"/>
                    </w:rPr>
                    <w:t xml:space="preserve">12</w:t>
                  </w:r>
                </w:p>
              </w:tc>
            </w:tr>
            <w:tr>
              <w:tc>
                <w:tcPr>
                  <w:tcW w:w="2160" w:type="dxa"/>
                </w:tcPr>
                <w:p>
                  <w:pPr>
                    <w:spacing w:before="0" w:after="0" w:line="240" w:lineRule="auto"/>
                    <w:jc w:val="center"/>
                  </w:pPr>
                  <w:r>
                    <w:rPr>
                      <w:rFonts w:ascii="Calibri" w:hAnsi="Calibri" w:cs="Calibri"/>
                      <w:b/>
                      <w:bCs/>
                      <w:sz w:val="22"/>
                      <w:szCs w:val="22"/>
                      <w:lang w:val="id-ID"/>
                    </w:rPr>
                    <w:t xml:space="preserve">Total</w:t>
                  </w:r>
                </w:p>
              </w:tc>
              <w:tc>
                <w:tcPr>
                  <w:tcW w:w="2161" w:type="dxa"/>
                </w:tcPr>
                <w:p>
                  <w:pPr>
                    <w:spacing w:before="0" w:after="0" w:line="240" w:lineRule="auto"/>
                    <w:jc w:val="center"/>
                  </w:pPr>
                  <w:r>
                    <w:rPr>
                      <w:rFonts w:ascii="Calibri" w:hAnsi="Calibri" w:cs="Calibri"/>
                      <w:b/>
                      <w:bCs/>
                      <w:sz w:val="22"/>
                      <w:szCs w:val="22"/>
                      <w:lang w:val="id-ID"/>
                    </w:rPr>
                    <w:t xml:space="preserve">5</w:t>
                  </w:r>
                </w:p>
              </w:tc>
              <w:tc>
                <w:tcPr>
                  <w:tcW w:w="2161" w:type="dxa"/>
                </w:tcPr>
                <w:p>
                  <w:pPr>
                    <w:spacing w:before="0" w:after="0" w:line="240" w:lineRule="auto"/>
                    <w:jc w:val="center"/>
                  </w:pPr>
                  <w:r>
                    <w:rPr>
                      <w:rFonts w:ascii="Calibri" w:hAnsi="Calibri" w:cs="Calibri"/>
                      <w:b/>
                      <w:bCs/>
                      <w:sz w:val="22"/>
                      <w:szCs w:val="22"/>
                      <w:lang w:val="id-ID"/>
                    </w:rPr>
                    <w:t xml:space="preserve">42</w:t>
                  </w:r>
                </w:p>
              </w:tc>
              <w:tc>
                <w:tcPr>
                  <w:tcW w:w="2161" w:type="dxa"/>
                </w:tcPr>
                <w:p>
                  <w:pPr>
                    <w:spacing w:before="0" w:after="0" w:line="240" w:lineRule="auto"/>
                    <w:jc w:val="center"/>
                  </w:pPr>
                  <w:r>
                    <w:rPr>
                      <w:rFonts w:ascii="Calibri" w:hAnsi="Calibri" w:cs="Calibri"/>
                      <w:b/>
                      <w:bCs/>
                      <w:sz w:val="22"/>
                      <w:szCs w:val="22"/>
                      <w:lang w:val="id-ID"/>
                    </w:rPr>
                    <w:t xml:space="preserve">53</w:t>
                  </w:r>
                </w:p>
              </w:tc>
              <w:tc>
                <w:tcPr>
                  <w:tcW w:w="2161" w:type="dxa"/>
                </w:tcPr>
                <w:p>
                  <w:pPr>
                    <w:spacing w:before="0" w:after="0" w:line="240" w:lineRule="auto"/>
                    <w:jc w:val="center"/>
                  </w:pPr>
                  <w:r>
                    <w:rPr>
                      <w:rFonts w:ascii="Calibri" w:hAnsi="Calibri" w:cs="Calibri"/>
                      <w:b/>
                      <w:bCs/>
                      <w:sz w:val="22"/>
                      <w:szCs w:val="22"/>
                      <w:lang w:val="id-ID"/>
                    </w:rPr>
                    <w:t xml:space="preserve">14 + 2*</w:t>
                  </w:r>
                </w:p>
              </w:tc>
              <w:tc>
                <w:tcPr>
                  <w:tcW w:w="2161" w:type="dxa"/>
                </w:tcPr>
                <w:p>
                  <w:pPr>
                    <w:spacing w:before="0" w:after="0" w:line="240" w:lineRule="auto"/>
                    <w:jc w:val="center"/>
                  </w:pPr>
                  <w:r>
                    <w:rPr>
                      <w:rFonts w:ascii="Calibri" w:hAnsi="Calibri" w:cs="Calibri"/>
                      <w:b/>
                      <w:bCs/>
                      <w:sz w:val="22"/>
                      <w:szCs w:val="22"/>
                      <w:lang w:val="id-ID"/>
                    </w:rPr>
                    <w:t xml:space="preserve">100</w:t>
                  </w:r>
                </w:p>
              </w:tc>
            </w:tr>
          </w:tbl>
          <w:p>
            <w:pPr>
              <w:spacing w:before="0" w:after="0" w:line="240" w:lineRule="auto"/>
            </w:pPr>
            <w:r>
              <w:rPr>
                <w:rFonts w:ascii="Calibri" w:hAnsi="Calibri" w:cs="Calibri"/>
                <w:i/>
                <w:sz w:val="18"/>
                <w:szCs w:val="18"/>
                <w:lang w:val="id-ID"/>
              </w:rPr>
              <w:t xml:space="preserve">*14 minggu pembelajaran + UTS (minggu ke-8) + UAS (minggu ke-16) = 16 minggu. Bobot terbagi proporsional antara konsep perancangan data dan implementasi SQL.</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Deskripsi Singkat MK</w:t>
            </w:r>
          </w:p>
        </w:tc>
        <w:tc>
          <w:tcPr>
            <w:tcW w:w="13189" w:type="dxa"/>
            <w:gridSpan w:val="15"/>
          </w:tcPr>
          <w:p>
            <w:pPr>
              <w:spacing w:before="0" w:after="0" w:line="240" w:lineRule="auto"/>
              <w:jc w:val="both"/>
            </w:pPr>
            <w:r>
              <w:rPr>
                <w:rFonts w:ascii="Calibri" w:hAnsi="Calibri" w:cs="Calibri"/>
                <w:sz w:val="22"/>
                <w:szCs w:val="22"/>
                <w:lang w:val="id-ID"/>
              </w:rPr>
              <w:t xml:space="preserve">Mata kuliah Basis Data memberikan landasan komprehensif mengenai pemodelan, perancangan, pengelolaan, dan manipulasi data terstruktur menggunakan Relational Database Management System (RDBMS). Pembahasan diawali dengan arsitektur DBMS 3-skema, pemodelan data konseptual Entity-Relationship Diagram (ERD), pemetaan skema ERD ke model relasional, aturan integritas referensial, serta teori normalisasi basis data (1NF s.d. BCNF) untuk mencegah anomali data. Pada aspek praktikum, mahasiswa dilatih secara intensif menulis perintah Structured Query Language (SQL) meliputi DDL, DML, agregasi, complex join, subquery, view, hingga indeks data. Di akhir semester, mahasiswa menyusun proyek basis data yang memodelkan sistem informasi organisasi riil.</w:t>
            </w:r>
          </w:p>
        </w:tc>
      </w:tr>
      <w:tr>
        <w:trPr>
          <w:trHeight w:val="345"/>
        </w:trPr>
        <w:tc>
          <w:tcPr>
            <w:tcW w:w="2269" w:type="dxa"/>
            <w:gridSpan w:val="2"/>
          </w:tcPr>
          <w:p>
            <w:pPr>
              <w:spacing w:before="0" w:after="0" w:line="240" w:lineRule="auto"/>
            </w:pPr>
            <w:r>
              <w:rPr>
                <w:rFonts w:ascii="Calibri" w:hAnsi="Calibri" w:cs="Calibri"/>
                <w:b/>
                <w:bCs/>
                <w:sz w:val="22"/>
                <w:szCs w:val="22"/>
                <w:lang w:val="id-ID"/>
              </w:rPr>
              <w:t xml:space="preserve">Bahan Kajian: Materi Pembelajaran</w:t>
            </w:r>
          </w:p>
        </w:tc>
        <w:tc>
          <w:tcPr>
            <w:tcW w:w="13189" w:type="dxa"/>
            <w:gridSpan w:val="15"/>
          </w:tcPr>
          <w:p>
            <w:pPr>
              <w:spacing w:before="0" w:after="0" w:line="240" w:lineRule="auto"/>
            </w:pPr>
            <w:r>
              <w:rPr>
                <w:rFonts w:ascii="Calibri" w:hAnsi="Calibri" w:cs="Calibri"/>
                <w:sz w:val="22"/>
                <w:szCs w:val="22"/>
                <w:lang w:val="id-ID"/>
              </w:rPr>
              <w:t xml:space="preserve">Bahan kajian standar APTIKOM 2024: </w:t>
            </w:r>
            <w:r>
              <w:rPr>
                <w:rFonts w:ascii="Calibri" w:hAnsi="Calibri" w:cs="Calibri"/>
                <w:b/>
                <w:bCs/>
                <w:sz w:val="22"/>
                <w:szCs w:val="22"/>
                <w:lang w:val="id-ID"/>
              </w:rPr>
              <w:t xml:space="preserve">BK06 Data Management</w:t>
            </w:r>
            <w:r>
              <w:rPr>
                <w:rFonts w:ascii="Calibri" w:hAnsi="Calibri" w:cs="Calibri"/>
                <w:sz w:val="22"/>
                <w:szCs w:val="22"/>
                <w:lang w:val="id-ID"/>
              </w:rPr>
              <w:t xml:space="preserve">.</w:t>
            </w:r>
          </w:p>
          <w:p>
            <w:pPr>
              <w:spacing w:before="0" w:after="0" w:line="240" w:lineRule="auto"/>
              <w:ind w:left="284" w:hanging="284"/>
            </w:pPr>
            <w:r>
              <w:rPr>
                <w:rFonts w:ascii="Calibri" w:hAnsi="Calibri" w:cs="Calibri"/>
                <w:sz w:val="22"/>
                <w:szCs w:val="22"/>
                <w:lang w:val="id-ID"/>
              </w:rPr>
              <w:t xml:space="preserve">1. </w:t>
            </w:r>
            <w:r>
              <w:rPr>
                <w:rFonts w:ascii="Calibri" w:hAnsi="Calibri" w:cs="Calibri"/>
                <w:b/>
                <w:bCs/>
                <w:sz w:val="22"/>
                <w:szCs w:val="22"/>
                <w:lang w:val="id-ID"/>
              </w:rPr>
              <w:t xml:space="preserve">Pengantar Sistem Basis Data &amp; Arsitektur DBMS:</w:t>
            </w:r>
            <w:r>
              <w:rPr>
                <w:rFonts w:ascii="Calibri" w:hAnsi="Calibri" w:cs="Calibri"/>
                <w:sz w:val="22"/>
                <w:szCs w:val="22"/>
                <w:lang w:val="id-ID"/>
              </w:rPr>
              <w:t xml:space="preserve"> Pendekatan sistem berkas vs basis data, independensi logikal dan fisik data, arsitektur tiga skema (eksternal, konseptual, internal). (Sub-CPMK1)</w:t>
            </w:r>
          </w:p>
          <w:p>
            <w:pPr>
              <w:spacing w:before="0" w:after="0" w:line="240" w:lineRule="auto"/>
              <w:ind w:left="284" w:hanging="284"/>
            </w:pPr>
            <w:r>
              <w:rPr>
                <w:rFonts w:ascii="Calibri" w:hAnsi="Calibri" w:cs="Calibri"/>
                <w:sz w:val="22"/>
                <w:szCs w:val="22"/>
                <w:lang w:val="id-ID"/>
              </w:rPr>
              <w:t xml:space="preserve">2. </w:t>
            </w:r>
            <w:r>
              <w:rPr>
                <w:rFonts w:ascii="Calibri" w:hAnsi="Calibri" w:cs="Calibri"/>
                <w:b/>
                <w:bCs/>
                <w:sz w:val="22"/>
                <w:szCs w:val="22"/>
                <w:lang w:val="id-ID"/>
              </w:rPr>
              <w:t xml:space="preserve">Pemodelan Data Konseptual (ERD):</w:t>
            </w:r>
            <w:r>
              <w:rPr>
                <w:rFonts w:ascii="Calibri" w:hAnsi="Calibri" w:cs="Calibri"/>
                <w:sz w:val="22"/>
                <w:szCs w:val="22"/>
                <w:lang w:val="id-ID"/>
              </w:rPr>
              <w:t xml:space="preserve"> Entitas kuat vs lemah, atribut (kunci, komposit, multivalued, turunan), derajat kardinalitas relasi, partisipasi total/parsial, dan Extended ERD (spesialisasi/generalisasi). (Sub-CPMK2)</w:t>
            </w:r>
          </w:p>
          <w:p>
            <w:pPr>
              <w:spacing w:before="0" w:after="0" w:line="240" w:lineRule="auto"/>
              <w:ind w:left="284" w:hanging="284"/>
            </w:pPr>
            <w:r>
              <w:rPr>
                <w:rFonts w:ascii="Calibri" w:hAnsi="Calibri" w:cs="Calibri"/>
                <w:sz w:val="22"/>
                <w:szCs w:val="22"/>
                <w:lang w:val="id-ID"/>
              </w:rPr>
              <w:t xml:space="preserve">3. </w:t>
            </w:r>
            <w:r>
              <w:rPr>
                <w:rFonts w:ascii="Calibri" w:hAnsi="Calibri" w:cs="Calibri"/>
                <w:b/>
                <w:bCs/>
                <w:sz w:val="22"/>
                <w:szCs w:val="22"/>
                <w:lang w:val="id-ID"/>
              </w:rPr>
              <w:t xml:space="preserve">Model Data Relasional &amp; Integritas Data:</w:t>
            </w:r>
            <w:r>
              <w:rPr>
                <w:rFonts w:ascii="Calibri" w:hAnsi="Calibri" w:cs="Calibri"/>
                <w:sz w:val="22"/>
                <w:szCs w:val="22"/>
                <w:lang w:val="id-ID"/>
              </w:rPr>
              <w:t xml:space="preserve"> Konsep relasi, domain, tupel, derajat, primary key, candidate key, alternate key, foreign key, serta integritas entitas dan referensial. (Sub-CPMK3)</w:t>
            </w:r>
          </w:p>
          <w:p>
            <w:pPr>
              <w:spacing w:before="0" w:after="0" w:line="240" w:lineRule="auto"/>
              <w:ind w:left="284" w:hanging="284"/>
            </w:pPr>
            <w:r>
              <w:rPr>
                <w:rFonts w:ascii="Calibri" w:hAnsi="Calibri" w:cs="Calibri"/>
                <w:sz w:val="22"/>
                <w:szCs w:val="22"/>
                <w:lang w:val="id-ID"/>
              </w:rPr>
              <w:t xml:space="preserve">4. </w:t>
            </w:r>
            <w:r>
              <w:rPr>
                <w:rFonts w:ascii="Calibri" w:hAnsi="Calibri" w:cs="Calibri"/>
                <w:b/>
                <w:bCs/>
                <w:sz w:val="22"/>
                <w:szCs w:val="22"/>
                <w:lang w:val="id-ID"/>
              </w:rPr>
              <w:t xml:space="preserve">Teori Normalisasi Basis Data:</w:t>
            </w:r>
            <w:r>
              <w:rPr>
                <w:rFonts w:ascii="Calibri" w:hAnsi="Calibri" w:cs="Calibri"/>
                <w:sz w:val="22"/>
                <w:szCs w:val="22"/>
                <w:lang w:val="id-ID"/>
              </w:rPr>
              <w:t xml:space="preserve"> Konsep dependensi fungsional, dependensi parsial, dependensi transitif, anomali data (insert, update, delete), normalisasi 1NF, 2NF, 3NF, dan BCNF. (Sub-CPMK4)</w:t>
            </w:r>
          </w:p>
          <w:p>
            <w:pPr>
              <w:spacing w:before="0" w:after="0" w:line="240" w:lineRule="auto"/>
              <w:ind w:left="284" w:hanging="284"/>
            </w:pPr>
            <w:r>
              <w:rPr>
                <w:rFonts w:ascii="Calibri" w:hAnsi="Calibri" w:cs="Calibri"/>
                <w:sz w:val="22"/>
                <w:szCs w:val="22"/>
                <w:lang w:val="id-ID"/>
              </w:rPr>
              <w:t xml:space="preserve">5. </w:t>
            </w:r>
            <w:r>
              <w:rPr>
                <w:rFonts w:ascii="Calibri" w:hAnsi="Calibri" w:cs="Calibri"/>
                <w:b/>
                <w:bCs/>
                <w:sz w:val="22"/>
                <w:szCs w:val="22"/>
                <w:lang w:val="id-ID"/>
              </w:rPr>
              <w:t xml:space="preserve">SQL Data Definition Language (DDL):</w:t>
            </w:r>
            <w:r>
              <w:rPr>
                <w:rFonts w:ascii="Calibri" w:hAnsi="Calibri" w:cs="Calibri"/>
                <w:sz w:val="22"/>
                <w:szCs w:val="22"/>
                <w:lang w:val="id-ID"/>
              </w:rPr>
              <w:t xml:space="preserve"> Sintaks CREATE DATABASE/TABLE, ALTER, DROP, konstrain NOT NULL, UNIQUE, CHECK, DEFAULT, PRIMARY KEY, dan FOREIGN KEY ON DELETE/UPDATE CASCADE. (Sub-CPMK5)</w:t>
            </w:r>
          </w:p>
          <w:p>
            <w:pPr>
              <w:spacing w:before="0" w:after="0" w:line="240" w:lineRule="auto"/>
              <w:ind w:left="284" w:hanging="284"/>
            </w:pPr>
            <w:r>
              <w:rPr>
                <w:rFonts w:ascii="Calibri" w:hAnsi="Calibri" w:cs="Calibri"/>
                <w:sz w:val="22"/>
                <w:szCs w:val="22"/>
                <w:lang w:val="id-ID"/>
              </w:rPr>
              <w:t xml:space="preserve">6. </w:t>
            </w:r>
            <w:r>
              <w:rPr>
                <w:rFonts w:ascii="Calibri" w:hAnsi="Calibri" w:cs="Calibri"/>
                <w:b/>
                <w:bCs/>
                <w:sz w:val="22"/>
                <w:szCs w:val="22"/>
                <w:lang w:val="id-ID"/>
              </w:rPr>
              <w:t xml:space="preserve">SQL Data Manipulation Language (DML) &amp; Agregasi:</w:t>
            </w:r>
            <w:r>
              <w:rPr>
                <w:rFonts w:ascii="Calibri" w:hAnsi="Calibri" w:cs="Calibri"/>
                <w:sz w:val="22"/>
                <w:szCs w:val="22"/>
                <w:lang w:val="id-ID"/>
              </w:rPr>
              <w:t xml:space="preserve"> INSERT INTO, UPDATE, DELETE, SELECT, klausa WHERE, LIKE, BETWEEN, ORDER BY, serta fungsi agregasi (COUNT, SUM, AVG, MIN, MAX) dengan GROUP BY dan HAVING. (Sub-CPMK6)</w:t>
            </w:r>
          </w:p>
          <w:p>
            <w:pPr>
              <w:spacing w:before="0" w:after="0" w:line="240" w:lineRule="auto"/>
              <w:ind w:left="284" w:hanging="284"/>
            </w:pPr>
            <w:r>
              <w:rPr>
                <w:rFonts w:ascii="Calibri" w:hAnsi="Calibri" w:cs="Calibri"/>
                <w:sz w:val="22"/>
                <w:szCs w:val="22"/>
                <w:lang w:val="id-ID"/>
              </w:rPr>
              <w:t xml:space="preserve">7. </w:t>
            </w:r>
            <w:r>
              <w:rPr>
                <w:rFonts w:ascii="Calibri" w:hAnsi="Calibri" w:cs="Calibri"/>
                <w:b/>
                <w:bCs/>
                <w:sz w:val="22"/>
                <w:szCs w:val="22"/>
                <w:lang w:val="id-ID"/>
              </w:rPr>
              <w:t xml:space="preserve">SQL Query Kompleks &amp; View:</w:t>
            </w:r>
            <w:r>
              <w:rPr>
                <w:rFonts w:ascii="Calibri" w:hAnsi="Calibri" w:cs="Calibri"/>
                <w:sz w:val="22"/>
                <w:szCs w:val="22"/>
                <w:lang w:val="id-ID"/>
              </w:rPr>
              <w:t xml:space="preserve"> Penggabungan tabel (INNER JOIN, LEFT/RIGHT/FULL OUTER JOIN, CROSS JOIN, SELF JOIN), nested subquery (IN, EXISTS, ANY, ALL), serta pembuatan dan pengelolaan VIEW. (Sub-CPMK7)</w:t>
            </w:r>
          </w:p>
          <w:p>
            <w:pPr>
              <w:spacing w:before="0" w:after="0" w:line="240" w:lineRule="auto"/>
              <w:ind w:left="284" w:hanging="284"/>
            </w:pPr>
            <w:r>
              <w:rPr>
                <w:rFonts w:ascii="Calibri" w:hAnsi="Calibri" w:cs="Calibri"/>
                <w:sz w:val="22"/>
                <w:szCs w:val="22"/>
                <w:lang w:val="id-ID"/>
              </w:rPr>
              <w:t xml:space="preserve">8. </w:t>
            </w:r>
            <w:r>
              <w:rPr>
                <w:rFonts w:ascii="Calibri" w:hAnsi="Calibri" w:cs="Calibri"/>
                <w:b/>
                <w:bCs/>
                <w:sz w:val="22"/>
                <w:szCs w:val="22"/>
                <w:lang w:val="id-ID"/>
              </w:rPr>
              <w:t xml:space="preserve">Proyek Integrasi Basis Data Riil:</w:t>
            </w:r>
            <w:r>
              <w:rPr>
                <w:rFonts w:ascii="Calibri" w:hAnsi="Calibri" w:cs="Calibri"/>
                <w:sz w:val="22"/>
                <w:szCs w:val="22"/>
                <w:lang w:val="id-ID"/>
              </w:rPr>
              <w:t xml:space="preserve"> Studi kasus perancangan basis data transaksi bisnis (e-commerce, perpustakaan, rumah sakit, akademik), indexing, dan presentasi proyek. (Sub-CPMK8)</w:t>
            </w:r>
          </w:p>
        </w:tc>
      </w:tr>
      <w:tr>
        <w:tc>
          <w:tcPr>
            <w:tcW w:w="2269" w:type="dxa"/>
            <w:gridSpan w:val="2"/>
            <w:vMerge w:val="restart"/>
          </w:tcPr>
          <w:p>
            <w:pPr>
              <w:spacing w:before="0" w:after="0" w:line="240" w:lineRule="auto"/>
            </w:pPr>
            <w:r>
              <w:rPr>
                <w:rFonts w:ascii="Calibri" w:hAnsi="Calibri" w:cs="Calibri"/>
                <w:b/>
                <w:bCs/>
                <w:sz w:val="22"/>
                <w:szCs w:val="22"/>
                <w:lang w:val="id-ID"/>
              </w:rPr>
              <w:t xml:space="preserve">Pustaka</w:t>
            </w: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Utama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[1] Elmasri, R., &amp; Navathe, S. B. (2016). </w:t>
            </w:r>
            <w:r>
              <w:rPr>
                <w:rFonts w:ascii="Calibri" w:hAnsi="Calibri" w:cs="Calibri"/>
                <w:i/>
                <w:sz w:val="22"/>
                <w:szCs w:val="22"/>
                <w:lang w:val="id-ID"/>
              </w:rPr>
              <w:t xml:space="preserve">Fundamentals of Database Systems</w:t>
            </w:r>
            <w:r>
              <w:rPr>
                <w:rFonts w:ascii="Calibri" w:hAnsi="Calibri" w:cs="Calibri"/>
                <w:sz w:val="22"/>
                <w:szCs w:val="22"/>
                <w:lang w:val="id-ID"/>
              </w:rPr>
              <w:t xml:space="preserve"> (7th ed.). Boston: Pearson.</w:t>
            </w:r>
          </w:p>
          <w:p>
            <w:pPr>
              <w:spacing w:before="0" w:after="0" w:line="240" w:lineRule="auto"/>
              <w:ind w:left="284" w:hanging="284"/>
            </w:pPr>
            <w:r>
              <w:rPr>
                <w:rFonts w:ascii="Calibri" w:hAnsi="Calibri" w:cs="Calibri"/>
                <w:sz w:val="22"/>
                <w:szCs w:val="22"/>
                <w:lang w:val="id-ID"/>
              </w:rPr>
              <w:t xml:space="preserve">[2] Coronel, C., &amp; Morris, S. (2019). </w:t>
            </w:r>
            <w:r>
              <w:rPr>
                <w:rFonts w:ascii="Calibri" w:hAnsi="Calibri" w:cs="Calibri"/>
                <w:i/>
                <w:sz w:val="22"/>
                <w:szCs w:val="22"/>
                <w:lang w:val="id-ID"/>
              </w:rPr>
              <w:t xml:space="preserve">Database Systems: Design, Implementation, &amp; Management</w:t>
            </w:r>
            <w:r>
              <w:rPr>
                <w:rFonts w:ascii="Calibri" w:hAnsi="Calibri" w:cs="Calibri"/>
                <w:sz w:val="22"/>
                <w:szCs w:val="22"/>
                <w:lang w:val="id-ID"/>
              </w:rPr>
              <w:t xml:space="preserve"> (13th ed.). Boston: Cengage Learning.</w:t>
            </w:r>
          </w:p>
        </w:tc>
      </w:tr>
      <w:tr>
        <w:tc>
          <w:tcPr>
            <w:tcW w:w="2269" w:type="dxa"/>
            <w:gridSpan w:val="2"/>
            <w:vMerge/>
          </w:tcPr>
          <w:p>
            <w:pPr>
              <w:spacing w:before="0" w:after="0" w:line="240" w:lineRule="auto"/>
            </w:pPr>
          </w:p>
        </w:tc>
        <w:tc>
          <w:tcPr>
            <w:tcW w:w="2375" w:type="dxa"/>
            <w:gridSpan w:val="2"/>
            <w:shd w:val="clear" w:color="auto" w:fill="E7E6E6"/>
          </w:tcPr>
          <w:p>
            <w:pPr>
              <w:spacing w:before="0" w:after="0" w:line="240" w:lineRule="auto"/>
            </w:pPr>
            <w:r>
              <w:rPr>
                <w:rFonts w:ascii="Calibri" w:hAnsi="Calibri" w:cs="Calibri"/>
                <w:b/>
                <w:bCs/>
                <w:sz w:val="22"/>
                <w:szCs w:val="22"/>
                <w:lang w:val="id-ID"/>
              </w:rPr>
              <w:t xml:space="preserve">Pendukung :</w:t>
            </w:r>
          </w:p>
        </w:tc>
        <w:tc>
          <w:tcPr>
            <w:tcW w:w="10814" w:type="dxa"/>
            <w:gridSpan w:val="13"/>
          </w:tcPr>
          <w:p>
            <w:pPr>
              <w:spacing w:before="0" w:after="0" w:line="240" w:lineRule="auto"/>
            </w:pPr>
          </w:p>
        </w:tc>
      </w:tr>
      <w:tr>
        <w:tc>
          <w:tcPr>
            <w:tcW w:w="2269" w:type="dxa"/>
            <w:gridSpan w:val="2"/>
            <w:vMerge/>
          </w:tcPr>
          <w:p>
            <w:pPr>
              <w:spacing w:before="0" w:after="0" w:line="240" w:lineRule="auto"/>
            </w:pPr>
          </w:p>
        </w:tc>
        <w:tc>
          <w:tcPr>
            <w:tcW w:w="13189" w:type="dxa"/>
            <w:gridSpan w:val="15"/>
          </w:tcPr>
          <w:p>
            <w:pPr>
              <w:spacing w:before="0" w:after="0" w:line="240" w:lineRule="auto"/>
              <w:ind w:left="284" w:hanging="284"/>
            </w:pPr>
            <w:r>
              <w:rPr>
                <w:rFonts w:ascii="Calibri" w:hAnsi="Calibri" w:cs="Calibri"/>
                <w:sz w:val="22"/>
                <w:szCs w:val="22"/>
                <w:lang w:val="id-ID"/>
              </w:rPr>
              <w:t xml:space="preserve">[3] Silberschatz, A., Korth, H. F., &amp; Sudarshan, S. (2020). </w:t>
            </w:r>
            <w:r>
              <w:rPr>
                <w:rFonts w:ascii="Calibri" w:hAnsi="Calibri" w:cs="Calibri"/>
                <w:i/>
                <w:sz w:val="22"/>
                <w:szCs w:val="22"/>
                <w:lang w:val="id-ID"/>
              </w:rPr>
              <w:t xml:space="preserve">Database System Concepts</w:t>
            </w:r>
            <w:r>
              <w:rPr>
                <w:rFonts w:ascii="Calibri" w:hAnsi="Calibri" w:cs="Calibri"/>
                <w:sz w:val="22"/>
                <w:szCs w:val="22"/>
                <w:lang w:val="id-ID"/>
              </w:rPr>
              <w:t xml:space="preserve"> (7th ed.). New York: McGraw-Hill.</w:t>
            </w:r>
          </w:p>
          <w:p>
            <w:pPr>
              <w:spacing w:before="0" w:after="0" w:line="240" w:lineRule="auto"/>
              <w:ind w:left="284" w:hanging="284"/>
            </w:pPr>
            <w:r>
              <w:rPr>
                <w:rFonts w:ascii="Calibri" w:hAnsi="Calibri" w:cs="Calibri"/>
                <w:sz w:val="22"/>
                <w:szCs w:val="22"/>
                <w:lang w:val="id-ID"/>
              </w:rPr>
              <w:t xml:space="preserve">[4] Date, C. J. (2019). </w:t>
            </w:r>
            <w:r>
              <w:rPr>
                <w:rFonts w:ascii="Calibri" w:hAnsi="Calibri" w:cs="Calibri"/>
                <w:i/>
                <w:sz w:val="22"/>
                <w:szCs w:val="22"/>
                <w:lang w:val="id-ID"/>
              </w:rPr>
              <w:t xml:space="preserve">An Introduction to Database Systems</w:t>
            </w:r>
            <w:r>
              <w:rPr>
                <w:rFonts w:ascii="Calibri" w:hAnsi="Calibri" w:cs="Calibri"/>
                <w:sz w:val="22"/>
                <w:szCs w:val="22"/>
                <w:lang w:val="id-ID"/>
              </w:rPr>
              <w:t xml:space="preserve"> (8th ed.). Boston: Addison-Wesley.</w:t>
            </w:r>
          </w:p>
        </w:tc>
      </w:tr>
      <w:tr>
        <w:tc>
          <w:tcPr>
            <w:tcW w:w="2269" w:type="dxa"/>
            <w:gridSpan w:val="2"/>
          </w:tcPr>
          <w:p>
            <w:pPr>
              <w:spacing w:before="0" w:after="0" w:line="240" w:lineRule="auto"/>
            </w:pPr>
            <w:r>
              <w:rPr>
                <w:rFonts w:ascii="Calibri" w:hAnsi="Calibri" w:cs="Calibri"/>
                <w:b/>
                <w:bCs/>
                <w:sz w:val="22"/>
                <w:szCs w:val="22"/>
                <w:lang w:val="id-ID"/>
              </w:rPr>
              <w:t xml:space="preserve">Dosen Pengampu</w:t>
            </w:r>
          </w:p>
        </w:tc>
        <w:tc>
          <w:tcPr>
            <w:tcW w:w="13189" w:type="dxa"/>
            <w:gridSpan w:val="15"/>
          </w:tcPr>
          <w:p>
            <w:pPr>
              <w:spacing w:before="0" w:after="0" w:line="240" w:lineRule="auto"/>
            </w:pPr>
            <w:r>
              <w:rPr>
                <w:rFonts w:ascii="Calibri" w:hAnsi="Calibri" w:cs="Calibri"/>
                <w:sz w:val="22"/>
                <w:szCs w:val="22"/>
                <w:lang w:val="id-ID"/>
              </w:rPr>
              <w:t xml:space="preserve">Asfan Muqtadir, M.Kom</w:t>
            </w:r>
          </w:p>
        </w:tc>
      </w:tr>
      <w:tr>
        <w:tc>
          <w:tcPr>
            <w:tcW w:w="2269" w:type="dxa"/>
            <w:gridSpan w:val="2"/>
          </w:tcPr>
          <w:p>
            <w:pPr>
              <w:spacing w:before="0" w:after="0" w:line="240" w:lineRule="auto"/>
            </w:pPr>
            <w:r>
              <w:rPr>
                <w:rFonts w:ascii="Calibri" w:hAnsi="Calibri" w:cs="Calibri"/>
                <w:b/>
                <w:bCs/>
                <w:sz w:val="22"/>
                <w:szCs w:val="22"/>
                <w:lang w:val="id-ID"/>
              </w:rPr>
              <w:t xml:space="preserve">Matakuliah syarat</w:t>
            </w:r>
          </w:p>
        </w:tc>
        <w:tc>
          <w:tcPr>
            <w:tcW w:w="13189" w:type="dxa"/>
            <w:gridSpan w:val="15"/>
          </w:tcPr>
          <w:p>
            <w:pPr>
              <w:spacing w:before="0" w:after="0" w:line="240" w:lineRule="auto"/>
            </w:pPr>
            <w:r>
              <w:rPr>
                <w:rFonts w:ascii="Calibri" w:hAnsi="Calibri" w:cs="Calibri"/>
                <w:sz w:val="22"/>
                <w:szCs w:val="22"/>
                <w:lang w:val="id-ID"/>
              </w:rPr>
              <w:t xml:space="preserve">Tidak ada</w:t>
            </w:r>
          </w:p>
        </w:tc>
      </w:tr>
      <w:tr>
        <w:trPr>
          <w:trHeight w:val="839"/>
        </w:trPr>
        <w:tc>
          <w:tcPr>
            <w:tcW w:w="738" w:type="dxa"/>
            <w:vMerge w:val="restart"/>
            <w:shd w:val="clear" w:color="auto" w:fill="E7E6E6"/>
            <w:vAlign w:val="center"/>
          </w:tcPr>
          <w:p>
            <w:pPr>
              <w:spacing w:before="0" w:after="0" w:line="240" w:lineRule="auto"/>
              <w:ind w:left="-90" w:right="-108"/>
              <w:jc w:val="center"/>
            </w:pPr>
            <w:r>
              <w:rPr>
                <w:rFonts w:ascii="Calibri" w:hAnsi="Calibri" w:cs="Calibri"/>
                <w:b/>
                <w:bCs/>
                <w:sz w:val="22"/>
                <w:szCs w:val="22"/>
                <w:lang w:val="id-ID"/>
              </w:rPr>
              <w:t xml:space="preserve">Mg Ke-</w:t>
            </w:r>
          </w:p>
        </w:tc>
        <w:tc>
          <w:tcPr>
            <w:tcW w:w="2807"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Kemampuan akhir tiap tahapan belajar (Sub-CPMK)</w:t>
            </w:r>
          </w:p>
        </w:tc>
        <w:tc>
          <w:tcPr>
            <w:tcW w:w="3827"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Penilaian</w:t>
            </w:r>
          </w:p>
        </w:tc>
        <w:tc>
          <w:tcPr>
            <w:tcW w:w="4678" w:type="dxa"/>
            <w:gridSpan w:val="7"/>
            <w:shd w:val="clear" w:color="auto" w:fill="E7E6E6"/>
            <w:vAlign w:val="center"/>
          </w:tcPr>
          <w:p>
            <w:pPr>
              <w:spacing w:before="0" w:after="0" w:line="240" w:lineRule="auto"/>
              <w:jc w:val="center"/>
            </w:pPr>
            <w:r>
              <w:rPr>
                <w:rFonts w:ascii="Calibri" w:hAnsi="Calibri" w:cs="Calibri"/>
                <w:b/>
                <w:bCs/>
                <w:sz w:val="22"/>
                <w:szCs w:val="22"/>
                <w:lang w:val="id-ID"/>
              </w:rPr>
              <w:t xml:space="preserve">Bentuk Pembelajaran,</w:t>
            </w:r>
          </w:p>
          <w:p>
            <w:pPr>
              <w:spacing w:before="0" w:after="0" w:line="240" w:lineRule="auto"/>
              <w:jc w:val="center"/>
            </w:pPr>
            <w:r>
              <w:rPr>
                <w:rFonts w:ascii="Calibri" w:hAnsi="Calibri" w:cs="Calibri"/>
                <w:b/>
                <w:bCs/>
                <w:sz w:val="22"/>
                <w:szCs w:val="22"/>
                <w:lang w:val="id-ID"/>
              </w:rPr>
              <w:t xml:space="preserve">Metode Pembelajaran,</w:t>
            </w:r>
          </w:p>
          <w:p>
            <w:pPr>
              <w:spacing w:before="0" w:after="0" w:line="240" w:lineRule="auto"/>
              <w:jc w:val="center"/>
            </w:pPr>
            <w:r>
              <w:rPr>
                <w:rFonts w:ascii="Calibri" w:hAnsi="Calibri" w:cs="Calibri"/>
                <w:b/>
                <w:bCs/>
                <w:sz w:val="22"/>
                <w:szCs w:val="22"/>
                <w:lang w:val="id-ID"/>
              </w:rPr>
              <w:t xml:space="preserve">Penugasan Mahasiswa,</w:t>
            </w:r>
          </w:p>
          <w:p>
            <w:pPr>
              <w:spacing w:before="0" w:after="0" w:line="240" w:lineRule="auto"/>
              <w:jc w:val="center"/>
            </w:pPr>
            <w:r>
              <w:rPr>
                <w:rFonts w:ascii="Calibri" w:hAnsi="Calibri" w:cs="Calibri"/>
                <w:b/>
                <w:bCs/>
                <w:color w:val="0432FF"/>
                <w:sz w:val="22"/>
                <w:szCs w:val="22"/>
                <w:lang w:val="id-ID"/>
              </w:rPr>
              <w:t xml:space="preserve">[ Estimasi Waktu]</w:t>
            </w:r>
          </w:p>
        </w:tc>
        <w:tc>
          <w:tcPr>
            <w:tcW w:w="2274" w:type="dxa"/>
            <w:gridSpan w:val="2"/>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Materi Pembelajaran</w:t>
            </w:r>
          </w:p>
          <w:p>
            <w:pPr>
              <w:spacing w:before="0" w:after="0" w:line="240" w:lineRule="auto"/>
              <w:jc w:val="center"/>
            </w:pPr>
            <w:r>
              <w:rPr>
                <w:rFonts w:ascii="Calibri" w:hAnsi="Calibri" w:cs="Calibri"/>
                <w:b/>
                <w:bCs/>
                <w:color w:val="0432FF"/>
                <w:sz w:val="22"/>
                <w:szCs w:val="22"/>
                <w:lang w:val="id-ID"/>
              </w:rPr>
              <w:t xml:space="preserve">[ Pustaka ]</w:t>
            </w:r>
          </w:p>
        </w:tc>
        <w:tc>
          <w:tcPr>
            <w:tcW w:w="1134" w:type="dxa"/>
            <w:vMerge w:val="restart"/>
            <w:shd w:val="clear" w:color="auto" w:fill="E7E6E6"/>
            <w:vAlign w:val="center"/>
          </w:tcPr>
          <w:p>
            <w:pPr>
              <w:spacing w:before="0" w:after="0" w:line="240" w:lineRule="auto"/>
              <w:jc w:val="center"/>
            </w:pPr>
            <w:r>
              <w:rPr>
                <w:rFonts w:ascii="Calibri" w:hAnsi="Calibri" w:cs="Calibri"/>
                <w:b/>
                <w:bCs/>
                <w:sz w:val="22"/>
                <w:szCs w:val="22"/>
                <w:lang w:val="id-ID"/>
              </w:rPr>
              <w:t xml:space="preserve">Bobot Penilaian (%)</w:t>
            </w:r>
          </w:p>
        </w:tc>
      </w:tr>
      <w:tr>
        <w:trPr>
          <w:trHeight w:val="337"/>
        </w:trPr>
        <w:tc>
          <w:tcPr>
            <w:tcW w:w="738" w:type="dxa"/>
            <w:vMerge/>
            <w:shd w:val="clear" w:color="auto" w:fill="E7E6E6"/>
          </w:tcPr>
          <w:p>
            <w:pPr>
              <w:spacing w:before="0" w:after="0" w:line="240" w:lineRule="auto"/>
            </w:pPr>
          </w:p>
        </w:tc>
        <w:tc>
          <w:tcPr>
            <w:tcW w:w="2807" w:type="dxa"/>
            <w:gridSpan w:val="2"/>
            <w:vMerge/>
            <w:shd w:val="clear" w:color="auto" w:fill="E7E6E6"/>
          </w:tcPr>
          <w:p>
            <w:pPr>
              <w:spacing w:before="0" w:after="0" w:line="240" w:lineRule="auto"/>
            </w:pPr>
          </w:p>
        </w:tc>
        <w:tc>
          <w:tcPr>
            <w:tcW w:w="1701"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Indikator</w:t>
            </w:r>
          </w:p>
        </w:tc>
        <w:tc>
          <w:tcPr>
            <w:tcW w:w="2126" w:type="dxa"/>
            <w:gridSpan w:val="2"/>
            <w:shd w:val="clear" w:color="auto" w:fill="E7E6E6"/>
            <w:vAlign w:val="center"/>
          </w:tcPr>
          <w:p>
            <w:pPr>
              <w:spacing w:before="0" w:after="0" w:line="240" w:lineRule="auto"/>
              <w:jc w:val="center"/>
            </w:pPr>
            <w:r>
              <w:rPr>
                <w:rFonts w:ascii="Calibri" w:hAnsi="Calibri" w:cs="Calibri"/>
                <w:b/>
                <w:bCs/>
                <w:sz w:val="22"/>
                <w:szCs w:val="22"/>
                <w:lang w:val="id-ID"/>
              </w:rPr>
              <w:t xml:space="preserve">Teknik &amp; Kriteria</w:t>
            </w:r>
          </w:p>
        </w:tc>
        <w:tc>
          <w:tcPr>
            <w:tcW w:w="2410" w:type="dxa"/>
            <w:gridSpan w:val="4"/>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(sinkron)</w:t>
            </w:r>
          </w:p>
        </w:tc>
        <w:tc>
          <w:tcPr>
            <w:tcW w:w="2268" w:type="dxa"/>
            <w:gridSpan w:val="3"/>
            <w:shd w:val="clear" w:color="auto" w:fill="E7E6E6"/>
            <w:vAlign w:val="center"/>
          </w:tcPr>
          <w:p>
            <w:pPr>
              <w:spacing w:before="0" w:after="0" w:line="240" w:lineRule="auto"/>
              <w:jc w:val="center"/>
            </w:pPr>
            <w:r>
              <w:rPr>
                <w:rFonts w:ascii="Calibri" w:hAnsi="Calibri" w:cs="Calibri"/>
                <w:b/>
                <w:bCs/>
                <w:sz w:val="22"/>
                <w:szCs w:val="22"/>
                <w:lang w:val="id-ID"/>
              </w:rPr>
              <w:t xml:space="preserve">Pembelajaran Daring (asinkron)</w:t>
            </w:r>
          </w:p>
        </w:tc>
        <w:tc>
          <w:tcPr>
            <w:tcW w:w="2274" w:type="dxa"/>
            <w:gridSpan w:val="2"/>
            <w:vMerge/>
            <w:shd w:val="clear" w:color="auto" w:fill="E7E6E6"/>
          </w:tcPr>
          <w:p>
            <w:pPr>
              <w:spacing w:before="0" w:after="0" w:line="240" w:lineRule="auto"/>
            </w:pPr>
          </w:p>
        </w:tc>
        <w:tc>
          <w:tcPr>
            <w:tcW w:w="1134" w:type="dxa"/>
            <w:vMerge/>
            <w:shd w:val="clear" w:color="auto" w:fill="E7E6E6"/>
          </w:tcPr>
          <w:p>
            <w:pPr>
              <w:spacing w:before="0" w:after="0" w:line="240" w:lineRule="auto"/>
            </w:pPr>
          </w:p>
        </w:tc>
      </w:tr>
      <w:tr>
        <w:trPr>
          <w:trHeight w:val="274"/>
        </w:trP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w:t>
            </w:r>
          </w:p>
        </w:tc>
        <w:tc>
          <w:tcPr>
            <w:tcW w:w="2807" w:type="dxa"/>
            <w:gridSpan w:val="2"/>
            <w:shd w:val="clear" w:color="auto" w:fill="E7E6E6"/>
          </w:tcPr>
          <w:p>
            <w:pPr>
              <w:spacing w:before="0" w:after="0" w:line="240" w:lineRule="auto"/>
              <w:jc w:val="center"/>
            </w:pPr>
            <w:r>
              <w:rPr>
                <w:rFonts w:ascii="Calibri" w:hAnsi="Calibri" w:cs="Calibri"/>
                <w:b/>
                <w:bCs/>
                <w:sz w:val="22"/>
                <w:szCs w:val="22"/>
                <w:lang w:val="id-ID"/>
              </w:rPr>
              <w:t xml:space="preserve">(2)</w:t>
            </w:r>
          </w:p>
        </w:tc>
        <w:tc>
          <w:tcPr>
            <w:tcW w:w="1701" w:type="dxa"/>
            <w:gridSpan w:val="2"/>
            <w:shd w:val="clear" w:color="auto" w:fill="E7E6E6"/>
          </w:tcPr>
          <w:p>
            <w:pPr>
              <w:spacing w:before="0" w:after="0" w:line="240" w:lineRule="auto"/>
              <w:jc w:val="center"/>
            </w:pPr>
            <w:r>
              <w:rPr>
                <w:rFonts w:ascii="Calibri" w:hAnsi="Calibri" w:cs="Calibri"/>
                <w:b/>
                <w:bCs/>
                <w:sz w:val="22"/>
                <w:szCs w:val="22"/>
                <w:lang w:val="id-ID"/>
              </w:rPr>
              <w:t xml:space="preserve">(3)</w:t>
            </w:r>
          </w:p>
        </w:tc>
        <w:tc>
          <w:tcPr>
            <w:tcW w:w="2126" w:type="dxa"/>
            <w:gridSpan w:val="2"/>
            <w:shd w:val="clear" w:color="auto" w:fill="E7E6E6"/>
          </w:tcPr>
          <w:p>
            <w:pPr>
              <w:spacing w:before="0" w:after="0" w:line="240" w:lineRule="auto"/>
              <w:jc w:val="center"/>
            </w:pPr>
            <w:r>
              <w:rPr>
                <w:rFonts w:ascii="Calibri" w:hAnsi="Calibri" w:cs="Calibri"/>
                <w:b/>
                <w:bCs/>
                <w:sz w:val="22"/>
                <w:szCs w:val="22"/>
                <w:lang w:val="id-ID"/>
              </w:rPr>
              <w:t xml:space="preserve">(4)</w:t>
            </w:r>
          </w:p>
        </w:tc>
        <w:tc>
          <w:tcPr>
            <w:tcW w:w="2410" w:type="dxa"/>
            <w:gridSpan w:val="4"/>
            <w:shd w:val="clear" w:color="auto" w:fill="E7E6E6"/>
          </w:tcPr>
          <w:p>
            <w:pPr>
              <w:spacing w:before="0" w:after="0" w:line="240" w:lineRule="auto"/>
              <w:jc w:val="center"/>
            </w:pPr>
            <w:r>
              <w:rPr>
                <w:rFonts w:ascii="Calibri" w:hAnsi="Calibri" w:cs="Calibri"/>
                <w:b/>
                <w:bCs/>
                <w:sz w:val="22"/>
                <w:szCs w:val="22"/>
                <w:lang w:val="id-ID"/>
              </w:rPr>
              <w:t xml:space="preserve">(5)</w:t>
            </w:r>
          </w:p>
        </w:tc>
        <w:tc>
          <w:tcPr>
            <w:tcW w:w="2268" w:type="dxa"/>
            <w:gridSpan w:val="3"/>
            <w:shd w:val="clear" w:color="auto" w:fill="E7E6E6"/>
          </w:tcPr>
          <w:p>
            <w:pPr>
              <w:spacing w:before="0" w:after="0" w:line="240" w:lineRule="auto"/>
              <w:jc w:val="center"/>
            </w:pPr>
            <w:r>
              <w:rPr>
                <w:rFonts w:ascii="Calibri" w:hAnsi="Calibri" w:cs="Calibri"/>
                <w:b/>
                <w:bCs/>
                <w:sz w:val="22"/>
                <w:szCs w:val="22"/>
                <w:lang w:val="id-ID"/>
              </w:rPr>
              <w:t xml:space="preserve">(6)</w:t>
            </w:r>
          </w:p>
        </w:tc>
        <w:tc>
          <w:tcPr>
            <w:tcW w:w="2274" w:type="dxa"/>
            <w:gridSpan w:val="2"/>
            <w:shd w:val="clear" w:color="auto" w:fill="E7E6E6"/>
          </w:tcPr>
          <w:p>
            <w:pPr>
              <w:spacing w:before="0" w:after="0" w:line="240" w:lineRule="auto"/>
              <w:jc w:val="center"/>
            </w:pPr>
            <w:r>
              <w:rPr>
                <w:rFonts w:ascii="Calibri" w:hAnsi="Calibri" w:cs="Calibri"/>
                <w:b/>
                <w:bCs/>
                <w:sz w:val="22"/>
                <w:szCs w:val="22"/>
                <w:lang w:val="id-ID"/>
              </w:rPr>
              <w:t xml:space="preserve">(7)</w:t>
            </w:r>
          </w:p>
        </w:tc>
        <w:tc>
          <w:tcPr>
            <w:tcW w:w="1134" w:type="dxa"/>
            <w:shd w:val="clear" w:color="auto" w:fill="E7E6E6"/>
          </w:tcPr>
          <w:p>
            <w:pPr>
              <w:spacing w:before="0" w:after="0" w:line="240" w:lineRule="auto"/>
              <w:jc w:val="center"/>
            </w:pPr>
            <w:r>
              <w:rPr>
                <w:rFonts w:ascii="Calibri" w:hAnsi="Calibri" w:cs="Calibri"/>
                <w:b/>
                <w:bCs/>
                <w:sz w:val="22"/>
                <w:szCs w:val="22"/>
                <w:lang w:val="id-ID"/>
              </w:rPr>
              <w:t xml:space="preserve">(8)</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1–2</w:t>
            </w:r>
          </w:p>
        </w:tc>
        <w:tc>
          <w:tcPr>
            <w:tcW w:w="2807" w:type="dxa"/>
            <w:gridSpan w:val="2"/>
          </w:tcPr>
          <w:p>
            <w:pPr>
              <w:spacing w:before="0" w:after="0" w:line="240" w:lineRule="auto"/>
            </w:pPr>
            <w:r>
              <w:rPr>
                <w:rFonts w:ascii="Calibri" w:hAnsi="Calibri" w:cs="Calibri"/>
                <w:b/>
                <w:bCs/>
                <w:sz w:val="20"/>
                <w:szCs w:val="20"/>
                <w:lang w:val="id-ID"/>
              </w:rPr>
              <w:t xml:space="preserve">Sub-CPMK1:</w:t>
            </w:r>
            <w:r>
              <w:rPr>
                <w:rFonts w:ascii="Calibri" w:hAnsi="Calibri" w:cs="Calibri"/>
                <w:sz w:val="20"/>
                <w:szCs w:val="20"/>
                <w:lang w:val="id-ID"/>
              </w:rPr>
              <w:t xml:space="preserve"> Mahasiswa mampu menjelaskan konsep dasar sistem basis data, perbedaan pendekatan berkas tradisional vs DBMS, komponen lingkungan DBMS, dan model arsitektur 3 lapis [C2, A2] (CPMK031)</w:t>
            </w:r>
          </w:p>
        </w:tc>
        <w:tc>
          <w:tcPr>
            <w:tcW w:w="1701" w:type="dxa"/>
            <w:gridSpan w:val="2"/>
          </w:tcPr>
          <w:p>
            <w:pPr>
              <w:spacing w:before="0" w:after="0" w:line="240" w:lineRule="auto"/>
            </w:pPr>
            <w:r>
              <w:rPr>
                <w:rFonts w:ascii="Calibri" w:hAnsi="Calibri" w:cs="Calibri"/>
                <w:sz w:val="20"/>
                <w:szCs w:val="20"/>
                <w:lang w:val="id-ID"/>
              </w:rPr>
              <w:t xml:space="preserve">1.1 Ketepatan menjelaskan peran DBMS dalam mengatasi kelemahan sistem berkas tradisional</w:t>
            </w:r>
          </w:p>
          <w:p>
            <w:pPr>
              <w:spacing w:before="0" w:after="0" w:line="240" w:lineRule="auto"/>
            </w:pPr>
            <w:r>
              <w:rPr>
                <w:rFonts w:ascii="Calibri" w:hAnsi="Calibri" w:cs="Calibri"/>
                <w:sz w:val="20"/>
                <w:szCs w:val="20"/>
                <w:lang w:val="id-ID"/>
              </w:rPr>
              <w:t xml:space="preserve">1.2 Kemampuan menguraikan prinsip independensi data fisik dan logis pada arsitektur 3 lapis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konsep DBMS</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Partisipasi diskusi kelas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pengantar basis data</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interaktif</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Small Group Discussion</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Tugas-1 (individu):</w:t>
            </w:r>
            <w:r>
              <w:rPr>
                <w:rFonts w:ascii="Calibri" w:hAnsi="Calibri" w:cs="Calibri"/>
                <w:sz w:val="20"/>
                <w:szCs w:val="20"/>
                <w:lang w:val="id-ID"/>
              </w:rPr>
              <w:t xml:space="preserve"> Resume analisis keunggulan DBMS dibanding spreadsheet/flat-file</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Konsep Sistem Basis Data, Peran DBMS, dan Model Arsitektur Tiga Skema</w:t>
            </w:r>
          </w:p>
          <w:p>
            <w:pPr>
              <w:spacing w:before="0" w:after="0" w:line="240" w:lineRule="auto"/>
            </w:pPr>
            <w:r>
              <w:rPr>
                <w:rFonts w:ascii="Calibri" w:hAnsi="Calibri" w:cs="Calibri"/>
                <w:sz w:val="20"/>
                <w:szCs w:val="20"/>
                <w:lang w:val="id-ID"/>
              </w:rPr>
              <w:t xml:space="preserve">[1] Bab 1–2; [2] Bab 1</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3–4</w:t>
            </w:r>
          </w:p>
        </w:tc>
        <w:tc>
          <w:tcPr>
            <w:tcW w:w="2807" w:type="dxa"/>
            <w:gridSpan w:val="2"/>
          </w:tcPr>
          <w:p>
            <w:pPr>
              <w:spacing w:before="0" w:after="0" w:line="240" w:lineRule="auto"/>
            </w:pPr>
            <w:r>
              <w:rPr>
                <w:rFonts w:ascii="Calibri" w:hAnsi="Calibri" w:cs="Calibri"/>
                <w:b/>
                <w:bCs/>
                <w:sz w:val="20"/>
                <w:szCs w:val="20"/>
                <w:lang w:val="id-ID"/>
              </w:rPr>
              <w:t xml:space="preserve">Sub-CPMK2:</w:t>
            </w:r>
            <w:r>
              <w:rPr>
                <w:rFonts w:ascii="Calibri" w:hAnsi="Calibri" w:cs="Calibri"/>
                <w:sz w:val="20"/>
                <w:szCs w:val="20"/>
                <w:lang w:val="id-ID"/>
              </w:rPr>
              <w:t xml:space="preserve"> Mahasiswa mampu merancang pemodelan data konseptual menggunakan Entity Relationship Diagram (ERD / E-ERD) lengkap dengan entitas, atribut, kardinalitas, dan relasi [C6, P3] (CPMK051)</w:t>
            </w:r>
          </w:p>
        </w:tc>
        <w:tc>
          <w:tcPr>
            <w:tcW w:w="1701" w:type="dxa"/>
            <w:gridSpan w:val="2"/>
          </w:tcPr>
          <w:p>
            <w:pPr>
              <w:spacing w:before="0" w:after="0" w:line="240" w:lineRule="auto"/>
            </w:pPr>
            <w:r>
              <w:rPr>
                <w:rFonts w:ascii="Calibri" w:hAnsi="Calibri" w:cs="Calibri"/>
                <w:sz w:val="20"/>
                <w:szCs w:val="20"/>
                <w:lang w:val="id-ID"/>
              </w:rPr>
              <w:t xml:space="preserve">2.1 Ketepatan merancang diagram ERD lengkap dengan entitas, atribut, dan relasi</w:t>
            </w:r>
          </w:p>
          <w:p>
            <w:pPr>
              <w:spacing w:before="0" w:after="0" w:line="240" w:lineRule="auto"/>
            </w:pPr>
            <w:r>
              <w:rPr>
                <w:rFonts w:ascii="Calibri" w:hAnsi="Calibri" w:cs="Calibri"/>
                <w:sz w:val="20"/>
                <w:szCs w:val="20"/>
                <w:lang w:val="id-ID"/>
              </w:rPr>
              <w:t xml:space="preserve">2.2 Ketepatan menentukan derajat kardinalitas dan batasan partisipasi entitas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pemodelan data ERD</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rancangan ERD studi kasus</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Desain</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Perancangan skema ERD untuk studi kasus toko ritel sederhana</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Pemodelan Konseptual: Entity-Relationship Diagram (ERD &amp; E-ERD)</w:t>
            </w:r>
          </w:p>
          <w:p>
            <w:pPr>
              <w:spacing w:before="0" w:after="0" w:line="240" w:lineRule="auto"/>
            </w:pPr>
            <w:r>
              <w:rPr>
                <w:rFonts w:ascii="Calibri" w:hAnsi="Calibri" w:cs="Calibri"/>
                <w:sz w:val="20"/>
                <w:szCs w:val="20"/>
                <w:lang w:val="id-ID"/>
              </w:rPr>
              <w:t xml:space="preserve">[1] Bab 3–4; [2] Bab 2–3</w:t>
            </w:r>
          </w:p>
        </w:tc>
        <w:tc>
          <w:tcPr>
            <w:tcW w:w="1134" w:type="dxa"/>
          </w:tcPr>
          <w:p>
            <w:pPr>
              <w:spacing w:before="0" w:after="0" w:line="240" w:lineRule="auto"/>
              <w:jc w:val="center"/>
            </w:pPr>
            <w:r>
              <w:rPr>
                <w:rFonts w:ascii="Calibri" w:hAnsi="Calibri" w:cs="Calibri"/>
                <w:b/>
                <w:bCs/>
                <w:sz w:val="20"/>
                <w:szCs w:val="20"/>
                <w:lang w:val="id-ID"/>
              </w:rPr>
              <w:t xml:space="preserve">3</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5–6</w:t>
            </w:r>
          </w:p>
        </w:tc>
        <w:tc>
          <w:tcPr>
            <w:tcW w:w="2807" w:type="dxa"/>
            <w:gridSpan w:val="2"/>
          </w:tcPr>
          <w:p>
            <w:pPr>
              <w:spacing w:before="0" w:after="0" w:line="240" w:lineRule="auto"/>
            </w:pPr>
            <w:r>
              <w:rPr>
                <w:rFonts w:ascii="Calibri" w:hAnsi="Calibri" w:cs="Calibri"/>
                <w:b/>
                <w:bCs/>
                <w:sz w:val="20"/>
                <w:szCs w:val="20"/>
                <w:lang w:val="id-ID"/>
              </w:rPr>
              <w:t xml:space="preserve">Sub-CPMK3:</w:t>
            </w:r>
            <w:r>
              <w:rPr>
                <w:rFonts w:ascii="Calibri" w:hAnsi="Calibri" w:cs="Calibri"/>
                <w:sz w:val="20"/>
                <w:szCs w:val="20"/>
                <w:lang w:val="id-ID"/>
              </w:rPr>
              <w:t xml:space="preserve"> Mahasiswa mampu mentransformasikan skema ERD ke dalam model relasional (tabel relasi) serta menerapkan integritas referensial (primary key, foreign key) [C3, P3] (CPMK051)</w:t>
            </w:r>
          </w:p>
        </w:tc>
        <w:tc>
          <w:tcPr>
            <w:tcW w:w="1701" w:type="dxa"/>
            <w:gridSpan w:val="2"/>
          </w:tcPr>
          <w:p>
            <w:pPr>
              <w:spacing w:before="0" w:after="0" w:line="240" w:lineRule="auto"/>
            </w:pPr>
            <w:r>
              <w:rPr>
                <w:rFonts w:ascii="Calibri" w:hAnsi="Calibri" w:cs="Calibri"/>
                <w:sz w:val="20"/>
                <w:szCs w:val="20"/>
                <w:lang w:val="id-ID"/>
              </w:rPr>
              <w:t xml:space="preserve">3.1 Ketepatan mentransformasikan skema ERD ke dalam relasi tabel logikal</w:t>
            </w:r>
          </w:p>
          <w:p>
            <w:pPr>
              <w:spacing w:before="0" w:after="0" w:line="240" w:lineRule="auto"/>
            </w:pPr>
            <w:r>
              <w:rPr>
                <w:rFonts w:ascii="Calibri" w:hAnsi="Calibri" w:cs="Calibri"/>
                <w:sz w:val="20"/>
                <w:szCs w:val="20"/>
                <w:lang w:val="id-ID"/>
              </w:rPr>
              <w:t xml:space="preserve">3.2 Kemampuan menetapkan aturan integritas referensial dan foreign key</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pemetaan relasi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Review skema tabel relasional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Collaborative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Tugas-2 (kelompok):</w:t>
            </w:r>
            <w:r>
              <w:rPr>
                <w:rFonts w:ascii="Calibri" w:hAnsi="Calibri" w:cs="Calibri"/>
                <w:sz w:val="20"/>
                <w:szCs w:val="20"/>
                <w:lang w:val="id-ID"/>
              </w:rPr>
              <w:t xml:space="preserve"> Transformasi ERD studi kasus ke struktur skema tabel relasional lengkap</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Model Data Relasional, Aturan Integritas, dan Pemetaan Skema ERD ke Relasi</w:t>
            </w:r>
          </w:p>
          <w:p>
            <w:pPr>
              <w:spacing w:before="0" w:after="0" w:line="240" w:lineRule="auto"/>
            </w:pPr>
            <w:r>
              <w:rPr>
                <w:rFonts w:ascii="Calibri" w:hAnsi="Calibri" w:cs="Calibri"/>
                <w:sz w:val="20"/>
                <w:szCs w:val="20"/>
                <w:lang w:val="id-ID"/>
              </w:rPr>
              <w:t xml:space="preserve">[1] Bab 5; [2] Bab 4</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7</w:t>
            </w:r>
          </w:p>
        </w:tc>
        <w:tc>
          <w:tcPr>
            <w:tcW w:w="2807" w:type="dxa"/>
            <w:gridSpan w:val="2"/>
          </w:tcPr>
          <w:p>
            <w:pPr>
              <w:spacing w:before="0" w:after="0" w:line="240" w:lineRule="auto"/>
            </w:pPr>
            <w:r>
              <w:rPr>
                <w:rFonts w:ascii="Calibri" w:hAnsi="Calibri" w:cs="Calibri"/>
                <w:b/>
                <w:bCs/>
                <w:sz w:val="20"/>
                <w:szCs w:val="20"/>
                <w:lang w:val="id-ID"/>
              </w:rPr>
              <w:t xml:space="preserve">Sub-CPMK4:</w:t>
            </w:r>
            <w:r>
              <w:rPr>
                <w:rFonts w:ascii="Calibri" w:hAnsi="Calibri" w:cs="Calibri"/>
                <w:sz w:val="20"/>
                <w:szCs w:val="20"/>
                <w:lang w:val="id-ID"/>
              </w:rPr>
              <w:t xml:space="preserve"> Mahasiswa mampu menganalisis dependensi fungsional dan melakukan normalisasi tabel dari bentuk unnormalized (UNF) hingga First, Second, Third Normal Form (1NF, 2NF, 3NF, BCNF) [C4, A3] (CPMK051)</w:t>
            </w:r>
          </w:p>
        </w:tc>
        <w:tc>
          <w:tcPr>
            <w:tcW w:w="1701" w:type="dxa"/>
            <w:gridSpan w:val="2"/>
          </w:tcPr>
          <w:p>
            <w:pPr>
              <w:spacing w:before="0" w:after="0" w:line="240" w:lineRule="auto"/>
            </w:pPr>
            <w:r>
              <w:rPr>
                <w:rFonts w:ascii="Calibri" w:hAnsi="Calibri" w:cs="Calibri"/>
                <w:sz w:val="20"/>
                <w:szCs w:val="20"/>
                <w:lang w:val="id-ID"/>
              </w:rPr>
              <w:t xml:space="preserve">4.1 Ketepatan mendeteksi anomali data (update, insert, delete anomaly) pada tabel unnormalized</w:t>
            </w:r>
          </w:p>
          <w:p>
            <w:pPr>
              <w:spacing w:before="0" w:after="0" w:line="240" w:lineRule="auto"/>
            </w:pPr>
            <w:r>
              <w:rPr>
                <w:rFonts w:ascii="Calibri" w:hAnsi="Calibri" w:cs="Calibri"/>
                <w:sz w:val="20"/>
                <w:szCs w:val="20"/>
                <w:lang w:val="id-ID"/>
              </w:rPr>
              <w:t xml:space="preserve">4.2 Kemampuan melakukan dekomposisi tabel hingga bentuk 1NF, 2NF, 3NF, dan BCNF</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analisis normalisasi</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Bedah kasus normalisasi tabel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Kuis persiapan UTS</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Diskusi Studi Kasus</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Case-Based Learning (CBL)</w:t>
            </w:r>
          </w:p>
          <w:p>
            <w:pPr>
              <w:spacing w:before="0" w:after="0" w:line="240" w:lineRule="auto"/>
            </w:pPr>
            <w:r>
              <w:rPr>
                <w:rFonts w:ascii="Calibri" w:hAnsi="Calibri" w:cs="Calibri"/>
                <w:color w:val="0432FF"/>
                <w:sz w:val="20"/>
                <w:szCs w:val="20"/>
                <w:lang w:val="id-ID"/>
              </w:rPr>
              <w:t xml:space="preserve">[PB: 1×(4×50")]</w:t>
            </w:r>
          </w:p>
        </w:tc>
        <w:tc>
          <w:tcPr>
            <w:tcW w:w="2268" w:type="dxa"/>
            <w:gridSpan w:val="3"/>
          </w:tcPr>
          <w:p>
            <w:pPr>
              <w:spacing w:before="0" w:after="0" w:line="240" w:lineRule="auto"/>
            </w:pPr>
            <w:r>
              <w:rPr>
                <w:rFonts w:ascii="Calibri" w:hAnsi="Calibri" w:cs="Calibri"/>
                <w:sz w:val="20"/>
                <w:szCs w:val="20"/>
                <w:lang w:val="id-ID"/>
              </w:rPr>
              <w:t xml:space="preserve">Mandiri: Latihan normalisasi dokumen transaksi faktur penjualan ke bentuk 3NF</w:t>
            </w:r>
          </w:p>
          <w:p>
            <w:pPr>
              <w:spacing w:before="0" w:after="0" w:line="240" w:lineRule="auto"/>
            </w:pPr>
            <w:r>
              <w:rPr>
                <w:rFonts w:ascii="Calibri" w:hAnsi="Calibri" w:cs="Calibri"/>
                <w:color w:val="0432FF"/>
                <w:sz w:val="20"/>
                <w:szCs w:val="20"/>
                <w:lang w:val="id-ID"/>
              </w:rPr>
              <w:t xml:space="preserve">[PT: 1×(4×60")]</w:t>
            </w:r>
          </w:p>
          <w:p>
            <w:pPr>
              <w:spacing w:before="0" w:after="0" w:line="240" w:lineRule="auto"/>
            </w:pPr>
            <w:r>
              <w:rPr>
                <w:rFonts w:ascii="Calibri" w:hAnsi="Calibri" w:cs="Calibri"/>
                <w:color w:val="0432FF"/>
                <w:sz w:val="20"/>
                <w:szCs w:val="20"/>
                <w:lang w:val="id-ID"/>
              </w:rPr>
              <w:t xml:space="preserve">[KM: 1×(4×60")]</w:t>
            </w:r>
          </w:p>
        </w:tc>
        <w:tc>
          <w:tcPr>
            <w:tcW w:w="2274" w:type="dxa"/>
            <w:gridSpan w:val="2"/>
          </w:tcPr>
          <w:p>
            <w:pPr>
              <w:spacing w:before="0" w:after="0" w:line="240" w:lineRule="auto"/>
            </w:pPr>
            <w:r>
              <w:rPr>
                <w:rFonts w:ascii="Calibri" w:hAnsi="Calibri" w:cs="Calibri"/>
                <w:sz w:val="20"/>
                <w:szCs w:val="20"/>
                <w:lang w:val="id-ID"/>
              </w:rPr>
              <w:t xml:space="preserve">Teori Normalisasi Basis Data Relasional dan Pencegahan Anomali Data</w:t>
            </w:r>
          </w:p>
          <w:p>
            <w:pPr>
              <w:spacing w:before="0" w:after="0" w:line="240" w:lineRule="auto"/>
            </w:pPr>
            <w:r>
              <w:rPr>
                <w:rFonts w:ascii="Calibri" w:hAnsi="Calibri" w:cs="Calibri"/>
                <w:sz w:val="20"/>
                <w:szCs w:val="20"/>
                <w:lang w:val="id-ID"/>
              </w:rPr>
              <w:t xml:space="preserve">[1] Bab 14; [2] Bab 6</w:t>
            </w:r>
          </w:p>
        </w:tc>
        <w:tc>
          <w:tcPr>
            <w:tcW w:w="1134" w:type="dxa"/>
          </w:tcPr>
          <w:p>
            <w:pPr>
              <w:spacing w:before="0" w:after="0" w:line="240" w:lineRule="auto"/>
              <w:jc w:val="center"/>
            </w:pPr>
            <w:r>
              <w:rPr>
                <w:rFonts w:ascii="Calibri" w:hAnsi="Calibri" w:cs="Calibri"/>
                <w:b/>
                <w:bCs/>
                <w:sz w:val="20"/>
                <w:szCs w:val="20"/>
                <w:lang w:val="id-ID"/>
              </w:rPr>
              <w:t xml:space="preserve">4</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8</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Tengah Semester / Ujian Tengah Semester (UTS)</w:t>
            </w:r>
            <w:r>
              <w:rPr>
                <w:rFonts w:ascii="Calibri" w:hAnsi="Calibri" w:cs="Calibri"/>
                <w:sz w:val="20"/>
                <w:szCs w:val="20"/>
                <w:lang w:val="id-ID"/>
              </w:rPr>
              <w:t xml:space="preserve"> – Ujian tertulis dan studi kasus pemodelan ERD serta normalisasi data Sub-CPMK1 s.d. Sub-CPMK4  </w:t>
            </w:r>
            <w:r>
              <w:rPr>
                <w:rFonts w:ascii="Calibri" w:hAnsi="Calibri" w:cs="Calibri"/>
                <w:color w:val="0432FF"/>
                <w:sz w:val="20"/>
                <w:szCs w:val="20"/>
                <w:lang w:val="id-ID"/>
              </w:rPr>
              <w:t xml:space="preserve">[PB: 1×(4×50")]</w:t>
            </w:r>
          </w:p>
        </w:tc>
        <w:tc>
          <w:tcPr>
            <w:tcW w:w="1134" w:type="dxa"/>
          </w:tcPr>
          <w:p>
            <w:pPr>
              <w:spacing w:before="0" w:after="0" w:line="240" w:lineRule="auto"/>
              <w:jc w:val="center"/>
            </w:pPr>
            <w:r>
              <w:rPr>
                <w:rFonts w:ascii="Calibri" w:hAnsi="Calibri" w:cs="Calibri"/>
                <w:b/>
                <w:bCs/>
                <w:sz w:val="20"/>
                <w:szCs w:val="20"/>
                <w:lang w:val="id-ID"/>
              </w:rPr>
              <w:t xml:space="preserve">30</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9–10</w:t>
            </w:r>
          </w:p>
        </w:tc>
        <w:tc>
          <w:tcPr>
            <w:tcW w:w="2807" w:type="dxa"/>
            <w:gridSpan w:val="2"/>
          </w:tcPr>
          <w:p>
            <w:pPr>
              <w:spacing w:before="0" w:after="0" w:line="240" w:lineRule="auto"/>
            </w:pPr>
            <w:r>
              <w:rPr>
                <w:rFonts w:ascii="Calibri" w:hAnsi="Calibri" w:cs="Calibri"/>
                <w:b/>
                <w:bCs/>
                <w:sz w:val="20"/>
                <w:szCs w:val="20"/>
                <w:lang w:val="id-ID"/>
              </w:rPr>
              <w:t xml:space="preserve">Sub-CPMK5:</w:t>
            </w:r>
            <w:r>
              <w:rPr>
                <w:rFonts w:ascii="Calibri" w:hAnsi="Calibri" w:cs="Calibri"/>
                <w:sz w:val="20"/>
                <w:szCs w:val="20"/>
                <w:lang w:val="id-ID"/>
              </w:rPr>
              <w:t xml:space="preserve"> Mahasiswa mampu mengimplementasikan perintah SQL Data Definition Language (DDL) untuk pembuatan skema tabel, modifikasi struktur, dan pendefinisian konstrain pada DBMS [C3, P3] (CPMK081)</w:t>
            </w:r>
          </w:p>
        </w:tc>
        <w:tc>
          <w:tcPr>
            <w:tcW w:w="1701" w:type="dxa"/>
            <w:gridSpan w:val="2"/>
          </w:tcPr>
          <w:p>
            <w:pPr>
              <w:spacing w:before="0" w:after="0" w:line="240" w:lineRule="auto"/>
            </w:pPr>
            <w:r>
              <w:rPr>
                <w:rFonts w:ascii="Calibri" w:hAnsi="Calibri" w:cs="Calibri"/>
                <w:sz w:val="20"/>
                <w:szCs w:val="20"/>
                <w:lang w:val="id-ID"/>
              </w:rPr>
              <w:t xml:space="preserve">5.1 Ketepatan menuliskan perintah SQL DDL untuk membuat tabel beserta seluruh konstrain integritas</w:t>
            </w:r>
          </w:p>
          <w:p>
            <w:pPr>
              <w:spacing w:before="0" w:after="0" w:line="240" w:lineRule="auto"/>
            </w:pPr>
            <w:r>
              <w:rPr>
                <w:rFonts w:ascii="Calibri" w:hAnsi="Calibri" w:cs="Calibri"/>
                <w:sz w:val="20"/>
                <w:szCs w:val="20"/>
                <w:lang w:val="id-ID"/>
              </w:rPr>
              <w:t xml:space="preserve">5.2 Kemampuan memodifikasi skema database menggunakan ALTER TABLE tanpa merusak data</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eksekusi SQL DDL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Praktik pembuatan database lab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Hands-on Practice Lab</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b/>
                <w:bCs/>
                <w:sz w:val="20"/>
                <w:szCs w:val="20"/>
                <w:lang w:val="id-ID"/>
              </w:rPr>
              <w:t xml:space="preserve">Tugas-3 (kelompok):</w:t>
            </w:r>
            <w:r>
              <w:rPr>
                <w:rFonts w:ascii="Calibri" w:hAnsi="Calibri" w:cs="Calibri"/>
                <w:sz w:val="20"/>
                <w:szCs w:val="20"/>
                <w:lang w:val="id-ID"/>
              </w:rPr>
              <w:t xml:space="preserve"> Implementasi script SQL DDL lengkap untuk proyek basis data semester</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SQL Data Definition Language (DDL) dan Manajemen Konstrain Integritas</w:t>
            </w:r>
          </w:p>
          <w:p>
            <w:pPr>
              <w:spacing w:before="0" w:after="0" w:line="240" w:lineRule="auto"/>
            </w:pPr>
            <w:r>
              <w:rPr>
                <w:rFonts w:ascii="Calibri" w:hAnsi="Calibri" w:cs="Calibri"/>
                <w:sz w:val="20"/>
                <w:szCs w:val="20"/>
                <w:lang w:val="id-ID"/>
              </w:rPr>
              <w:t xml:space="preserve">[1] Bab 6; [2] Bab 7</w:t>
            </w:r>
          </w:p>
        </w:tc>
        <w:tc>
          <w:tcPr>
            <w:tcW w:w="1134" w:type="dxa"/>
          </w:tcPr>
          <w:p>
            <w:pPr>
              <w:spacing w:before="0" w:after="0" w:line="240" w:lineRule="auto"/>
              <w:jc w:val="center"/>
            </w:pPr>
            <w:r>
              <w:rPr>
                <w:rFonts w:ascii="Calibri" w:hAnsi="Calibri" w:cs="Calibri"/>
                <w:b/>
                <w:bCs/>
                <w:sz w:val="20"/>
                <w:szCs w:val="20"/>
                <w:lang w:val="id-ID"/>
              </w:rPr>
              <w:t xml:space="preserve">5</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11–12</w:t>
            </w:r>
          </w:p>
        </w:tc>
        <w:tc>
          <w:tcPr>
            <w:tcW w:w="2807" w:type="dxa"/>
            <w:gridSpan w:val="2"/>
          </w:tcPr>
          <w:p>
            <w:pPr>
              <w:spacing w:before="0" w:after="0" w:line="240" w:lineRule="auto"/>
            </w:pPr>
            <w:r>
              <w:rPr>
                <w:rFonts w:ascii="Calibri" w:hAnsi="Calibri" w:cs="Calibri"/>
                <w:b/>
                <w:bCs/>
                <w:sz w:val="20"/>
                <w:szCs w:val="20"/>
                <w:lang w:val="id-ID"/>
              </w:rPr>
              <w:t xml:space="preserve">Sub-CPMK6:</w:t>
            </w:r>
            <w:r>
              <w:rPr>
                <w:rFonts w:ascii="Calibri" w:hAnsi="Calibri" w:cs="Calibri"/>
                <w:sz w:val="20"/>
                <w:szCs w:val="20"/>
                <w:lang w:val="id-ID"/>
              </w:rPr>
              <w:t xml:space="preserve"> Mahasiswa mampu menerapkan perintah SQL Data Manipulation Language (DML: INSERT, UPDATE, DELETE, SELECT) beserta klausa filter, sorting, dan fungsi agregasi dasar [C3, P3] (CPMK081)</w:t>
            </w:r>
          </w:p>
        </w:tc>
        <w:tc>
          <w:tcPr>
            <w:tcW w:w="1701" w:type="dxa"/>
            <w:gridSpan w:val="2"/>
          </w:tcPr>
          <w:p>
            <w:pPr>
              <w:spacing w:before="0" w:after="0" w:line="240" w:lineRule="auto"/>
            </w:pPr>
            <w:r>
              <w:rPr>
                <w:rFonts w:ascii="Calibri" w:hAnsi="Calibri" w:cs="Calibri"/>
                <w:sz w:val="20"/>
                <w:szCs w:val="20"/>
                <w:lang w:val="id-ID"/>
              </w:rPr>
              <w:t xml:space="preserve">6.1 Ketepatan manipulasi data tabel menggunakan perintah INSERT, UPDATE, DELETE</w:t>
            </w:r>
          </w:p>
          <w:p>
            <w:pPr>
              <w:spacing w:before="0" w:after="0" w:line="240" w:lineRule="auto"/>
            </w:pPr>
            <w:r>
              <w:rPr>
                <w:rFonts w:ascii="Calibri" w:hAnsi="Calibri" w:cs="Calibri"/>
                <w:sz w:val="20"/>
                <w:szCs w:val="20"/>
                <w:lang w:val="id-ID"/>
              </w:rPr>
              <w:t xml:space="preserve">6.2 Kemampuan melakukan query data filtering, sorting, dan fungsi agregasi (GROUP BY/HAVING)</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query SQL DML</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Live query koding di lab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Problem-Based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Latihan kueri analitik laporan rekapitulasi data penjualan per kategori</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SQL Data Manipulation Language (DML), Klausa Filter, dan Agregasi Data</w:t>
            </w:r>
          </w:p>
          <w:p>
            <w:pPr>
              <w:spacing w:before="0" w:after="0" w:line="240" w:lineRule="auto"/>
            </w:pPr>
            <w:r>
              <w:rPr>
                <w:rFonts w:ascii="Calibri" w:hAnsi="Calibri" w:cs="Calibri"/>
                <w:sz w:val="20"/>
                <w:szCs w:val="20"/>
                <w:lang w:val="id-ID"/>
              </w:rPr>
              <w:t xml:space="preserve">[1] Bab 6; [2] Bab 7–8</w:t>
            </w:r>
          </w:p>
        </w:tc>
        <w:tc>
          <w:tcPr>
            <w:tcW w:w="1134" w:type="dxa"/>
          </w:tcPr>
          <w:p>
            <w:pPr>
              <w:spacing w:before="0" w:after="0" w:line="240" w:lineRule="auto"/>
              <w:jc w:val="center"/>
            </w:pPr>
            <w:r>
              <w:rPr>
                <w:rFonts w:ascii="Calibri" w:hAnsi="Calibri" w:cs="Calibri"/>
                <w:b/>
                <w:bCs/>
                <w:sz w:val="20"/>
                <w:szCs w:val="20"/>
                <w:lang w:val="id-ID"/>
              </w:rPr>
              <w:t xml:space="preserve">6</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13–14</w:t>
            </w:r>
          </w:p>
        </w:tc>
        <w:tc>
          <w:tcPr>
            <w:tcW w:w="2807" w:type="dxa"/>
            <w:gridSpan w:val="2"/>
          </w:tcPr>
          <w:p>
            <w:pPr>
              <w:spacing w:before="0" w:after="0" w:line="240" w:lineRule="auto"/>
            </w:pPr>
            <w:r>
              <w:rPr>
                <w:rFonts w:ascii="Calibri" w:hAnsi="Calibri" w:cs="Calibri"/>
                <w:b/>
                <w:bCs/>
                <w:sz w:val="20"/>
                <w:szCs w:val="20"/>
                <w:lang w:val="id-ID"/>
              </w:rPr>
              <w:t xml:space="preserve">Sub-CPMK7:</w:t>
            </w:r>
            <w:r>
              <w:rPr>
                <w:rFonts w:ascii="Calibri" w:hAnsi="Calibri" w:cs="Calibri"/>
                <w:sz w:val="20"/>
                <w:szCs w:val="20"/>
                <w:lang w:val="id-ID"/>
              </w:rPr>
              <w:t xml:space="preserve"> Mahasiswa mampu mengonstruksi kueri SQL lanjutan melibatkan operasi penggabungan tabel (INNER JOIN, LEFT/RIGHT JOIN, FULL JOIN), subquery, dan pembuatan View [C4, P3] (CPMK081)</w:t>
            </w:r>
          </w:p>
        </w:tc>
        <w:tc>
          <w:tcPr>
            <w:tcW w:w="1701" w:type="dxa"/>
            <w:gridSpan w:val="2"/>
          </w:tcPr>
          <w:p>
            <w:pPr>
              <w:spacing w:before="0" w:after="0" w:line="240" w:lineRule="auto"/>
            </w:pPr>
            <w:r>
              <w:rPr>
                <w:rFonts w:ascii="Calibri" w:hAnsi="Calibri" w:cs="Calibri"/>
                <w:sz w:val="20"/>
                <w:szCs w:val="20"/>
                <w:lang w:val="id-ID"/>
              </w:rPr>
              <w:t xml:space="preserve">7.1 Ketepatan menyusun query join multi-tabel (INNER, LEFT, RIGHT, FULL OUTER)</w:t>
            </w:r>
          </w:p>
          <w:p>
            <w:pPr>
              <w:spacing w:before="0" w:after="0" w:line="240" w:lineRule="auto"/>
            </w:pPr>
            <w:r>
              <w:rPr>
                <w:rFonts w:ascii="Calibri" w:hAnsi="Calibri" w:cs="Calibri"/>
                <w:sz w:val="20"/>
                <w:szCs w:val="20"/>
                <w:lang w:val="id-ID"/>
              </w:rPr>
              <w:t xml:space="preserve">7.2 Kemampuan mengonstruksi nested subquery dan membuat VIEW untuk penyederhanaan akses</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query kompleks &amp; View</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Uji kasus penarikan data relasional</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Kuliah &amp; Praktikum Lab</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Discovery Learning</w:t>
            </w:r>
          </w:p>
          <w:p>
            <w:pPr>
              <w:spacing w:before="0" w:after="0" w:line="240" w:lineRule="auto"/>
            </w:pPr>
            <w:r>
              <w:rPr>
                <w:rFonts w:ascii="Calibri" w:hAnsi="Calibri" w:cs="Calibri"/>
                <w:color w:val="0432FF"/>
                <w:sz w:val="20"/>
                <w:szCs w:val="20"/>
                <w:lang w:val="id-ID"/>
              </w:rPr>
              <w:t xml:space="preserve">[PB: 2×(4×50")]</w:t>
            </w:r>
          </w:p>
        </w:tc>
        <w:tc>
          <w:tcPr>
            <w:tcW w:w="2268" w:type="dxa"/>
            <w:gridSpan w:val="3"/>
          </w:tcPr>
          <w:p>
            <w:pPr>
              <w:spacing w:before="0" w:after="0" w:line="240" w:lineRule="auto"/>
            </w:pPr>
            <w:r>
              <w:rPr>
                <w:rFonts w:ascii="Calibri" w:hAnsi="Calibri" w:cs="Calibri"/>
                <w:sz w:val="20"/>
                <w:szCs w:val="20"/>
                <w:lang w:val="id-ID"/>
              </w:rPr>
              <w:t xml:space="preserve">Mandiri: Penyusunan script VIEW laporan eksekutif dari 4 tabel relasi</w:t>
            </w:r>
          </w:p>
          <w:p>
            <w:pPr>
              <w:spacing w:before="0" w:after="0" w:line="240" w:lineRule="auto"/>
            </w:pPr>
            <w:r>
              <w:rPr>
                <w:rFonts w:ascii="Calibri" w:hAnsi="Calibri" w:cs="Calibri"/>
                <w:color w:val="0432FF"/>
                <w:sz w:val="20"/>
                <w:szCs w:val="20"/>
                <w:lang w:val="id-ID"/>
              </w:rPr>
              <w:t xml:space="preserve">[PT: 2×(4×60")]</w:t>
            </w:r>
          </w:p>
          <w:p>
            <w:pPr>
              <w:spacing w:before="0" w:after="0" w:line="240" w:lineRule="auto"/>
            </w:pPr>
            <w:r>
              <w:rPr>
                <w:rFonts w:ascii="Calibri" w:hAnsi="Calibri" w:cs="Calibri"/>
                <w:color w:val="0432FF"/>
                <w:sz w:val="20"/>
                <w:szCs w:val="20"/>
                <w:lang w:val="id-ID"/>
              </w:rPr>
              <w:t xml:space="preserve">[KM: 2×(4×60")]</w:t>
            </w:r>
          </w:p>
        </w:tc>
        <w:tc>
          <w:tcPr>
            <w:tcW w:w="2274" w:type="dxa"/>
            <w:gridSpan w:val="2"/>
          </w:tcPr>
          <w:p>
            <w:pPr>
              <w:spacing w:before="0" w:after="0" w:line="240" w:lineRule="auto"/>
            </w:pPr>
            <w:r>
              <w:rPr>
                <w:rFonts w:ascii="Calibri" w:hAnsi="Calibri" w:cs="Calibri"/>
                <w:sz w:val="20"/>
                <w:szCs w:val="20"/>
                <w:lang w:val="id-ID"/>
              </w:rPr>
              <w:t xml:space="preserve">Kueri Lanjutan Multi-Tabel (JOIN), Nested Subquery, dan Objek View</w:t>
            </w:r>
          </w:p>
          <w:p>
            <w:pPr>
              <w:spacing w:before="0" w:after="0" w:line="240" w:lineRule="auto"/>
            </w:pPr>
            <w:r>
              <w:rPr>
                <w:rFonts w:ascii="Calibri" w:hAnsi="Calibri" w:cs="Calibri"/>
                <w:sz w:val="20"/>
                <w:szCs w:val="20"/>
                <w:lang w:val="id-ID"/>
              </w:rPr>
              <w:t xml:space="preserve">[1] Bab 7; [2] Bab 8</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tcPr>
          <w:p>
            <w:pPr>
              <w:spacing w:before="0" w:after="0" w:line="240" w:lineRule="auto"/>
              <w:ind w:left="-90" w:right="-108"/>
              <w:jc w:val="center"/>
            </w:pPr>
            <w:r>
              <w:rPr>
                <w:rFonts w:ascii="Calibri" w:hAnsi="Calibri" w:cs="Calibri"/>
                <w:b/>
                <w:bCs/>
                <w:sz w:val="20"/>
                <w:szCs w:val="20"/>
                <w:lang w:val="id-ID"/>
              </w:rPr>
              <w:t xml:space="preserve">15</w:t>
            </w:r>
          </w:p>
        </w:tc>
        <w:tc>
          <w:tcPr>
            <w:tcW w:w="2807" w:type="dxa"/>
            <w:gridSpan w:val="2"/>
          </w:tcPr>
          <w:p>
            <w:pPr>
              <w:spacing w:before="0" w:after="0" w:line="240" w:lineRule="auto"/>
            </w:pPr>
            <w:r>
              <w:rPr>
                <w:rFonts w:ascii="Calibri" w:hAnsi="Calibri" w:cs="Calibri"/>
                <w:b/>
                <w:bCs/>
                <w:sz w:val="20"/>
                <w:szCs w:val="20"/>
                <w:lang w:val="id-ID"/>
              </w:rPr>
              <w:t xml:space="preserve">Sub-CPMK8:</w:t>
            </w:r>
            <w:r>
              <w:rPr>
                <w:rFonts w:ascii="Calibri" w:hAnsi="Calibri" w:cs="Calibri"/>
                <w:sz w:val="20"/>
                <w:szCs w:val="20"/>
                <w:lang w:val="id-ID"/>
              </w:rPr>
              <w:t xml:space="preserve"> Mahasiswa mampu mendesain dan mengimplementasikan proyek basis data relasional lengkap untuk memecahkan studi kasus proses bisnis nyata pada organisasi/industri [C6, P4] (CPMK081)</w:t>
            </w:r>
          </w:p>
        </w:tc>
        <w:tc>
          <w:tcPr>
            <w:tcW w:w="1701" w:type="dxa"/>
            <w:gridSpan w:val="2"/>
          </w:tcPr>
          <w:p>
            <w:pPr>
              <w:spacing w:before="0" w:after="0" w:line="240" w:lineRule="auto"/>
            </w:pPr>
            <w:r>
              <w:rPr>
                <w:rFonts w:ascii="Calibri" w:hAnsi="Calibri" w:cs="Calibri"/>
                <w:sz w:val="20"/>
                <w:szCs w:val="20"/>
                <w:lang w:val="id-ID"/>
              </w:rPr>
              <w:t xml:space="preserve">8.1 Kualitas rancangan dan kelengkapan implementasi proyek basis data riil organisasi</w:t>
            </w:r>
          </w:p>
          <w:p>
            <w:pPr>
              <w:spacing w:before="0" w:after="0" w:line="240" w:lineRule="auto"/>
            </w:pPr>
            <w:r>
              <w:rPr>
                <w:rFonts w:ascii="Calibri" w:hAnsi="Calibri" w:cs="Calibri"/>
                <w:sz w:val="20"/>
                <w:szCs w:val="20"/>
                <w:lang w:val="id-ID"/>
              </w:rPr>
              <w:t xml:space="preserve">8.2 Keterampilan presentasi dan respons tanya jawab pengujian kueri database kelompok</w:t>
            </w:r>
          </w:p>
        </w:tc>
        <w:tc>
          <w:tcPr>
            <w:tcW w:w="2126" w:type="dxa"/>
            <w:gridSpan w:val="2"/>
          </w:tcPr>
          <w:p>
            <w:pPr>
              <w:spacing w:before="0" w:after="0" w:line="240" w:lineRule="auto"/>
            </w:pPr>
            <w:r>
              <w:rPr>
                <w:rFonts w:ascii="Calibri" w:hAnsi="Calibri" w:cs="Calibri"/>
                <w:b/>
                <w:bCs/>
                <w:sz w:val="20"/>
                <w:szCs w:val="20"/>
                <w:lang w:val="id-ID"/>
              </w:rPr>
              <w:t xml:space="preserve">Kriteria:</w:t>
            </w:r>
            <w:r>
              <w:rPr>
                <w:rFonts w:ascii="Calibri" w:hAnsi="Calibri" w:cs="Calibri"/>
                <w:sz w:val="20"/>
                <w:szCs w:val="20"/>
                <w:lang w:val="id-ID"/>
              </w:rPr>
              <w:t xml:space="preserve"> Rubrik penilaian proyek basis data</w:t>
            </w:r>
          </w:p>
          <w:p>
            <w:pPr>
              <w:spacing w:before="0" w:after="0" w:line="240" w:lineRule="auto"/>
            </w:pPr>
            <w:r>
              <w:rPr>
                <w:rFonts w:ascii="Calibri" w:hAnsi="Calibri" w:cs="Calibri"/>
                <w:b/>
                <w:bCs/>
                <w:sz w:val="20"/>
                <w:szCs w:val="20"/>
                <w:lang w:val="id-ID"/>
              </w:rPr>
              <w:t xml:space="preserve">Non-tes:</w:t>
            </w:r>
            <w:r>
              <w:rPr>
                <w:rFonts w:ascii="Calibri" w:hAnsi="Calibri" w:cs="Calibri"/>
                <w:sz w:val="20"/>
                <w:szCs w:val="20"/>
                <w:lang w:val="id-ID"/>
              </w:rPr>
              <w:t xml:space="preserve"> Presentasi &amp; demo database lab</w:t>
            </w:r>
          </w:p>
          <w:p>
            <w:pPr>
              <w:spacing w:before="0" w:after="0" w:line="240" w:lineRule="auto"/>
            </w:pPr>
            <w:r>
              <w:rPr>
                <w:rFonts w:ascii="Calibri" w:hAnsi="Calibri" w:cs="Calibri"/>
                <w:b/>
                <w:bCs/>
                <w:sz w:val="20"/>
                <w:szCs w:val="20"/>
                <w:lang w:val="id-ID"/>
              </w:rPr>
              <w:t xml:space="preserve">Tes:</w:t>
            </w:r>
            <w:r>
              <w:rPr>
                <w:rFonts w:ascii="Calibri" w:hAnsi="Calibri" w:cs="Calibri"/>
                <w:sz w:val="20"/>
                <w:szCs w:val="20"/>
                <w:lang w:val="id-ID"/>
              </w:rPr>
              <w:t xml:space="preserve"> -</w:t>
            </w:r>
          </w:p>
        </w:tc>
        <w:tc>
          <w:tcPr>
            <w:tcW w:w="2410" w:type="dxa"/>
            <w:gridSpan w:val="4"/>
          </w:tcPr>
          <w:p>
            <w:pPr>
              <w:spacing w:before="0" w:after="0" w:line="240" w:lineRule="auto"/>
            </w:pPr>
            <w:r>
              <w:rPr>
                <w:rFonts w:ascii="Calibri" w:hAnsi="Calibri" w:cs="Calibri"/>
                <w:b/>
                <w:bCs/>
                <w:sz w:val="20"/>
                <w:szCs w:val="20"/>
                <w:lang w:val="id-ID"/>
              </w:rPr>
              <w:t xml:space="preserve">Bentuk:</w:t>
            </w:r>
            <w:r>
              <w:rPr>
                <w:rFonts w:ascii="Calibri" w:hAnsi="Calibri" w:cs="Calibri"/>
                <w:sz w:val="20"/>
                <w:szCs w:val="20"/>
                <w:lang w:val="id-ID"/>
              </w:rPr>
              <w:t xml:space="preserve"> Presentasi Proyek</w:t>
            </w:r>
          </w:p>
          <w:p>
            <w:pPr>
              <w:spacing w:before="0" w:after="0" w:line="240" w:lineRule="auto"/>
            </w:pPr>
            <w:r>
              <w:rPr>
                <w:rFonts w:ascii="Calibri" w:hAnsi="Calibri" w:cs="Calibri"/>
                <w:b/>
                <w:bCs/>
                <w:sz w:val="20"/>
                <w:szCs w:val="20"/>
                <w:lang w:val="id-ID"/>
              </w:rPr>
              <w:t xml:space="preserve">Metode:</w:t>
            </w:r>
            <w:r>
              <w:rPr>
                <w:rFonts w:ascii="Calibri" w:hAnsi="Calibri" w:cs="Calibri"/>
                <w:sz w:val="20"/>
                <w:szCs w:val="20"/>
                <w:lang w:val="id-ID"/>
              </w:rPr>
              <w:t xml:space="preserve"> Project-Based Learning (PjBL)</w:t>
            </w:r>
          </w:p>
          <w:p>
            <w:pPr>
              <w:spacing w:before="0" w:after="0" w:line="240" w:lineRule="auto"/>
            </w:pPr>
            <w:r>
              <w:rPr>
                <w:rFonts w:ascii="Calibri" w:hAnsi="Calibri" w:cs="Calibri"/>
                <w:color w:val="0432FF"/>
                <w:sz w:val="20"/>
                <w:szCs w:val="20"/>
                <w:lang w:val="id-ID"/>
              </w:rPr>
              <w:t xml:space="preserve">[PB: 1×(4×50")]</w:t>
            </w:r>
          </w:p>
        </w:tc>
        <w:tc>
          <w:tcPr>
            <w:tcW w:w="2268" w:type="dxa"/>
            <w:gridSpan w:val="3"/>
          </w:tcPr>
          <w:p>
            <w:pPr>
              <w:spacing w:before="0" w:after="0" w:line="240" w:lineRule="auto"/>
            </w:pPr>
            <w:r>
              <w:rPr>
                <w:rFonts w:ascii="Calibri" w:hAnsi="Calibri" w:cs="Calibri"/>
                <w:sz w:val="20"/>
                <w:szCs w:val="20"/>
                <w:lang w:val="id-ID"/>
              </w:rPr>
              <w:t xml:space="preserve">Mandiri: Finalisasi laporan dokumentasi proyek data dictionary dan file SQL dump</w:t>
            </w:r>
          </w:p>
          <w:p>
            <w:pPr>
              <w:spacing w:before="0" w:after="0" w:line="240" w:lineRule="auto"/>
            </w:pPr>
            <w:r>
              <w:rPr>
                <w:rFonts w:ascii="Calibri" w:hAnsi="Calibri" w:cs="Calibri"/>
                <w:color w:val="0432FF"/>
                <w:sz w:val="20"/>
                <w:szCs w:val="20"/>
                <w:lang w:val="id-ID"/>
              </w:rPr>
              <w:t xml:space="preserve">[PT: 1×(4×60")]</w:t>
            </w:r>
          </w:p>
          <w:p>
            <w:pPr>
              <w:spacing w:before="0" w:after="0" w:line="240" w:lineRule="auto"/>
            </w:pPr>
            <w:r>
              <w:rPr>
                <w:rFonts w:ascii="Calibri" w:hAnsi="Calibri" w:cs="Calibri"/>
                <w:color w:val="0432FF"/>
                <w:sz w:val="20"/>
                <w:szCs w:val="20"/>
                <w:lang w:val="id-ID"/>
              </w:rPr>
              <w:t xml:space="preserve">[KM: 1×(4×60")]</w:t>
            </w:r>
          </w:p>
        </w:tc>
        <w:tc>
          <w:tcPr>
            <w:tcW w:w="2274" w:type="dxa"/>
            <w:gridSpan w:val="2"/>
          </w:tcPr>
          <w:p>
            <w:pPr>
              <w:spacing w:before="0" w:after="0" w:line="240" w:lineRule="auto"/>
            </w:pPr>
            <w:r>
              <w:rPr>
                <w:rFonts w:ascii="Calibri" w:hAnsi="Calibri" w:cs="Calibri"/>
                <w:sz w:val="20"/>
                <w:szCs w:val="20"/>
                <w:lang w:val="id-ID"/>
              </w:rPr>
              <w:t xml:space="preserve">Implementasi dan Evaluasi Proyek Basis Data Relasional Terintegrasi</w:t>
            </w:r>
          </w:p>
          <w:p>
            <w:pPr>
              <w:spacing w:before="0" w:after="0" w:line="240" w:lineRule="auto"/>
            </w:pPr>
            <w:r>
              <w:rPr>
                <w:rFonts w:ascii="Calibri" w:hAnsi="Calibri" w:cs="Calibri"/>
                <w:sz w:val="20"/>
                <w:szCs w:val="20"/>
                <w:lang w:val="id-ID"/>
              </w:rPr>
              <w:t xml:space="preserve">Modul Proyek</w:t>
            </w:r>
          </w:p>
        </w:tc>
        <w:tc>
          <w:tcPr>
            <w:tcW w:w="1134" w:type="dxa"/>
          </w:tcPr>
          <w:p>
            <w:pPr>
              <w:spacing w:before="0" w:after="0" w:line="240" w:lineRule="auto"/>
              <w:jc w:val="center"/>
            </w:pPr>
            <w:r>
              <w:rPr>
                <w:rFonts w:ascii="Calibri" w:hAnsi="Calibri" w:cs="Calibri"/>
                <w:b/>
                <w:bCs/>
                <w:sz w:val="20"/>
                <w:szCs w:val="20"/>
                <w:lang w:val="id-ID"/>
              </w:rPr>
              <w:t xml:space="preserve">1</w:t>
            </w:r>
          </w:p>
        </w:tc>
      </w:tr>
      <w:tr>
        <w:tc>
          <w:tcPr>
            <w:tcW w:w="738" w:type="dxa"/>
            <w:shd w:val="clear" w:color="auto" w:fill="E7E6E6"/>
          </w:tcPr>
          <w:p>
            <w:pPr>
              <w:spacing w:before="0" w:after="0" w:line="240" w:lineRule="auto"/>
              <w:jc w:val="center"/>
            </w:pPr>
            <w:r>
              <w:rPr>
                <w:rFonts w:ascii="Calibri" w:hAnsi="Calibri" w:cs="Calibri"/>
                <w:b/>
                <w:bCs/>
                <w:sz w:val="22"/>
                <w:szCs w:val="22"/>
                <w:lang w:val="id-ID"/>
              </w:rPr>
              <w:t xml:space="preserve">16</w:t>
            </w:r>
          </w:p>
        </w:tc>
        <w:tc>
          <w:tcPr>
            <w:tcW w:w="13586" w:type="dxa"/>
            <w:gridSpan w:val="15"/>
            <w:shd w:val="clear" w:color="auto" w:fill="E7E6E6"/>
          </w:tcPr>
          <w:p>
            <w:pPr>
              <w:spacing w:before="0" w:after="0" w:line="240" w:lineRule="auto"/>
            </w:pPr>
            <w:r>
              <w:rPr>
                <w:rFonts w:ascii="Calibri" w:hAnsi="Calibri" w:cs="Calibri"/>
                <w:b/>
                <w:bCs/>
                <w:sz w:val="20"/>
                <w:szCs w:val="20"/>
                <w:lang w:val="id-ID"/>
              </w:rPr>
              <w:t xml:space="preserve">Evaluasi Akhir Semester / Ujian Akhir Semester (UAS)</w:t>
            </w:r>
            <w:r>
              <w:rPr>
                <w:rFonts w:ascii="Calibri" w:hAnsi="Calibri" w:cs="Calibri"/>
                <w:sz w:val="20"/>
                <w:szCs w:val="20"/>
                <w:lang w:val="id-ID"/>
              </w:rPr>
              <w:t xml:space="preserve"> – Ujian Praktik Kueri SQL Laboratorium &amp; Uji Proyek Basis Data Kelompok Sub-CPMK5 s.d. Sub-CPMK8  </w:t>
            </w:r>
            <w:r>
              <w:rPr>
                <w:rFonts w:ascii="Calibri" w:hAnsi="Calibri" w:cs="Calibri"/>
                <w:color w:val="0432FF"/>
                <w:sz w:val="20"/>
                <w:szCs w:val="20"/>
                <w:lang w:val="id-ID"/>
              </w:rPr>
              <w:t xml:space="preserve">[PB: 1×(4×50")]</w:t>
            </w:r>
          </w:p>
          <w:p>
            <w:pPr>
              <w:spacing w:before="0" w:after="0" w:line="240" w:lineRule="auto"/>
            </w:pPr>
            <w:r>
              <w:rPr>
                <w:rFonts w:ascii="Calibri" w:hAnsi="Calibri" w:cs="Calibri"/>
                <w:sz w:val="20"/>
                <w:szCs w:val="20"/>
                <w:lang w:val="id-ID"/>
              </w:rPr>
              <w:t xml:space="preserve">*Pengujian live query SQL lab dan penyerahan portofolio proyek data</w:t>
            </w:r>
          </w:p>
        </w:tc>
        <w:tc>
          <w:tcPr>
            <w:tcW w:w="1134" w:type="dxa"/>
          </w:tcPr>
          <w:p>
            <w:pPr>
              <w:spacing w:before="0" w:after="0" w:line="240" w:lineRule="auto"/>
              <w:jc w:val="center"/>
            </w:pPr>
            <w:r>
              <w:rPr>
                <w:rFonts w:ascii="Calibri" w:hAnsi="Calibri" w:cs="Calibri"/>
                <w:b/>
                <w:bCs/>
                <w:sz w:val="20"/>
                <w:szCs w:val="20"/>
                <w:lang w:val="id-ID"/>
              </w:rPr>
              <w:t xml:space="preserve">40</w:t>
            </w:r>
          </w:p>
        </w:tc>
      </w:tr>
      <w:tr>
        <w:tc>
          <w:tcPr>
            <w:tcW w:w="738" w:type="dxa"/>
            <w:shd w:val="clear" w:color="auto" w:fill="E7E6E6"/>
          </w:tcPr>
          <w:p>
            <w:pPr>
              <w:spacing w:before="0" w:after="0" w:line="240" w:lineRule="auto"/>
            </w:pPr>
          </w:p>
        </w:tc>
        <w:tc>
          <w:tcPr>
            <w:tcW w:w="13586" w:type="dxa"/>
            <w:gridSpan w:val="15"/>
            <w:shd w:val="clear" w:color="auto" w:fill="E7E6E6"/>
          </w:tcPr>
          <w:p>
            <w:pPr>
              <w:spacing w:before="0" w:after="0" w:line="240" w:lineRule="auto"/>
              <w:jc w:val="right"/>
            </w:pPr>
            <w:r>
              <w:rPr>
                <w:rFonts w:ascii="Calibri" w:hAnsi="Calibri" w:cs="Calibri"/>
                <w:b/>
                <w:bCs/>
                <w:sz w:val="20"/>
                <w:szCs w:val="20"/>
                <w:lang w:val="id-ID"/>
              </w:rPr>
              <w:t xml:space="preserve">Total bobot penilaian</w:t>
            </w:r>
          </w:p>
        </w:tc>
        <w:tc>
          <w:tcPr>
            <w:tcW w:w="1134" w:type="dxa"/>
          </w:tcPr>
          <w:p>
            <w:pPr>
              <w:spacing w:before="0" w:after="0" w:line="240" w:lineRule="auto"/>
              <w:jc w:val="center"/>
            </w:pPr>
            <w:r>
              <w:rPr>
                <w:rFonts w:ascii="Calibri" w:hAnsi="Calibri" w:cs="Calibri"/>
                <w:b/>
                <w:bCs/>
                <w:sz w:val="20"/>
                <w:szCs w:val="20"/>
                <w:lang w:val="id-ID"/>
              </w:rPr>
              <w:t xml:space="preserve">100</w:t>
            </w:r>
          </w:p>
        </w:tc>
      </w:tr>
    </w:tbl>
    <w:p>
      <w:pPr>
        <w:spacing w:before="0" w:after="0" w:line="240" w:lineRule="auto"/>
      </w:pPr>
    </w:p>
    <w:p>
      <w:pPr>
        <w:sectPr>
          <w:pgSz w:w="16834" w:h="11909" w:orient="landscape"/>
          <w:pgMar w:top="1722" w:right="2268" w:bottom="1271" w:left="1701" w:header="720" w:footer="851" w:gutter="0"/>
          <w:cols w:space="720"/>
          <w:docGrid w:linePitch="360"/>
        </w:sectPr>
      </w:pPr>
    </w:p>
    <w:p>
      <w:pPr>
        <w:spacing w:before="240" w:after="120" w:line="240" w:lineRule="auto"/>
      </w:pPr>
      <w:r>
        <w:rPr>
          <w:rFonts w:ascii="Cambria" w:hAnsi="Cambria" w:cs="Cambria"/>
          <w:b/>
          <w:bCs/>
          <w:sz w:val="32"/>
          <w:szCs w:val="32"/>
          <w:lang w:val="id-ID"/>
        </w:rPr>
        <w:t xml:space="preserve">Penilaian Pembelajaran</w:t>
      </w:r>
    </w:p>
    <w:p>
      <w:pPr>
        <w:spacing w:before="0" w:after="0" w:line="240" w:lineRule="auto"/>
        <w:ind w:left="360" w:hanging="360"/>
      </w:pPr>
      <w:r>
        <w:rPr>
          <w:rFonts w:ascii="Cambria" w:hAnsi="Cambria" w:cs="Cambria"/>
          <w:sz w:val="22"/>
          <w:szCs w:val="22"/>
          <w:lang w:val="id-ID"/>
        </w:rPr>
        <w:t xml:space="preserve">1.	</w:t>
      </w:r>
      <w:r>
        <w:rPr>
          <w:rFonts w:ascii="Cambria" w:hAnsi="Cambria" w:cs="Cambria"/>
          <w:b/>
          <w:bCs/>
          <w:sz w:val="22"/>
          <w:szCs w:val="22"/>
          <w:lang w:val="id-ID"/>
        </w:rPr>
        <w:t xml:space="preserve">Mekanisme dan prosedur penilaian:</w:t>
      </w:r>
    </w:p>
    <w:p>
      <w:pPr>
        <w:spacing w:before="0" w:after="0" w:line="240" w:lineRule="auto"/>
        <w:ind w:left="720" w:hanging="360"/>
      </w:pPr>
      <w:r>
        <w:rPr>
          <w:rFonts w:ascii="Cambria" w:hAnsi="Cambria" w:cs="Cambria"/>
          <w:sz w:val="22"/>
          <w:szCs w:val="22"/>
          <w:lang w:val="id-ID"/>
        </w:rPr>
        <w:t xml:space="preserve">a.	kontrak kuliah dan panduan praktikum basis data disepakati pada awal semester;</w:t>
      </w:r>
    </w:p>
    <w:p>
      <w:pPr>
        <w:spacing w:before="0" w:after="0" w:line="240" w:lineRule="auto"/>
        <w:ind w:left="720" w:hanging="360"/>
      </w:pPr>
      <w:r>
        <w:rPr>
          <w:rFonts w:ascii="Cambria" w:hAnsi="Cambria" w:cs="Cambria"/>
          <w:sz w:val="22"/>
          <w:szCs w:val="22"/>
          <w:lang w:val="id-ID"/>
        </w:rPr>
        <w:t xml:space="preserve">b.	komposisi penilaian akhir: Keaktifan/Latihan Lab (10%), Tugas Terstruktur (20%), UTS (30%), dan UAS Praktik/Proyek (40%);</w:t>
      </w:r>
    </w:p>
    <w:p>
      <w:pPr>
        <w:spacing w:before="0" w:after="0" w:line="240" w:lineRule="auto"/>
        <w:ind w:left="720" w:hanging="360"/>
      </w:pPr>
      <w:r>
        <w:rPr>
          <w:rFonts w:ascii="Cambria" w:hAnsi="Cambria" w:cs="Cambria"/>
          <w:sz w:val="22"/>
          <w:szCs w:val="22"/>
          <w:lang w:val="id-ID"/>
        </w:rPr>
        <w:t xml:space="preserve">c.	seluruh mahasiswa wajib mempraktikkan kueri SQL di DBMS MySQL/PostgreSQL secara mandiri;</w:t>
      </w:r>
    </w:p>
    <w:p>
      <w:pPr>
        <w:spacing w:before="0" w:after="0" w:line="240" w:lineRule="auto"/>
        <w:ind w:left="720" w:hanging="360"/>
      </w:pPr>
      <w:r>
        <w:rPr>
          <w:rFonts w:ascii="Cambria" w:hAnsi="Cambria" w:cs="Cambria"/>
          <w:sz w:val="22"/>
          <w:szCs w:val="22"/>
          <w:lang w:val="id-ID"/>
        </w:rPr>
        <w:t xml:space="preserve">d.	standar penilaian mengikuti panduan mutu akademik UNIROW (A s.d. E);</w:t>
      </w:r>
    </w:p>
    <w:p>
      <w:pPr>
        <w:spacing w:before="0" w:after="0" w:line="240" w:lineRule="auto"/>
        <w:ind w:left="720" w:hanging="360"/>
      </w:pPr>
      <w:r>
        <w:rPr>
          <w:rFonts w:ascii="Cambria" w:hAnsi="Cambria" w:cs="Cambria"/>
          <w:sz w:val="22"/>
          <w:szCs w:val="22"/>
          <w:lang w:val="id-ID"/>
        </w:rPr>
        <w:t xml:space="preserve">e.	nilai akhir diunggah ke SIA UNIROW.</w:t>
      </w:r>
    </w:p>
    <w:p>
      <w:pPr>
        <w:spacing w:before="0" w:after="0" w:line="240" w:lineRule="auto"/>
        <w:ind w:left="360" w:hanging="360"/>
      </w:pPr>
      <w:r>
        <w:rPr>
          <w:rFonts w:ascii="Cambria" w:hAnsi="Cambria" w:cs="Cambria"/>
          <w:sz w:val="22"/>
          <w:szCs w:val="22"/>
          <w:lang w:val="id-ID"/>
        </w:rPr>
        <w:t xml:space="preserve">2.	</w:t>
      </w:r>
      <w:r>
        <w:rPr>
          <w:rFonts w:ascii="Cambria" w:hAnsi="Cambria" w:cs="Cambria"/>
          <w:b/>
          <w:bCs/>
          <w:sz w:val="22"/>
          <w:szCs w:val="22"/>
          <w:lang w:val="id-ID"/>
        </w:rPr>
        <w:t xml:space="preserve">Teknik dan instrumen penilaian:</w:t>
      </w:r>
      <w:r>
        <w:rPr>
          <w:rFonts w:ascii="Cambria" w:hAnsi="Cambria" w:cs="Cambria"/>
          <w:sz w:val="22"/>
          <w:szCs w:val="22"/>
          <w:lang w:val="id-ID"/>
        </w:rPr>
        <w:t xml:space="preserve"> teknik tes (Ujian Tertulis Teori Desain Data pada UTS dan Live Query Koding SQL pada UAS) serta teknik non-tes (evaluasi diagram ERD, laporan normalisasi, script kueri SQL, dan demonstrasi proyek). Instrumen menggunakan soal kasus dan rubrik analitis skala 1–5.</w:t>
      </w:r>
    </w:p>
    <w:p>
      <w:pPr>
        <w:spacing w:before="0" w:after="0" w:line="240" w:lineRule="auto"/>
        <w:ind w:left="360" w:hanging="360"/>
      </w:pPr>
      <w:r>
        <w:rPr>
          <w:rFonts w:ascii="Cambria" w:hAnsi="Cambria" w:cs="Cambria"/>
          <w:sz w:val="22"/>
          <w:szCs w:val="22"/>
          <w:lang w:val="id-ID"/>
        </w:rPr>
        <w:t xml:space="preserve">3.	</w:t>
      </w:r>
      <w:r>
        <w:rPr>
          <w:rFonts w:ascii="Cambria" w:hAnsi="Cambria" w:cs="Cambria"/>
          <w:b/>
          <w:bCs/>
          <w:sz w:val="22"/>
          <w:szCs w:val="22"/>
          <w:lang w:val="id-ID"/>
        </w:rPr>
        <w:t xml:space="preserve">Sifat penilaian:</w:t>
      </w:r>
      <w:r>
        <w:rPr>
          <w:rFonts w:ascii="Cambria" w:hAnsi="Cambria" w:cs="Cambria"/>
          <w:sz w:val="22"/>
          <w:szCs w:val="22"/>
          <w:lang w:val="id-ID"/>
        </w:rPr>
        <w:t xml:space="preserve"> edukatif, otentik, objektif, akuntabel, dan transparan yang menguji kompetensi desain konseptual hingga implementasi teknis basis data.</w:t>
      </w:r>
    </w:p>
    <w:p>
      <w:pPr>
        <w:spacing w:before="0" w:after="0" w:line="240" w:lineRule="auto"/>
      </w:pPr>
    </w:p>
    <w:p>
      <w:pPr>
        <w:spacing w:before="0" w:after="0" w:line="240" w:lineRule="auto"/>
      </w:pPr>
      <w:r>
        <w:rPr>
          <w:rFonts w:ascii="Cambria" w:hAnsi="Cambria" w:cs="Cambria"/>
          <w:b/>
          <w:bCs/>
          <w:sz w:val="22"/>
          <w:szCs w:val="22"/>
          <w:lang w:val="id-ID"/>
        </w:rPr>
        <w:t xml:space="preserve">Tabel P1. Rencana asesmen dan bobot penilaian per Sub-CPMK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900"/>
        <w:gridCol w:w="960"/>
        <w:gridCol w:w="960"/>
        <w:gridCol w:w="960"/>
        <w:gridCol w:w="1140"/>
        <w:gridCol w:w="960"/>
        <w:gridCol w:w="960"/>
        <w:gridCol w:w="9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Harian</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Tugas-1</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Tugas-2</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Tugas-3</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UTS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UAS</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Total</w:t>
            </w:r>
          </w:p>
        </w:tc>
      </w:tr>
      <w:tr>
        <w:tc>
          <w:tcPr>
            <w:tcW w:w="156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r>
              <w:rPr>
                <w:rFonts w:ascii="Calibri" w:hAnsi="Calibri" w:cs="Calibri"/>
                <w:sz w:val="18"/>
                <w:szCs w:val="18"/>
                <w:lang w:val="id-ID"/>
              </w:rPr>
              <w:t xml:space="preserve">3</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5</w:t>
            </w:r>
          </w:p>
        </w:tc>
      </w:tr>
      <w:tr>
        <w:tc>
          <w:tcPr>
            <w:tcW w:w="156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7</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r>
      <w:tr>
        <w:tc>
          <w:tcPr>
            <w:tcW w:w="156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4</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15</w:t>
            </w:r>
          </w:p>
        </w:tc>
      </w:tr>
      <w:tr>
        <w:tc>
          <w:tcPr>
            <w:tcW w:w="156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3</w:t>
            </w:r>
          </w:p>
        </w:tc>
        <w:tc>
          <w:tcPr>
            <w:tcW w:w="114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13</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17</w:t>
            </w:r>
          </w:p>
        </w:tc>
      </w:tr>
      <w:tr>
        <w:tc>
          <w:tcPr>
            <w:tcW w:w="156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8</w:t>
            </w:r>
          </w:p>
        </w:tc>
        <w:tc>
          <w:tcPr>
            <w:tcW w:w="960" w:type="dxa"/>
          </w:tcPr>
          <w:p>
            <w:pPr>
              <w:spacing w:before="0" w:after="0" w:line="240" w:lineRule="auto"/>
              <w:jc w:val="center"/>
            </w:pPr>
            <w:r>
              <w:rPr>
                <w:rFonts w:ascii="Calibri" w:hAnsi="Calibri" w:cs="Calibri"/>
                <w:sz w:val="18"/>
                <w:szCs w:val="18"/>
                <w:lang w:val="id-ID"/>
              </w:rPr>
              <w:t xml:space="preserve">13</w:t>
            </w:r>
          </w:p>
        </w:tc>
      </w:tr>
      <w:tr>
        <w:tc>
          <w:tcPr>
            <w:tcW w:w="156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2</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r>
              <w:rPr>
                <w:rFonts w:ascii="Calibri" w:hAnsi="Calibri" w:cs="Calibri"/>
                <w:sz w:val="18"/>
                <w:szCs w:val="18"/>
                <w:lang w:val="id-ID"/>
              </w:rPr>
              <w:t xml:space="preserve">4</w:t>
            </w: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10</w:t>
            </w:r>
          </w:p>
        </w:tc>
        <w:tc>
          <w:tcPr>
            <w:tcW w:w="960" w:type="dxa"/>
          </w:tcPr>
          <w:p>
            <w:pPr>
              <w:spacing w:before="0" w:after="0" w:line="240" w:lineRule="auto"/>
              <w:jc w:val="center"/>
            </w:pPr>
            <w:r>
              <w:rPr>
                <w:rFonts w:ascii="Calibri" w:hAnsi="Calibri" w:cs="Calibri"/>
                <w:sz w:val="18"/>
                <w:szCs w:val="18"/>
                <w:lang w:val="id-ID"/>
              </w:rPr>
              <w:t xml:space="preserve">16</w:t>
            </w:r>
          </w:p>
        </w:tc>
      </w:tr>
      <w:tr>
        <w:tc>
          <w:tcPr>
            <w:tcW w:w="156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960" w:type="dxa"/>
          </w:tcPr>
          <w:p>
            <w:pPr>
              <w:spacing w:before="0" w:after="0" w:line="240" w:lineRule="auto"/>
              <w:jc w:val="center"/>
            </w:pPr>
            <w:r>
              <w:rPr>
                <w:rFonts w:ascii="Calibri" w:hAnsi="Calibri" w:cs="Calibri"/>
                <w:sz w:val="18"/>
                <w:szCs w:val="18"/>
                <w:lang w:val="id-ID"/>
              </w:rPr>
              <w:t xml:space="preserve">1</w:t>
            </w:r>
          </w:p>
        </w:tc>
        <w:tc>
          <w:tcPr>
            <w:tcW w:w="960" w:type="dxa"/>
          </w:tcPr>
          <w:p>
            <w:pPr>
              <w:spacing w:before="0" w:after="0" w:line="240" w:lineRule="auto"/>
              <w:jc w:val="center"/>
            </w:pPr>
          </w:p>
        </w:tc>
        <w:tc>
          <w:tcPr>
            <w:tcW w:w="960" w:type="dxa"/>
          </w:tcPr>
          <w:p>
            <w:pPr>
              <w:spacing w:before="0" w:after="0" w:line="240" w:lineRule="auto"/>
              <w:jc w:val="center"/>
            </w:pPr>
          </w:p>
        </w:tc>
        <w:tc>
          <w:tcPr>
            <w:tcW w:w="1140" w:type="dxa"/>
          </w:tcPr>
          <w:p>
            <w:pPr>
              <w:spacing w:before="0" w:after="0" w:line="240" w:lineRule="auto"/>
              <w:jc w:val="center"/>
            </w:pPr>
          </w:p>
        </w:tc>
        <w:tc>
          <w:tcPr>
            <w:tcW w:w="960" w:type="dxa"/>
          </w:tcPr>
          <w:p>
            <w:pPr>
              <w:spacing w:before="0" w:after="0" w:line="240" w:lineRule="auto"/>
              <w:jc w:val="center"/>
            </w:pPr>
          </w:p>
        </w:tc>
        <w:tc>
          <w:tcPr>
            <w:tcW w:w="960" w:type="dxa"/>
          </w:tcPr>
          <w:p>
            <w:pPr>
              <w:spacing w:before="0" w:after="0" w:line="240" w:lineRule="auto"/>
              <w:jc w:val="center"/>
            </w:pPr>
            <w:r>
              <w:rPr>
                <w:rFonts w:ascii="Calibri" w:hAnsi="Calibri" w:cs="Calibri"/>
                <w:sz w:val="18"/>
                <w:szCs w:val="18"/>
                <w:lang w:val="id-ID"/>
              </w:rPr>
              <w:t xml:space="preserve">11</w:t>
            </w:r>
          </w:p>
        </w:tc>
        <w:tc>
          <w:tcPr>
            <w:tcW w:w="960" w:type="dxa"/>
          </w:tcPr>
          <w:p>
            <w:pPr>
              <w:spacing w:before="0" w:after="0" w:line="240" w:lineRule="auto"/>
              <w:jc w:val="center"/>
            </w:pPr>
            <w:r>
              <w:rPr>
                <w:rFonts w:ascii="Calibri" w:hAnsi="Calibri" w:cs="Calibri"/>
                <w:sz w:val="18"/>
                <w:szCs w:val="18"/>
                <w:lang w:val="id-ID"/>
              </w:rPr>
              <w:t xml:space="preserve">12</w:t>
            </w:r>
          </w:p>
        </w:tc>
      </w:tr>
      <w:tr>
        <w:tc>
          <w:tcPr>
            <w:tcW w:w="1560" w:type="dxa"/>
            <w:shd w:val="clear" w:color="auto" w:fill="D9D9D9"/>
          </w:tcPr>
          <w:p>
            <w:pPr>
              <w:spacing w:before="0" w:after="0" w:line="240" w:lineRule="auto"/>
            </w:pPr>
            <w:r>
              <w:rPr>
                <w:rFonts w:ascii="Calibri" w:hAnsi="Calibri" w:cs="Calibri"/>
                <w:b/>
                <w:bCs/>
                <w:sz w:val="18"/>
                <w:szCs w:val="18"/>
                <w:lang w:val="id-ID"/>
              </w:rPr>
              <w:t xml:space="preserve">Total</w:t>
            </w:r>
          </w:p>
        </w:tc>
        <w:tc>
          <w:tcPr>
            <w:tcW w:w="900" w:type="dxa"/>
            <w:shd w:val="clear" w:color="auto" w:fill="D9D9D9"/>
          </w:tcPr>
          <w:p>
            <w:pPr>
              <w:spacing w:before="0" w:after="0" w:line="240" w:lineRule="auto"/>
              <w:jc w:val="center"/>
            </w:pP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5</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7</w:t>
            </w:r>
          </w:p>
        </w:tc>
        <w:tc>
          <w:tcPr>
            <w:tcW w:w="1140" w:type="dxa"/>
            <w:shd w:val="clear" w:color="auto" w:fill="D9D9D9"/>
          </w:tcPr>
          <w:p>
            <w:pPr>
              <w:spacing w:before="0" w:after="0" w:line="240" w:lineRule="auto"/>
              <w:jc w:val="center"/>
            </w:pPr>
            <w:r>
              <w:rPr>
                <w:rFonts w:ascii="Calibri" w:hAnsi="Calibri" w:cs="Calibri"/>
                <w:b/>
                <w:bCs/>
                <w:sz w:val="18"/>
                <w:szCs w:val="18"/>
                <w:lang w:val="id-ID"/>
              </w:rPr>
              <w:t xml:space="preserve">8</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30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40</w:t>
            </w:r>
          </w:p>
        </w:tc>
        <w:tc>
          <w:tcPr>
            <w:tcW w:w="960" w:type="dxa"/>
            <w:shd w:val="clear" w:color="auto" w:fill="D9D9D9"/>
          </w:tcPr>
          <w:p>
            <w:pPr>
              <w:spacing w:before="0" w:after="0" w:line="240" w:lineRule="auto"/>
              <w:jc w:val="center"/>
            </w:pPr>
            <w:r>
              <w:rPr>
                <w:rFonts w:ascii="Calibri" w:hAnsi="Calibri" w:cs="Calibri"/>
                <w:b/>
                <w:bCs/>
                <w:sz w:val="18"/>
                <w:szCs w:val="18"/>
                <w:lang w:val="id-ID"/>
              </w:rPr>
              <w:t xml:space="preserve">100</w:t>
            </w:r>
          </w:p>
        </w:tc>
      </w:tr>
    </w:tbl>
    <w:p>
      <w:pPr>
        <w:spacing w:before="0" w:after="0" w:line="240" w:lineRule="auto"/>
      </w:pPr>
    </w:p>
    <w:p>
      <w:pPr>
        <w:spacing w:before="0" w:after="0" w:line="240" w:lineRule="auto"/>
      </w:pPr>
      <w:r>
        <w:rPr>
          <w:rFonts w:ascii="Cambria" w:hAnsi="Cambria" w:cs="Cambria"/>
          <w:i/>
          <w:sz w:val="22"/>
          <w:szCs w:val="22"/>
          <w:lang w:val="id-ID"/>
        </w:rPr>
        <w:t xml:space="preserve">Bobot per CPL: CPL03 = 5%, CPL05 = 42%, CPL08 = 53%. Nilai Akhir MK = Σ (nilai komponen × bobot komponen) / 100.</w:t>
      </w:r>
    </w:p>
    <w:p>
      <w:r>
        <w:br w:type="page"/>
      </w:r>
    </w:p>
    <w:p>
      <w:pPr>
        <w:spacing w:before="240" w:after="120" w:line="240" w:lineRule="auto"/>
      </w:pPr>
      <w:r>
        <w:rPr>
          <w:rFonts w:ascii="Cambria" w:hAnsi="Cambria" w:cs="Cambria"/>
          <w:b/>
          <w:bCs/>
          <w:sz w:val="32"/>
          <w:szCs w:val="32"/>
          <w:lang w:val="id-ID"/>
        </w:rPr>
        <w:t xml:space="preserve">Rancangan Tugas Mahasiswa</w:t>
      </w:r>
    </w:p>
    <w:p>
      <w:pPr>
        <w:spacing w:before="0" w:after="0" w:line="240" w:lineRule="auto"/>
      </w:pPr>
      <w:r>
        <w:rPr>
          <w:rFonts w:ascii="Cambria" w:hAnsi="Cambria" w:cs="Cambria"/>
          <w:sz w:val="22"/>
          <w:szCs w:val="22"/>
          <w:lang w:val="id-ID"/>
        </w:rPr>
        <w:t xml:space="preserve">Tugas terstruktur dirancang terpadu dari analisis proses bisnis, perancangan ERD, normalisasi, hingga eksekusi SQL di DBMS: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1500"/>
        <w:gridCol w:w="3340"/>
        <w:gridCol w:w="2320"/>
        <w:gridCol w:w="7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Tugas</w:t>
            </w:r>
          </w:p>
        </w:tc>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 Jenis, Waktu</w:t>
            </w:r>
          </w:p>
        </w:tc>
        <w:tc>
          <w:tcPr>
            <w:tcW w:w="3340" w:type="dxa"/>
            <w:shd w:val="clear" w:color="auto" w:fill="D9D9D9"/>
          </w:tcPr>
          <w:p>
            <w:pPr>
              <w:spacing w:before="0" w:after="0" w:line="240" w:lineRule="auto"/>
              <w:jc w:val="center"/>
            </w:pPr>
            <w:r>
              <w:rPr>
                <w:rFonts w:ascii="Calibri" w:hAnsi="Calibri" w:cs="Calibri"/>
                <w:b/>
                <w:bCs/>
                <w:sz w:val="18"/>
                <w:szCs w:val="18"/>
                <w:lang w:val="id-ID"/>
              </w:rPr>
              <w:t xml:space="preserve">Deskripsi Pengerjaan dan Luaran</w:t>
            </w:r>
          </w:p>
        </w:tc>
        <w:tc>
          <w:tcPr>
            <w:tcW w:w="2320" w:type="dxa"/>
            <w:shd w:val="clear" w:color="auto" w:fill="D9D9D9"/>
          </w:tcPr>
          <w:p>
            <w:pPr>
              <w:spacing w:before="0" w:after="0" w:line="240" w:lineRule="auto"/>
              <w:jc w:val="center"/>
            </w:pPr>
            <w:r>
              <w:rPr>
                <w:rFonts w:ascii="Calibri" w:hAnsi="Calibri" w:cs="Calibri"/>
                <w:b/>
                <w:bCs/>
                <w:sz w:val="18"/>
                <w:szCs w:val="18"/>
                <w:lang w:val="id-ID"/>
              </w:rPr>
              <w:t xml:space="preserve">Indikator Penilaian</w:t>
            </w:r>
          </w:p>
        </w:tc>
        <w:tc>
          <w:tcPr>
            <w:tcW w:w="700" w:type="dxa"/>
            <w:shd w:val="clear" w:color="auto" w:fill="D9D9D9"/>
          </w:tcPr>
          <w:p>
            <w:pPr>
              <w:spacing w:before="0" w:after="0" w:line="240" w:lineRule="auto"/>
              <w:jc w:val="center"/>
            </w:pPr>
            <w:r>
              <w:rPr>
                <w:rFonts w:ascii="Calibri" w:hAnsi="Calibri" w:cs="Calibri"/>
                <w:b/>
                <w:bCs/>
                <w:sz w:val="18"/>
                <w:szCs w:val="18"/>
                <w:lang w:val="id-ID"/>
              </w:rPr>
              <w:t xml:space="preserve">Bobot</w:t>
            </w:r>
          </w:p>
        </w:tc>
      </w:tr>
      <w:tr>
        <w:tc>
          <w:tcPr>
            <w:tcW w:w="1500" w:type="dxa"/>
          </w:tcPr>
          <w:p>
            <w:pPr>
              <w:spacing w:before="0" w:after="0" w:line="240" w:lineRule="auto"/>
            </w:pPr>
            <w:r>
              <w:rPr>
                <w:rFonts w:ascii="Calibri" w:hAnsi="Calibri" w:cs="Calibri"/>
                <w:b/>
                <w:bCs/>
                <w:sz w:val="18"/>
                <w:szCs w:val="18"/>
                <w:lang w:val="id-ID"/>
              </w:rPr>
              <w:t xml:space="preserve">Tugas-1</w:t>
            </w:r>
            <w:r>
              <w:rPr>
                <w:rFonts w:ascii="Calibri" w:hAnsi="Calibri" w:cs="Calibri"/>
                <w:sz w:val="18"/>
                <w:szCs w:val="18"/>
                <w:lang w:val="id-ID"/>
              </w:rPr>
              <w:t xml:space="preserve">: Telaah Kasus DBMS &amp; Perancangan ERD</w:t>
            </w:r>
          </w:p>
        </w:tc>
        <w:tc>
          <w:tcPr>
            <w:tcW w:w="1500" w:type="dxa"/>
          </w:tcPr>
          <w:p>
            <w:pPr>
              <w:spacing w:before="0" w:after="0" w:line="240" w:lineRule="auto"/>
            </w:pPr>
            <w:r>
              <w:rPr>
                <w:rFonts w:ascii="Calibri" w:hAnsi="Calibri" w:cs="Calibri"/>
                <w:sz w:val="18"/>
                <w:szCs w:val="18"/>
                <w:lang w:val="id-ID"/>
              </w:rPr>
              <w:t xml:space="preserve">Sub-CPMK1, Sub-CPMK2</w:t>
            </w:r>
          </w:p>
          <w:p>
            <w:pPr>
              <w:spacing w:before="0" w:after="0" w:line="240" w:lineRule="auto"/>
            </w:pPr>
            <w:r>
              <w:rPr>
                <w:rFonts w:ascii="Calibri" w:hAnsi="Calibri" w:cs="Calibri"/>
                <w:sz w:val="18"/>
                <w:szCs w:val="18"/>
                <w:lang w:val="id-ID"/>
              </w:rPr>
              <w:t xml:space="preserve">Individu</w:t>
            </w:r>
          </w:p>
          <w:p>
            <w:pPr>
              <w:spacing w:before="0" w:after="0" w:line="240" w:lineRule="auto"/>
            </w:pPr>
            <w:r>
              <w:rPr>
                <w:rFonts w:ascii="Calibri" w:hAnsi="Calibri" w:cs="Calibri"/>
                <w:sz w:val="18"/>
                <w:szCs w:val="18"/>
                <w:lang w:val="id-ID"/>
              </w:rPr>
              <w:t xml:space="preserve">Minggu 1–3</w:t>
            </w:r>
          </w:p>
        </w:tc>
        <w:tc>
          <w:tcPr>
            <w:tcW w:w="3340" w:type="dxa"/>
          </w:tcPr>
          <w:p>
            <w:pPr>
              <w:spacing w:before="0" w:after="0" w:line="240" w:lineRule="auto"/>
            </w:pPr>
            <w:r>
              <w:rPr>
                <w:rFonts w:ascii="Calibri" w:hAnsi="Calibri" w:cs="Calibri"/>
                <w:sz w:val="18"/>
                <w:szCs w:val="18"/>
                <w:lang w:val="id-ID"/>
              </w:rPr>
              <w:t xml:space="preserve">A. Menganalisis kebutuhan data pada proses bisnis klinik kesehatan.</w:t>
            </w:r>
          </w:p>
          <w:p>
            <w:pPr>
              <w:spacing w:before="0" w:after="0" w:line="240" w:lineRule="auto"/>
            </w:pPr>
            <w:r>
              <w:rPr>
                <w:rFonts w:ascii="Calibri" w:hAnsi="Calibri" w:cs="Calibri"/>
                <w:sz w:val="18"/>
                <w:szCs w:val="18"/>
                <w:lang w:val="id-ID"/>
              </w:rPr>
              <w:t xml:space="preserve">B. Menggambar diagram ERD lengkap dengan derajat kardinalitas.</w:t>
            </w:r>
          </w:p>
          <w:p>
            <w:pPr>
              <w:spacing w:before="0" w:after="0" w:line="240" w:lineRule="auto"/>
            </w:pPr>
            <w:r>
              <w:rPr>
                <w:rFonts w:ascii="Calibri" w:hAnsi="Calibri" w:cs="Calibri"/>
                <w:sz w:val="18"/>
                <w:szCs w:val="18"/>
                <w:lang w:val="id-ID"/>
              </w:rPr>
              <w:t xml:space="preserve">Luaran: Dokumen laporan analisis &amp; diagram ERD.</w:t>
            </w:r>
          </w:p>
        </w:tc>
        <w:tc>
          <w:tcPr>
            <w:tcW w:w="2320" w:type="dxa"/>
          </w:tcPr>
          <w:p>
            <w:pPr>
              <w:spacing w:before="0" w:after="0" w:line="240" w:lineRule="auto"/>
              <w:ind w:left="284" w:hanging="284"/>
            </w:pPr>
            <w:r>
              <w:rPr>
                <w:rFonts w:ascii="Calibri" w:hAnsi="Calibri" w:cs="Calibri"/>
                <w:sz w:val="18"/>
                <w:szCs w:val="18"/>
                <w:lang w:val="id-ID"/>
              </w:rPr>
              <w:t xml:space="preserve">1. Akurasi entitas &amp; relasi</w:t>
            </w:r>
          </w:p>
          <w:p>
            <w:pPr>
              <w:spacing w:before="0" w:after="0" w:line="240" w:lineRule="auto"/>
              <w:ind w:left="284" w:hanging="284"/>
            </w:pPr>
            <w:r>
              <w:rPr>
                <w:rFonts w:ascii="Calibri" w:hAnsi="Calibri" w:cs="Calibri"/>
                <w:sz w:val="18"/>
                <w:szCs w:val="18"/>
                <w:lang w:val="id-ID"/>
              </w:rPr>
              <w:t xml:space="preserve">2. Ketepatan kardinalitas</w:t>
            </w:r>
          </w:p>
          <w:p>
            <w:pPr>
              <w:spacing w:before="0" w:after="0" w:line="240" w:lineRule="auto"/>
              <w:ind w:left="284" w:hanging="284"/>
            </w:pPr>
            <w:r>
              <w:rPr>
                <w:rFonts w:ascii="Calibri" w:hAnsi="Calibri" w:cs="Calibri"/>
                <w:sz w:val="18"/>
                <w:szCs w:val="18"/>
                <w:lang w:val="id-ID"/>
              </w:rPr>
              <w:t xml:space="preserve">3. Kerapian notasi pemodelan</w:t>
            </w:r>
          </w:p>
        </w:tc>
        <w:tc>
          <w:tcPr>
            <w:tcW w:w="700" w:type="dxa"/>
          </w:tcPr>
          <w:p>
            <w:pPr>
              <w:spacing w:before="0" w:after="0" w:line="240" w:lineRule="auto"/>
              <w:jc w:val="center"/>
            </w:pPr>
            <w:r>
              <w:rPr>
                <w:rFonts w:ascii="Calibri" w:hAnsi="Calibri" w:cs="Calibri"/>
                <w:sz w:val="18"/>
                <w:szCs w:val="18"/>
                <w:lang w:val="id-ID"/>
              </w:rPr>
              <w:t xml:space="preserve">5%</w:t>
            </w:r>
          </w:p>
        </w:tc>
      </w:tr>
      <w:tr>
        <w:tc>
          <w:tcPr>
            <w:tcW w:w="1500" w:type="dxa"/>
          </w:tcPr>
          <w:p>
            <w:pPr>
              <w:spacing w:before="0" w:after="0" w:line="240" w:lineRule="auto"/>
            </w:pPr>
            <w:r>
              <w:rPr>
                <w:rFonts w:ascii="Calibri" w:hAnsi="Calibri" w:cs="Calibri"/>
                <w:b/>
                <w:bCs/>
                <w:sz w:val="18"/>
                <w:szCs w:val="18"/>
                <w:lang w:val="id-ID"/>
              </w:rPr>
              <w:t xml:space="preserve">Tugas-2</w:t>
            </w:r>
            <w:r>
              <w:rPr>
                <w:rFonts w:ascii="Calibri" w:hAnsi="Calibri" w:cs="Calibri"/>
                <w:sz w:val="18"/>
                <w:szCs w:val="18"/>
                <w:lang w:val="id-ID"/>
              </w:rPr>
              <w:t xml:space="preserve">: Normalisasi Data &amp; Pemetaan Skema Relasional</w:t>
            </w:r>
          </w:p>
        </w:tc>
        <w:tc>
          <w:tcPr>
            <w:tcW w:w="1500" w:type="dxa"/>
          </w:tcPr>
          <w:p>
            <w:pPr>
              <w:spacing w:before="0" w:after="0" w:line="240" w:lineRule="auto"/>
            </w:pPr>
            <w:r>
              <w:rPr>
                <w:rFonts w:ascii="Calibri" w:hAnsi="Calibri" w:cs="Calibri"/>
                <w:sz w:val="18"/>
                <w:szCs w:val="18"/>
                <w:lang w:val="id-ID"/>
              </w:rPr>
              <w:t xml:space="preserve">Sub-CPMK3, Sub-CPMK4</w:t>
            </w:r>
          </w:p>
          <w:p>
            <w:pPr>
              <w:spacing w:before="0" w:after="0" w:line="240" w:lineRule="auto"/>
            </w:pPr>
            <w:r>
              <w:rPr>
                <w:rFonts w:ascii="Calibri" w:hAnsi="Calibri" w:cs="Calibri"/>
                <w:sz w:val="18"/>
                <w:szCs w:val="18"/>
                <w:lang w:val="id-ID"/>
              </w:rPr>
              <w:t xml:space="preserve">Kelompok (3 mhs)</w:t>
            </w:r>
          </w:p>
          <w:p>
            <w:pPr>
              <w:spacing w:before="0" w:after="0" w:line="240" w:lineRule="auto"/>
            </w:pPr>
            <w:r>
              <w:rPr>
                <w:rFonts w:ascii="Calibri" w:hAnsi="Calibri" w:cs="Calibri"/>
                <w:sz w:val="18"/>
                <w:szCs w:val="18"/>
                <w:lang w:val="id-ID"/>
              </w:rPr>
              <w:t xml:space="preserve">Minggu 5–7</w:t>
            </w:r>
          </w:p>
        </w:tc>
        <w:tc>
          <w:tcPr>
            <w:tcW w:w="3340" w:type="dxa"/>
          </w:tcPr>
          <w:p>
            <w:pPr>
              <w:spacing w:before="0" w:after="0" w:line="240" w:lineRule="auto"/>
            </w:pPr>
            <w:r>
              <w:rPr>
                <w:rFonts w:ascii="Calibri" w:hAnsi="Calibri" w:cs="Calibri"/>
                <w:sz w:val="18"/>
                <w:szCs w:val="18"/>
                <w:lang w:val="id-ID"/>
              </w:rPr>
              <w:t xml:space="preserve">A. Melakukan dekomposisi data faktur penjualan dari bentuk UNF ke 1NF, 2NF, 3NF.</w:t>
            </w:r>
          </w:p>
          <w:p>
            <w:pPr>
              <w:spacing w:before="0" w:after="0" w:line="240" w:lineRule="auto"/>
            </w:pPr>
            <w:r>
              <w:rPr>
                <w:rFonts w:ascii="Calibri" w:hAnsi="Calibri" w:cs="Calibri"/>
                <w:sz w:val="18"/>
                <w:szCs w:val="18"/>
                <w:lang w:val="id-ID"/>
              </w:rPr>
              <w:t xml:space="preserve">B. Memetakan ke struktur relasi tabel lengkap dengan primary key dan foreign key.</w:t>
            </w:r>
          </w:p>
          <w:p>
            <w:pPr>
              <w:spacing w:before="0" w:after="0" w:line="240" w:lineRule="auto"/>
            </w:pPr>
            <w:r>
              <w:rPr>
                <w:rFonts w:ascii="Calibri" w:hAnsi="Calibri" w:cs="Calibri"/>
                <w:sz w:val="18"/>
                <w:szCs w:val="18"/>
                <w:lang w:val="id-ID"/>
              </w:rPr>
              <w:t xml:space="preserve">Luaran: Makalah normalisasi &amp; data dictionary.</w:t>
            </w:r>
          </w:p>
        </w:tc>
        <w:tc>
          <w:tcPr>
            <w:tcW w:w="2320" w:type="dxa"/>
          </w:tcPr>
          <w:p>
            <w:pPr>
              <w:spacing w:before="0" w:after="0" w:line="240" w:lineRule="auto"/>
              <w:ind w:left="284" w:hanging="284"/>
            </w:pPr>
            <w:r>
              <w:rPr>
                <w:rFonts w:ascii="Calibri" w:hAnsi="Calibri" w:cs="Calibri"/>
                <w:sz w:val="18"/>
                <w:szCs w:val="18"/>
                <w:lang w:val="id-ID"/>
              </w:rPr>
              <w:t xml:space="preserve">1. Ketepatan identifikasi dependensi</w:t>
            </w:r>
          </w:p>
          <w:p>
            <w:pPr>
              <w:spacing w:before="0" w:after="0" w:line="240" w:lineRule="auto"/>
              <w:ind w:left="284" w:hanging="284"/>
            </w:pPr>
            <w:r>
              <w:rPr>
                <w:rFonts w:ascii="Calibri" w:hAnsi="Calibri" w:cs="Calibri"/>
                <w:sz w:val="18"/>
                <w:szCs w:val="18"/>
                <w:lang w:val="id-ID"/>
              </w:rPr>
              <w:t xml:space="preserve">2. Kebebasan dari anomali data</w:t>
            </w:r>
          </w:p>
          <w:p>
            <w:pPr>
              <w:spacing w:before="0" w:after="0" w:line="240" w:lineRule="auto"/>
              <w:ind w:left="284" w:hanging="284"/>
            </w:pPr>
            <w:r>
              <w:rPr>
                <w:rFonts w:ascii="Calibri" w:hAnsi="Calibri" w:cs="Calibri"/>
                <w:sz w:val="18"/>
                <w:szCs w:val="18"/>
                <w:lang w:val="id-ID"/>
              </w:rPr>
              <w:t xml:space="preserve">3. Konsistensi relasi</w:t>
            </w:r>
          </w:p>
        </w:tc>
        <w:tc>
          <w:tcPr>
            <w:tcW w:w="700" w:type="dxa"/>
          </w:tcPr>
          <w:p>
            <w:pPr>
              <w:spacing w:before="0" w:after="0" w:line="240" w:lineRule="auto"/>
              <w:jc w:val="center"/>
            </w:pPr>
            <w:r>
              <w:rPr>
                <w:rFonts w:ascii="Calibri" w:hAnsi="Calibri" w:cs="Calibri"/>
                <w:sz w:val="18"/>
                <w:szCs w:val="18"/>
                <w:lang w:val="id-ID"/>
              </w:rPr>
              <w:t xml:space="preserve">7%</w:t>
            </w:r>
          </w:p>
        </w:tc>
      </w:tr>
      <w:tr>
        <w:tc>
          <w:tcPr>
            <w:tcW w:w="1500" w:type="dxa"/>
          </w:tcPr>
          <w:p>
            <w:pPr>
              <w:spacing w:before="0" w:after="0" w:line="240" w:lineRule="auto"/>
            </w:pPr>
            <w:r>
              <w:rPr>
                <w:rFonts w:ascii="Calibri" w:hAnsi="Calibri" w:cs="Calibri"/>
                <w:b/>
                <w:bCs/>
                <w:sz w:val="18"/>
                <w:szCs w:val="18"/>
                <w:lang w:val="id-ID"/>
              </w:rPr>
              <w:t xml:space="preserve">Tugas-3</w:t>
            </w:r>
            <w:r>
              <w:rPr>
                <w:rFonts w:ascii="Calibri" w:hAnsi="Calibri" w:cs="Calibri"/>
                <w:sz w:val="18"/>
                <w:szCs w:val="18"/>
                <w:lang w:val="id-ID"/>
              </w:rPr>
              <w:t xml:space="preserve">: Proyek Pembangunan Basis Data Organisasi Nyata</w:t>
            </w:r>
          </w:p>
        </w:tc>
        <w:tc>
          <w:tcPr>
            <w:tcW w:w="1500" w:type="dxa"/>
          </w:tcPr>
          <w:p>
            <w:pPr>
              <w:spacing w:before="0" w:after="0" w:line="240" w:lineRule="auto"/>
            </w:pPr>
            <w:r>
              <w:rPr>
                <w:rFonts w:ascii="Calibri" w:hAnsi="Calibri" w:cs="Calibri"/>
                <w:sz w:val="18"/>
                <w:szCs w:val="18"/>
                <w:lang w:val="id-ID"/>
              </w:rPr>
              <w:t xml:space="preserve">Sub-CPMK5 s.d. Sub-CPMK8</w:t>
            </w:r>
          </w:p>
          <w:p>
            <w:pPr>
              <w:spacing w:before="0" w:after="0" w:line="240" w:lineRule="auto"/>
            </w:pPr>
            <w:r>
              <w:rPr>
                <w:rFonts w:ascii="Calibri" w:hAnsi="Calibri" w:cs="Calibri"/>
                <w:sz w:val="18"/>
                <w:szCs w:val="18"/>
                <w:lang w:val="id-ID"/>
              </w:rPr>
              <w:t xml:space="preserve">Kelompok (3–4 mhs)</w:t>
            </w:r>
          </w:p>
          <w:p>
            <w:pPr>
              <w:spacing w:before="0" w:after="0" w:line="240" w:lineRule="auto"/>
            </w:pPr>
            <w:r>
              <w:rPr>
                <w:rFonts w:ascii="Calibri" w:hAnsi="Calibri" w:cs="Calibri"/>
                <w:sz w:val="18"/>
                <w:szCs w:val="18"/>
                <w:lang w:val="id-ID"/>
              </w:rPr>
              <w:t xml:space="preserve">Minggu 9–15</w:t>
            </w:r>
          </w:p>
        </w:tc>
        <w:tc>
          <w:tcPr>
            <w:tcW w:w="3340" w:type="dxa"/>
          </w:tcPr>
          <w:p>
            <w:pPr>
              <w:spacing w:before="0" w:after="0" w:line="240" w:lineRule="auto"/>
            </w:pPr>
            <w:r>
              <w:rPr>
                <w:rFonts w:ascii="Calibri" w:hAnsi="Calibri" w:cs="Calibri"/>
                <w:sz w:val="18"/>
                <w:szCs w:val="18"/>
                <w:lang w:val="id-ID"/>
              </w:rPr>
              <w:t xml:space="preserve">A. Membangun basis data pada DBMS MySQL/PostgreSQL (minimal 5 tabel berelasi).</w:t>
            </w:r>
          </w:p>
          <w:p>
            <w:pPr>
              <w:spacing w:before="0" w:after="0" w:line="240" w:lineRule="auto"/>
            </w:pPr>
            <w:r>
              <w:rPr>
                <w:rFonts w:ascii="Calibri" w:hAnsi="Calibri" w:cs="Calibri"/>
                <w:sz w:val="18"/>
                <w:szCs w:val="18"/>
                <w:lang w:val="id-ID"/>
              </w:rPr>
              <w:t xml:space="preserve">B. Menulis script SQL DDL, DML data dummy, dan 10 complex query join/agregasi/view.</w:t>
            </w:r>
          </w:p>
          <w:p>
            <w:pPr>
              <w:spacing w:before="0" w:after="0" w:line="240" w:lineRule="auto"/>
            </w:pPr>
            <w:r>
              <w:rPr>
                <w:rFonts w:ascii="Calibri" w:hAnsi="Calibri" w:cs="Calibri"/>
                <w:sz w:val="18"/>
                <w:szCs w:val="18"/>
                <w:lang w:val="id-ID"/>
              </w:rPr>
              <w:t xml:space="preserve">Luaran: Laporan teknis proyek, file SQL dump, &amp; video demo kueri.</w:t>
            </w:r>
          </w:p>
        </w:tc>
        <w:tc>
          <w:tcPr>
            <w:tcW w:w="2320" w:type="dxa"/>
          </w:tcPr>
          <w:p>
            <w:pPr>
              <w:spacing w:before="0" w:after="0" w:line="240" w:lineRule="auto"/>
              <w:ind w:left="284" w:hanging="284"/>
            </w:pPr>
            <w:r>
              <w:rPr>
                <w:rFonts w:ascii="Calibri" w:hAnsi="Calibri" w:cs="Calibri"/>
                <w:sz w:val="18"/>
                <w:szCs w:val="18"/>
                <w:lang w:val="id-ID"/>
              </w:rPr>
              <w:t xml:space="preserve">1. Integritas skema database</w:t>
            </w:r>
          </w:p>
          <w:p>
            <w:pPr>
              <w:spacing w:before="0" w:after="0" w:line="240" w:lineRule="auto"/>
              <w:ind w:left="284" w:hanging="284"/>
            </w:pPr>
            <w:r>
              <w:rPr>
                <w:rFonts w:ascii="Calibri" w:hAnsi="Calibri" w:cs="Calibri"/>
                <w:sz w:val="18"/>
                <w:szCs w:val="18"/>
                <w:lang w:val="id-ID"/>
              </w:rPr>
              <w:t xml:space="preserve">2. Kompleksitas kueri SQL</w:t>
            </w:r>
          </w:p>
          <w:p>
            <w:pPr>
              <w:spacing w:before="0" w:after="0" w:line="240" w:lineRule="auto"/>
              <w:ind w:left="284" w:hanging="284"/>
            </w:pPr>
            <w:r>
              <w:rPr>
                <w:rFonts w:ascii="Calibri" w:hAnsi="Calibri" w:cs="Calibri"/>
                <w:sz w:val="18"/>
                <w:szCs w:val="18"/>
                <w:lang w:val="id-ID"/>
              </w:rPr>
              <w:t xml:space="preserve">3. Presentasi demo sistem</w:t>
            </w:r>
          </w:p>
        </w:tc>
        <w:tc>
          <w:tcPr>
            <w:tcW w:w="700" w:type="dxa"/>
          </w:tcPr>
          <w:p>
            <w:pPr>
              <w:spacing w:before="0" w:after="0" w:line="240" w:lineRule="auto"/>
              <w:jc w:val="center"/>
            </w:pPr>
            <w:r>
              <w:rPr>
                <w:rFonts w:ascii="Calibri" w:hAnsi="Calibri" w:cs="Calibri"/>
                <w:sz w:val="18"/>
                <w:szCs w:val="18"/>
                <w:lang w:val="id-ID"/>
              </w:rPr>
              <w:t xml:space="preserve">8%</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Rubrik</w:t>
      </w:r>
    </w:p>
    <w:p>
      <w:pPr>
        <w:spacing w:before="0" w:after="0" w:line="240" w:lineRule="auto"/>
        <w:jc w:val="both"/>
      </w:pPr>
      <w:r>
        <w:rPr>
          <w:rFonts w:ascii="Cambria" w:hAnsi="Cambria" w:cs="Cambria"/>
          <w:sz w:val="22"/>
          <w:szCs w:val="22"/>
          <w:lang w:val="id-ID"/>
        </w:rPr>
        <w:t xml:space="preserve">Rubrik penilaian analitis berskala 1–5 untuk perancangan basis data dan penulisan kueri SQL:</w:t>
      </w:r>
    </w:p>
    <w:p>
      <w:pPr>
        <w:spacing w:before="0" w:after="0" w:line="240" w:lineRule="auto"/>
      </w:pPr>
    </w:p>
    <w:p>
      <w:pPr>
        <w:spacing w:before="0" w:after="0" w:line="240" w:lineRule="auto"/>
      </w:pPr>
      <w:r>
        <w:rPr>
          <w:rFonts w:ascii="Cambria" w:hAnsi="Cambria" w:cs="Cambria"/>
          <w:b/>
          <w:bCs/>
          <w:sz w:val="22"/>
          <w:szCs w:val="22"/>
          <w:lang w:val="id-ID"/>
        </w:rPr>
        <w:t xml:space="preserve">Tabel R1. Rubrik penilaian Tugas-1: Telaah Kasus DBMS &amp; Perancangan ERD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identifikasi entitas &amp; relasi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Entitas, entitas asosiatif, atribut kunci, dan relasi teridentifikasi sangat lengkap dan akurat</w:t>
            </w:r>
          </w:p>
        </w:tc>
        <w:tc>
          <w:tcPr>
            <w:tcW w:w="1560" w:type="dxa"/>
          </w:tcPr>
          <w:p>
            <w:pPr>
              <w:spacing w:before="0" w:after="0" w:line="240" w:lineRule="auto"/>
            </w:pPr>
            <w:r>
              <w:rPr>
                <w:rFonts w:ascii="Calibri" w:hAnsi="Calibri" w:cs="Calibri"/>
                <w:sz w:val="18"/>
                <w:szCs w:val="18"/>
                <w:lang w:val="id-ID"/>
              </w:rPr>
              <w:t xml:space="preserve">Entitas dan atribut teridentifikasi dengan baik dan tepat</w:t>
            </w:r>
          </w:p>
        </w:tc>
        <w:tc>
          <w:tcPr>
            <w:tcW w:w="1560" w:type="dxa"/>
          </w:tcPr>
          <w:p>
            <w:pPr>
              <w:spacing w:before="0" w:after="0" w:line="240" w:lineRule="auto"/>
            </w:pPr>
            <w:r>
              <w:rPr>
                <w:rFonts w:ascii="Calibri" w:hAnsi="Calibri" w:cs="Calibri"/>
                <w:sz w:val="18"/>
                <w:szCs w:val="18"/>
                <w:lang w:val="id-ID"/>
              </w:rPr>
              <w:t xml:space="preserve">Cukup baik namun ada relasi yang terlewat atau keliru</w:t>
            </w:r>
          </w:p>
        </w:tc>
        <w:tc>
          <w:tcPr>
            <w:tcW w:w="1560" w:type="dxa"/>
          </w:tcPr>
          <w:p>
            <w:pPr>
              <w:spacing w:before="0" w:after="0" w:line="240" w:lineRule="auto"/>
            </w:pPr>
            <w:r>
              <w:rPr>
                <w:rFonts w:ascii="Calibri" w:hAnsi="Calibri" w:cs="Calibri"/>
                <w:sz w:val="18"/>
                <w:szCs w:val="18"/>
                <w:lang w:val="id-ID"/>
              </w:rPr>
              <w:t xml:space="preserve">Banyak kesalahan dalam penentuan entitas/relasi</w:t>
            </w:r>
          </w:p>
        </w:tc>
        <w:tc>
          <w:tcPr>
            <w:tcW w:w="1560" w:type="dxa"/>
          </w:tcPr>
          <w:p>
            <w:pPr>
              <w:spacing w:before="0" w:after="0" w:line="240" w:lineRule="auto"/>
            </w:pPr>
            <w:r>
              <w:rPr>
                <w:rFonts w:ascii="Calibri" w:hAnsi="Calibri" w:cs="Calibri"/>
                <w:sz w:val="18"/>
                <w:szCs w:val="18"/>
                <w:lang w:val="id-ID"/>
              </w:rPr>
              <w:t xml:space="preserve">Tidak menunjukkan pemahaman ERD</w:t>
            </w:r>
          </w:p>
        </w:tc>
      </w:tr>
      <w:tr>
        <w:tc>
          <w:tcPr>
            <w:tcW w:w="1560" w:type="dxa"/>
          </w:tcPr>
          <w:p>
            <w:pPr>
              <w:spacing w:before="0" w:after="0" w:line="240" w:lineRule="auto"/>
            </w:pPr>
            <w:r>
              <w:rPr>
                <w:rFonts w:ascii="Calibri" w:hAnsi="Calibri" w:cs="Calibri"/>
                <w:b/>
                <w:bCs/>
                <w:sz w:val="18"/>
                <w:szCs w:val="18"/>
                <w:lang w:val="id-ID"/>
              </w:rPr>
              <w:t xml:space="preserve">Ketepatan kardinalitas &amp; batasan partisipasi</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Derajat kardinalitas (1:1, 1:N, M:N) dan mandatory/optionality 100% logis dan tepat</w:t>
            </w:r>
          </w:p>
        </w:tc>
        <w:tc>
          <w:tcPr>
            <w:tcW w:w="1560" w:type="dxa"/>
          </w:tcPr>
          <w:p>
            <w:pPr>
              <w:spacing w:before="0" w:after="0" w:line="240" w:lineRule="auto"/>
            </w:pPr>
            <w:r>
              <w:rPr>
                <w:rFonts w:ascii="Calibri" w:hAnsi="Calibri" w:cs="Calibri"/>
                <w:sz w:val="18"/>
                <w:szCs w:val="18"/>
                <w:lang w:val="id-ID"/>
              </w:rPr>
              <w:t xml:space="preserve">Kardinalitas tepat dengan sedikit catatan minor</w:t>
            </w:r>
          </w:p>
        </w:tc>
        <w:tc>
          <w:tcPr>
            <w:tcW w:w="1560" w:type="dxa"/>
          </w:tcPr>
          <w:p>
            <w:pPr>
              <w:spacing w:before="0" w:after="0" w:line="240" w:lineRule="auto"/>
            </w:pPr>
            <w:r>
              <w:rPr>
                <w:rFonts w:ascii="Calibri" w:hAnsi="Calibri" w:cs="Calibri"/>
                <w:sz w:val="18"/>
                <w:szCs w:val="18"/>
                <w:lang w:val="id-ID"/>
              </w:rPr>
              <w:t xml:space="preserve">Sebagian kardinalitas kurang tepat</w:t>
            </w:r>
          </w:p>
        </w:tc>
        <w:tc>
          <w:tcPr>
            <w:tcW w:w="1560" w:type="dxa"/>
          </w:tcPr>
          <w:p>
            <w:pPr>
              <w:spacing w:before="0" w:after="0" w:line="240" w:lineRule="auto"/>
            </w:pPr>
            <w:r>
              <w:rPr>
                <w:rFonts w:ascii="Calibri" w:hAnsi="Calibri" w:cs="Calibri"/>
                <w:sz w:val="18"/>
                <w:szCs w:val="18"/>
                <w:lang w:val="id-ID"/>
              </w:rPr>
              <w:t xml:space="preserve">Kardinalitas salah konsep</w:t>
            </w:r>
          </w:p>
        </w:tc>
        <w:tc>
          <w:tcPr>
            <w:tcW w:w="1560" w:type="dxa"/>
          </w:tcPr>
          <w:p>
            <w:pPr>
              <w:spacing w:before="0" w:after="0" w:line="240" w:lineRule="auto"/>
            </w:pPr>
            <w:r>
              <w:rPr>
                <w:rFonts w:ascii="Calibri" w:hAnsi="Calibri" w:cs="Calibri"/>
                <w:sz w:val="18"/>
                <w:szCs w:val="18"/>
                <w:lang w:val="id-ID"/>
              </w:rPr>
              <w:t xml:space="preserve">Tidak menentukan kardinalitas</w:t>
            </w:r>
          </w:p>
        </w:tc>
      </w:tr>
      <w:tr>
        <w:tc>
          <w:tcPr>
            <w:tcW w:w="1560" w:type="dxa"/>
          </w:tcPr>
          <w:p>
            <w:pPr>
              <w:spacing w:before="0" w:after="0" w:line="240" w:lineRule="auto"/>
            </w:pPr>
            <w:r>
              <w:rPr>
                <w:rFonts w:ascii="Calibri" w:hAnsi="Calibri" w:cs="Calibri"/>
                <w:b/>
                <w:bCs/>
                <w:sz w:val="18"/>
                <w:szCs w:val="18"/>
                <w:lang w:val="id-ID"/>
              </w:rPr>
              <w:t xml:space="preserve">Kerapian diagram &amp; notasi standar</w:t>
            </w:r>
            <w:r>
              <w:rPr>
                <w:rFonts w:ascii="Calibri" w:hAnsi="Calibri" w:cs="Calibri"/>
                <w:sz w:val="18"/>
                <w:szCs w:val="18"/>
                <w:lang w:val="id-ID"/>
              </w:rPr>
              <w:t xml:space="preserve"> (20%)</w:t>
            </w:r>
          </w:p>
        </w:tc>
        <w:tc>
          <w:tcPr>
            <w:tcW w:w="1560" w:type="dxa"/>
          </w:tcPr>
          <w:p>
            <w:pPr>
              <w:spacing w:before="0" w:after="0" w:line="240" w:lineRule="auto"/>
            </w:pPr>
            <w:r>
              <w:rPr>
                <w:rFonts w:ascii="Calibri" w:hAnsi="Calibri" w:cs="Calibri"/>
                <w:sz w:val="18"/>
                <w:szCs w:val="18"/>
                <w:lang w:val="id-ID"/>
              </w:rPr>
              <w:t xml:space="preserve">Menggunakan notasi standar (Crow’s Foot / Chen) secara sangat rapi dan konsisten</w:t>
            </w:r>
          </w:p>
        </w:tc>
        <w:tc>
          <w:tcPr>
            <w:tcW w:w="1560" w:type="dxa"/>
          </w:tcPr>
          <w:p>
            <w:pPr>
              <w:spacing w:before="0" w:after="0" w:line="240" w:lineRule="auto"/>
            </w:pPr>
            <w:r>
              <w:rPr>
                <w:rFonts w:ascii="Calibri" w:hAnsi="Calibri" w:cs="Calibri"/>
                <w:sz w:val="18"/>
                <w:szCs w:val="18"/>
                <w:lang w:val="id-ID"/>
              </w:rPr>
              <w:t xml:space="preserve">Notasi standar digunakan dengan rapi</w:t>
            </w:r>
          </w:p>
        </w:tc>
        <w:tc>
          <w:tcPr>
            <w:tcW w:w="1560" w:type="dxa"/>
          </w:tcPr>
          <w:p>
            <w:pPr>
              <w:spacing w:before="0" w:after="0" w:line="240" w:lineRule="auto"/>
            </w:pPr>
            <w:r>
              <w:rPr>
                <w:rFonts w:ascii="Calibri" w:hAnsi="Calibri" w:cs="Calibri"/>
                <w:sz w:val="18"/>
                <w:szCs w:val="18"/>
                <w:lang w:val="id-ID"/>
              </w:rPr>
              <w:t xml:space="preserve">Notasi cukup baik walau ada sedikit inkonsistensi</w:t>
            </w:r>
          </w:p>
        </w:tc>
        <w:tc>
          <w:tcPr>
            <w:tcW w:w="1560" w:type="dxa"/>
          </w:tcPr>
          <w:p>
            <w:pPr>
              <w:spacing w:before="0" w:after="0" w:line="240" w:lineRule="auto"/>
            </w:pPr>
            <w:r>
              <w:rPr>
                <w:rFonts w:ascii="Calibri" w:hAnsi="Calibri" w:cs="Calibri"/>
                <w:sz w:val="18"/>
                <w:szCs w:val="18"/>
                <w:lang w:val="id-ID"/>
              </w:rPr>
              <w:t xml:space="preserve">Diagram berantakan dan sulit dibaca</w:t>
            </w:r>
          </w:p>
        </w:tc>
        <w:tc>
          <w:tcPr>
            <w:tcW w:w="1560" w:type="dxa"/>
          </w:tcPr>
          <w:p>
            <w:pPr>
              <w:spacing w:before="0" w:after="0" w:line="240" w:lineRule="auto"/>
            </w:pPr>
            <w:r>
              <w:rPr>
                <w:rFonts w:ascii="Calibri" w:hAnsi="Calibri" w:cs="Calibri"/>
                <w:sz w:val="18"/>
                <w:szCs w:val="18"/>
                <w:lang w:val="id-ID"/>
              </w:rPr>
              <w:t xml:space="preserve">Notasi tidak standar</w:t>
            </w:r>
          </w:p>
        </w:tc>
      </w:tr>
    </w:tbl>
    <w:p>
      <w:pPr>
        <w:spacing w:before="0" w:after="0" w:line="240" w:lineRule="auto"/>
      </w:pPr>
    </w:p>
    <w:p>
      <w:pPr>
        <w:spacing w:before="0" w:after="0" w:line="240" w:lineRule="auto"/>
      </w:pPr>
      <w:r>
        <w:rPr>
          <w:rFonts w:ascii="Cambria" w:hAnsi="Cambria" w:cs="Cambria"/>
          <w:b/>
          <w:bCs/>
          <w:sz w:val="22"/>
          <w:szCs w:val="22"/>
          <w:lang w:val="id-ID"/>
        </w:rPr>
        <w:t xml:space="preserve">Tabel R2. Rubrik penilaian Tugas-3: Proyek Pembangunan Basis Data Organisasi Nyata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Kualitas skema basis data &amp; integritas</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Skema tabel minimal 3NF, konstrain referensial CASCADE bekerja sempurna, bebas redundansi</w:t>
            </w:r>
          </w:p>
        </w:tc>
        <w:tc>
          <w:tcPr>
            <w:tcW w:w="1560" w:type="dxa"/>
          </w:tcPr>
          <w:p>
            <w:pPr>
              <w:spacing w:before="0" w:after="0" w:line="240" w:lineRule="auto"/>
            </w:pPr>
            <w:r>
              <w:rPr>
                <w:rFonts w:ascii="Calibri" w:hAnsi="Calibri" w:cs="Calibri"/>
                <w:sz w:val="18"/>
                <w:szCs w:val="18"/>
                <w:lang w:val="id-ID"/>
              </w:rPr>
              <w:t xml:space="preserve">Skema tabel baik dan integritas data terjaga</w:t>
            </w:r>
          </w:p>
        </w:tc>
        <w:tc>
          <w:tcPr>
            <w:tcW w:w="1560" w:type="dxa"/>
          </w:tcPr>
          <w:p>
            <w:pPr>
              <w:spacing w:before="0" w:after="0" w:line="240" w:lineRule="auto"/>
            </w:pPr>
            <w:r>
              <w:rPr>
                <w:rFonts w:ascii="Calibri" w:hAnsi="Calibri" w:cs="Calibri"/>
                <w:sz w:val="18"/>
                <w:szCs w:val="18"/>
                <w:lang w:val="id-ID"/>
              </w:rPr>
              <w:t xml:space="preserve">Skema cukup baik namun ada sedikit anomali redundansi</w:t>
            </w:r>
          </w:p>
        </w:tc>
        <w:tc>
          <w:tcPr>
            <w:tcW w:w="1560" w:type="dxa"/>
          </w:tcPr>
          <w:p>
            <w:pPr>
              <w:spacing w:before="0" w:after="0" w:line="240" w:lineRule="auto"/>
            </w:pPr>
            <w:r>
              <w:rPr>
                <w:rFonts w:ascii="Calibri" w:hAnsi="Calibri" w:cs="Calibri"/>
                <w:sz w:val="18"/>
                <w:szCs w:val="18"/>
                <w:lang w:val="id-ID"/>
              </w:rPr>
              <w:t xml:space="preserve">Skema kurang terstruktur dan integritas foreign key rapuh</w:t>
            </w:r>
          </w:p>
        </w:tc>
        <w:tc>
          <w:tcPr>
            <w:tcW w:w="1560" w:type="dxa"/>
          </w:tcPr>
          <w:p>
            <w:pPr>
              <w:spacing w:before="0" w:after="0" w:line="240" w:lineRule="auto"/>
            </w:pPr>
            <w:r>
              <w:rPr>
                <w:rFonts w:ascii="Calibri" w:hAnsi="Calibri" w:cs="Calibri"/>
                <w:sz w:val="18"/>
                <w:szCs w:val="18"/>
                <w:lang w:val="id-ID"/>
              </w:rPr>
              <w:t xml:space="preserve">Skema tidak berelasi / salah total</w:t>
            </w:r>
          </w:p>
        </w:tc>
      </w:tr>
      <w:tr>
        <w:tc>
          <w:tcPr>
            <w:tcW w:w="1560" w:type="dxa"/>
          </w:tcPr>
          <w:p>
            <w:pPr>
              <w:spacing w:before="0" w:after="0" w:line="240" w:lineRule="auto"/>
            </w:pPr>
            <w:r>
              <w:rPr>
                <w:rFonts w:ascii="Calibri" w:hAnsi="Calibri" w:cs="Calibri"/>
                <w:b/>
                <w:bCs/>
                <w:sz w:val="18"/>
                <w:szCs w:val="18"/>
                <w:lang w:val="id-ID"/>
              </w:rPr>
              <w:t xml:space="preserve">Ketepatan kueri SQL (Join, Agregasi, View)</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Seluruh 10 kueri kompleks (multi-join, subquery, view) berjalan 100% efisien menghasilkan data valid</w:t>
            </w:r>
          </w:p>
        </w:tc>
        <w:tc>
          <w:tcPr>
            <w:tcW w:w="1560" w:type="dxa"/>
          </w:tcPr>
          <w:p>
            <w:pPr>
              <w:spacing w:before="0" w:after="0" w:line="240" w:lineRule="auto"/>
            </w:pPr>
            <w:r>
              <w:rPr>
                <w:rFonts w:ascii="Calibri" w:hAnsi="Calibri" w:cs="Calibri"/>
                <w:sz w:val="18"/>
                <w:szCs w:val="18"/>
                <w:lang w:val="id-ID"/>
              </w:rPr>
              <w:t xml:space="preserve">Kueri kompleks berjalan dengan baik menghasilkan data akurat</w:t>
            </w:r>
          </w:p>
        </w:tc>
        <w:tc>
          <w:tcPr>
            <w:tcW w:w="1560" w:type="dxa"/>
          </w:tcPr>
          <w:p>
            <w:pPr>
              <w:spacing w:before="0" w:after="0" w:line="240" w:lineRule="auto"/>
            </w:pPr>
            <w:r>
              <w:rPr>
                <w:rFonts w:ascii="Calibri" w:hAnsi="Calibri" w:cs="Calibri"/>
                <w:sz w:val="18"/>
                <w:szCs w:val="18"/>
                <w:lang w:val="id-ID"/>
              </w:rPr>
              <w:t xml:space="preserve">Kueri berjalan namun sintaks kurang efisien</w:t>
            </w:r>
          </w:p>
        </w:tc>
        <w:tc>
          <w:tcPr>
            <w:tcW w:w="1560" w:type="dxa"/>
          </w:tcPr>
          <w:p>
            <w:pPr>
              <w:spacing w:before="0" w:after="0" w:line="240" w:lineRule="auto"/>
            </w:pPr>
            <w:r>
              <w:rPr>
                <w:rFonts w:ascii="Calibri" w:hAnsi="Calibri" w:cs="Calibri"/>
                <w:sz w:val="18"/>
                <w:szCs w:val="18"/>
                <w:lang w:val="id-ID"/>
              </w:rPr>
              <w:t xml:space="preserve">Banyak kueri menghasilkan error sintaks/logika</w:t>
            </w:r>
          </w:p>
        </w:tc>
        <w:tc>
          <w:tcPr>
            <w:tcW w:w="1560" w:type="dxa"/>
          </w:tcPr>
          <w:p>
            <w:pPr>
              <w:spacing w:before="0" w:after="0" w:line="240" w:lineRule="auto"/>
            </w:pPr>
            <w:r>
              <w:rPr>
                <w:rFonts w:ascii="Calibri" w:hAnsi="Calibri" w:cs="Calibri"/>
                <w:sz w:val="18"/>
                <w:szCs w:val="18"/>
                <w:lang w:val="id-ID"/>
              </w:rPr>
              <w:t xml:space="preserve">Kueri tidak dapat dieksekusi</w:t>
            </w:r>
          </w:p>
        </w:tc>
      </w:tr>
      <w:tr>
        <w:tc>
          <w:tcPr>
            <w:tcW w:w="1560" w:type="dxa"/>
          </w:tcPr>
          <w:p>
            <w:pPr>
              <w:spacing w:before="0" w:after="0" w:line="240" w:lineRule="auto"/>
            </w:pPr>
            <w:r>
              <w:rPr>
                <w:rFonts w:ascii="Calibri" w:hAnsi="Calibri" w:cs="Calibri"/>
                <w:b/>
                <w:bCs/>
                <w:sz w:val="18"/>
                <w:szCs w:val="18"/>
                <w:lang w:val="id-ID"/>
              </w:rPr>
              <w:t xml:space="preserve">Dokumentasi data dictionary &amp; demo</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Data dictionary sangat lengkap, demo koding lancar, penguasaan materi tim solid</w:t>
            </w:r>
          </w:p>
        </w:tc>
        <w:tc>
          <w:tcPr>
            <w:tcW w:w="1560" w:type="dxa"/>
          </w:tcPr>
          <w:p>
            <w:pPr>
              <w:spacing w:before="0" w:after="0" w:line="240" w:lineRule="auto"/>
            </w:pPr>
            <w:r>
              <w:rPr>
                <w:rFonts w:ascii="Calibri" w:hAnsi="Calibri" w:cs="Calibri"/>
                <w:sz w:val="18"/>
                <w:szCs w:val="18"/>
                <w:lang w:val="id-ID"/>
              </w:rPr>
              <w:t xml:space="preserve">Dokumentasi lengkap dan demo baik</w:t>
            </w:r>
          </w:p>
        </w:tc>
        <w:tc>
          <w:tcPr>
            <w:tcW w:w="1560" w:type="dxa"/>
          </w:tcPr>
          <w:p>
            <w:pPr>
              <w:spacing w:before="0" w:after="0" w:line="240" w:lineRule="auto"/>
            </w:pPr>
            <w:r>
              <w:rPr>
                <w:rFonts w:ascii="Calibri" w:hAnsi="Calibri" w:cs="Calibri"/>
                <w:sz w:val="18"/>
                <w:szCs w:val="18"/>
                <w:lang w:val="id-ID"/>
              </w:rPr>
              <w:t xml:space="preserve">Dokumentasi cukup namun demo kurang siap</w:t>
            </w:r>
          </w:p>
        </w:tc>
        <w:tc>
          <w:tcPr>
            <w:tcW w:w="1560" w:type="dxa"/>
          </w:tcPr>
          <w:p>
            <w:pPr>
              <w:spacing w:before="0" w:after="0" w:line="240" w:lineRule="auto"/>
            </w:pPr>
            <w:r>
              <w:rPr>
                <w:rFonts w:ascii="Calibri" w:hAnsi="Calibri" w:cs="Calibri"/>
                <w:sz w:val="18"/>
                <w:szCs w:val="18"/>
                <w:lang w:val="id-ID"/>
              </w:rPr>
              <w:t xml:space="preserve">Dokumentasi tidak lengkap</w:t>
            </w:r>
          </w:p>
        </w:tc>
        <w:tc>
          <w:tcPr>
            <w:tcW w:w="1560" w:type="dxa"/>
          </w:tcPr>
          <w:p>
            <w:pPr>
              <w:spacing w:before="0" w:after="0" w:line="240" w:lineRule="auto"/>
            </w:pPr>
            <w:r>
              <w:rPr>
                <w:rFonts w:ascii="Calibri" w:hAnsi="Calibri" w:cs="Calibri"/>
                <w:sz w:val="18"/>
                <w:szCs w:val="18"/>
                <w:lang w:val="id-ID"/>
              </w:rPr>
              <w:t xml:space="preserve">Tidak siap demo proyek</w:t>
            </w:r>
          </w:p>
        </w:tc>
      </w:tr>
    </w:tbl>
    <w:p>
      <w:pPr>
        <w:spacing w:before="0" w:after="0" w:line="240" w:lineRule="auto"/>
      </w:pPr>
    </w:p>
    <w:p>
      <w:r>
        <w:br w:type="page"/>
      </w:r>
    </w:p>
    <w:p>
      <w:pPr>
        <w:spacing w:before="0" w:after="0" w:line="240" w:lineRule="auto"/>
      </w:pPr>
      <w:r>
        <w:rPr>
          <w:rFonts w:ascii="Cambria" w:hAnsi="Cambria" w:cs="Cambria"/>
          <w:b/>
          <w:bCs/>
          <w:sz w:val="22"/>
          <w:szCs w:val="22"/>
          <w:lang w:val="id-ID"/>
        </w:rPr>
        <w:t xml:space="preserve">Contoh lembar soal sebagai bagian dari instrumen penilaian (UTS)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0"/>
        <w:gridCol w:w="7560"/>
        <w:gridCol w:w="1100"/>
      </w:tblGrid>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UNIVERSITAS PGRI RONGGOLAWE – FAKULTAS TEKNIK – PROGRAM STUDI TEKNIK INFORMATIKA</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LEMBAR SOAL UJIAN TENGAH SEMESTER GASAL TAHUN AKADEMIK 2026/2027</w:t>
            </w:r>
          </w:p>
        </w:tc>
      </w:tr>
      <w:tr>
        <w:tc>
          <w:tcPr>
            <w:tcW w:w="9360" w:type="dxa"/>
            <w:gridSpan w:val="3"/>
          </w:tcPr>
          <w:p>
            <w:pPr>
              <w:spacing w:before="0" w:after="0" w:line="240" w:lineRule="auto"/>
              <w:jc w:val="center"/>
            </w:pPr>
            <w:r>
              <w:rPr>
                <w:rFonts w:ascii="Calibri" w:hAnsi="Calibri" w:cs="Calibri"/>
                <w:sz w:val="18"/>
                <w:szCs w:val="18"/>
                <w:lang w:val="id-ID"/>
              </w:rPr>
              <w:t xml:space="preserve">Mata Kuliah: Basis Data | Kode/sks: IF1405 / 4 sks | Semester: I</w:t>
            </w:r>
          </w:p>
        </w:tc>
      </w:tr>
      <w:tr>
        <w:tc>
          <w:tcPr>
            <w:tcW w:w="9360" w:type="dxa"/>
            <w:gridSpan w:val="3"/>
          </w:tcPr>
          <w:p>
            <w:pPr>
              <w:spacing w:before="0" w:after="0" w:line="240" w:lineRule="auto"/>
              <w:jc w:val="center"/>
            </w:pPr>
            <w:r>
              <w:rPr>
                <w:rFonts w:ascii="Calibri" w:hAnsi="Calibri" w:cs="Calibri"/>
                <w:sz w:val="18"/>
                <w:szCs w:val="18"/>
                <w:lang w:val="id-ID"/>
              </w:rPr>
              <w:t xml:space="preserve">Dosen Pengampu: Asfan Muqtadir, M.Kom | Waktu: 100 Menit | Sifat Ujian: Tertutup (Closed Book)</w:t>
            </w:r>
          </w:p>
        </w:tc>
      </w:tr>
      <w:tr>
        <w:tc>
          <w:tcPr>
            <w:tcW w:w="9360" w:type="dxa"/>
            <w:gridSpan w:val="3"/>
          </w:tcPr>
          <w:p>
            <w:pPr>
              <w:spacing w:before="0" w:after="0" w:line="240" w:lineRule="auto"/>
              <w:jc w:val="center"/>
            </w:pPr>
            <w:r>
              <w:rPr>
                <w:rFonts w:ascii="Calibri" w:hAnsi="Calibri" w:cs="Calibri"/>
                <w:sz w:val="18"/>
                <w:szCs w:val="18"/>
                <w:lang w:val="id-ID"/>
              </w:rPr>
              <w:t xml:space="preserve">Petunjuk: Kerjakan soal studi kasus di bawah ini dengan menyajikan diagram ERD dan tabel normalisasi yang terstruktur rapi!</w:t>
            </w:r>
          </w:p>
        </w:tc>
      </w:tr>
      <w:tr>
        <w:tc>
          <w:tcPr>
            <w:tcW w:w="9360" w:type="dxa"/>
            <w:gridSpan w:val="3"/>
            <w:shd w:val="clear" w:color="auto" w:fill="D9D9D9"/>
          </w:tcPr>
          <w:p>
            <w:pPr>
              <w:spacing w:before="0" w:after="0" w:line="240" w:lineRule="auto"/>
              <w:jc w:val="center"/>
            </w:pPr>
            <w:r>
              <w:rPr>
                <w:rFonts w:ascii="Calibri" w:hAnsi="Calibri" w:cs="Calibri"/>
                <w:b/>
                <w:bCs/>
                <w:sz w:val="18"/>
                <w:szCs w:val="18"/>
                <w:lang w:val="id-ID"/>
              </w:rPr>
              <w:t xml:space="preserve">Bagian I: Konsep Sistem Basis Data dan Arsitektur DBMS</w:t>
            </w:r>
          </w:p>
        </w:tc>
      </w:tr>
      <w:tr>
        <w:tc>
          <w:tcPr>
            <w:tcW w:w="700" w:type="dxa"/>
            <w:shd w:val="clear" w:color="auto" w:fill="D9D9D9"/>
          </w:tcPr>
          <w:p>
            <w:pPr>
              <w:spacing w:before="0" w:after="0" w:line="240" w:lineRule="auto"/>
              <w:jc w:val="center"/>
            </w:pPr>
            <w:r>
              <w:rPr>
                <w:rFonts w:ascii="Calibri" w:hAnsi="Calibri" w:cs="Calibri"/>
                <w:sz w:val="18"/>
                <w:szCs w:val="18"/>
                <w:lang w:val="id-ID"/>
              </w:rPr>
              <w:t xml:space="preserve">No</w:t>
            </w:r>
          </w:p>
        </w:tc>
        <w:tc>
          <w:tcPr>
            <w:tcW w:w="7560" w:type="dxa"/>
            <w:shd w:val="clear" w:color="auto" w:fill="D9D9D9"/>
          </w:tcPr>
          <w:p>
            <w:pPr>
              <w:spacing w:before="0" w:after="0" w:line="240" w:lineRule="auto"/>
            </w:pPr>
            <w:r>
              <w:rPr>
                <w:rFonts w:ascii="Calibri" w:hAnsi="Calibri" w:cs="Calibri"/>
                <w:sz w:val="18"/>
                <w:szCs w:val="18"/>
                <w:lang w:val="id-ID"/>
              </w:rPr>
              <w:t xml:space="preserve">Butir Pertanyaan Ujian</w:t>
            </w:r>
          </w:p>
        </w:tc>
        <w:tc>
          <w:tcPr>
            <w:tcW w:w="1100" w:type="dxa"/>
            <w:shd w:val="clear" w:color="auto" w:fill="D9D9D9"/>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1</w:t>
            </w:r>
          </w:p>
        </w:tc>
        <w:tc>
          <w:tcPr>
            <w:tcW w:w="7560" w:type="dxa"/>
          </w:tcPr>
          <w:p>
            <w:pPr>
              <w:spacing w:before="0" w:after="0" w:line="240" w:lineRule="auto"/>
            </w:pPr>
            <w:r>
              <w:rPr>
                <w:rFonts w:ascii="Calibri" w:hAnsi="Calibri" w:cs="Calibri"/>
                <w:sz w:val="18"/>
                <w:szCs w:val="18"/>
                <w:lang w:val="id-ID"/>
              </w:rPr>
              <w:t xml:space="preserve">Jelaskan perbedaan mendasar antara data redundancy dan data inconsistency pada sistem berkas tradisional! Bagaimana DBMS mencegah kedua permasalahan tersebut melalui konsep arsitektur tiga skema ANSI-SPARC?</w:t>
            </w:r>
          </w:p>
        </w:tc>
        <w:tc>
          <w:tcPr>
            <w:tcW w:w="1100" w:type="dxa"/>
          </w:tcPr>
          <w:p>
            <w:pPr>
              <w:spacing w:before="0" w:after="0" w:line="240" w:lineRule="auto"/>
              <w:jc w:val="center"/>
            </w:pPr>
            <w:r>
              <w:rPr>
                <w:rFonts w:ascii="Calibri" w:hAnsi="Calibri" w:cs="Calibri"/>
                <w:sz w:val="18"/>
                <w:szCs w:val="18"/>
                <w:lang w:val="id-ID"/>
              </w:rPr>
              <w:t xml:space="preserve">20</w:t>
            </w:r>
          </w:p>
        </w:tc>
      </w:tr>
      <w:tr>
        <w:tc>
          <w:tcPr>
            <w:tcW w:w="9360" w:type="dxa"/>
            <w:gridSpan w:val="3"/>
            <w:shd w:val="clear" w:color="auto" w:fill="D9D9D9"/>
          </w:tcPr>
          <w:p>
            <w:pPr>
              <w:spacing w:before="0" w:after="0" w:line="240" w:lineRule="auto"/>
              <w:jc w:val="center"/>
            </w:pPr>
            <w:r>
              <w:rPr>
                <w:rFonts w:ascii="Calibri" w:hAnsi="Calibri" w:cs="Calibri"/>
                <w:sz w:val="18"/>
                <w:szCs w:val="18"/>
                <w:lang w:val="id-ID"/>
              </w:rPr>
              <w:t xml:space="preserve">2</w:t>
            </w:r>
          </w:p>
        </w:tc>
      </w:tr>
      <w:tr>
        <w:tc>
          <w:tcPr>
            <w:tcW w:w="700" w:type="dxa"/>
            <w:shd w:val="clear" w:color="auto" w:fill="D9D9D9"/>
          </w:tcPr>
          <w:p>
            <w:pPr>
              <w:spacing w:before="0" w:after="0" w:line="240" w:lineRule="auto"/>
              <w:jc w:val="center"/>
            </w:pPr>
            <w:r>
              <w:rPr>
                <w:rFonts w:ascii="Calibri" w:hAnsi="Calibri" w:cs="Calibri"/>
                <w:b/>
                <w:bCs/>
                <w:sz w:val="18"/>
                <w:szCs w:val="18"/>
                <w:lang w:val="id-ID"/>
              </w:rPr>
              <w:t xml:space="preserve">Bagian II: Integritas Relasional dan Teori Normalisasi</w:t>
            </w:r>
          </w:p>
        </w:tc>
        <w:tc>
          <w:tcPr>
            <w:tcW w:w="7560" w:type="dxa"/>
            <w:shd w:val="clear" w:color="auto" w:fill="D9D9D9"/>
          </w:tcPr>
          <w:p>
            <w:pPr>
              <w:spacing w:before="0" w:after="0" w:line="240" w:lineRule="auto"/>
            </w:pPr>
          </w:p>
        </w:tc>
        <w:tc>
          <w:tcPr>
            <w:tcW w:w="1100" w:type="dxa"/>
            <w:shd w:val="clear" w:color="auto" w:fill="D9D9D9"/>
          </w:tcPr>
          <w:p>
            <w:pPr>
              <w:spacing w:before="0" w:after="0" w:line="240" w:lineRule="auto"/>
              <w:jc w:val="center"/>
            </w:pPr>
          </w:p>
        </w:tc>
      </w:tr>
      <w:tr>
        <w:tc>
          <w:tcPr>
            <w:tcW w:w="700" w:type="dxa"/>
          </w:tcPr>
          <w:p>
            <w:pPr>
              <w:spacing w:before="0" w:after="0" w:line="240" w:lineRule="auto"/>
              <w:jc w:val="center"/>
            </w:pPr>
            <w:r>
              <w:rPr>
                <w:rFonts w:ascii="Calibri" w:hAnsi="Calibri" w:cs="Calibri"/>
                <w:sz w:val="18"/>
                <w:szCs w:val="18"/>
                <w:lang w:val="id-ID"/>
              </w:rPr>
              <w:t xml:space="preserve">No</w:t>
            </w:r>
          </w:p>
        </w:tc>
        <w:tc>
          <w:tcPr>
            <w:tcW w:w="7560" w:type="dxa"/>
          </w:tcPr>
          <w:p>
            <w:pPr>
              <w:spacing w:before="0" w:after="0" w:line="240" w:lineRule="auto"/>
            </w:pPr>
            <w:r>
              <w:rPr>
                <w:rFonts w:ascii="Calibri" w:hAnsi="Calibri" w:cs="Calibri"/>
                <w:sz w:val="18"/>
                <w:szCs w:val="18"/>
                <w:lang w:val="id-ID"/>
              </w:rPr>
              <w:t xml:space="preserve">Butir Pertanyaan Ujian</w:t>
            </w:r>
          </w:p>
        </w:tc>
        <w:tc>
          <w:tcPr>
            <w:tcW w:w="1100" w:type="dxa"/>
          </w:tcPr>
          <w:p>
            <w:pPr>
              <w:spacing w:before="0" w:after="0" w:line="240" w:lineRule="auto"/>
              <w:jc w:val="center"/>
            </w:pPr>
            <w:r>
              <w:rPr>
                <w:rFonts w:ascii="Calibri" w:hAnsi="Calibri" w:cs="Calibri"/>
                <w:sz w:val="18"/>
                <w:szCs w:val="18"/>
                <w:lang w:val="id-ID"/>
              </w:rPr>
              <w:t xml:space="preserve">Bobot (%)</w:t>
            </w:r>
          </w:p>
        </w:tc>
      </w:tr>
      <w:tr>
        <w:tc>
          <w:tcPr>
            <w:tcW w:w="700" w:type="dxa"/>
          </w:tcPr>
          <w:p>
            <w:pPr>
              <w:spacing w:before="0" w:after="0" w:line="240" w:lineRule="auto"/>
              <w:jc w:val="center"/>
            </w:pPr>
            <w:r>
              <w:rPr>
                <w:rFonts w:ascii="Calibri" w:hAnsi="Calibri" w:cs="Calibri"/>
                <w:sz w:val="18"/>
                <w:szCs w:val="18"/>
                <w:lang w:val="id-ID"/>
              </w:rPr>
              <w:t xml:space="preserve">3</w:t>
            </w:r>
          </w:p>
        </w:tc>
        <w:tc>
          <w:tcPr>
            <w:tcW w:w="7560" w:type="dxa"/>
          </w:tcPr>
          <w:p>
            <w:pPr>
              <w:spacing w:before="0" w:after="0" w:line="240" w:lineRule="auto"/>
            </w:pPr>
            <w:r>
              <w:rPr>
                <w:rFonts w:ascii="Calibri" w:hAnsi="Calibri" w:cs="Calibri"/>
                <w:sz w:val="18"/>
                <w:szCs w:val="18"/>
                <w:lang w:val="id-ID"/>
              </w:rPr>
              <w:t xml:space="preserve">Jelaskan apa yang dimaksud dengan Entity Integrity dan Referential Integrity! Berikan contoh pelanggaran referential integrity pada saat operasi DELETE dan jelaskan bagaimana klausul ON DELETE CASCADE mengatasinya.</w:t>
            </w:r>
          </w:p>
        </w:tc>
        <w:tc>
          <w:tcPr>
            <w:tcW w:w="1100" w:type="dxa"/>
          </w:tcPr>
          <w:p>
            <w:pPr>
              <w:spacing w:before="0" w:after="0" w:line="240" w:lineRule="auto"/>
              <w:jc w:val="center"/>
            </w:pPr>
            <w:r>
              <w:rPr>
                <w:rFonts w:ascii="Calibri" w:hAnsi="Calibri" w:cs="Calibri"/>
                <w:sz w:val="18"/>
                <w:szCs w:val="18"/>
                <w:lang w:val="id-ID"/>
              </w:rPr>
              <w:t xml:space="preserve">25</w:t>
            </w:r>
          </w:p>
        </w:tc>
      </w:tr>
      <w:tr>
        <w:tc>
          <w:tcPr>
            <w:tcW w:w="8260" w:type="dxa"/>
            <w:gridSpan w:val="2"/>
          </w:tcPr>
          <w:p>
            <w:pPr>
              <w:spacing w:before="0" w:after="0" w:line="240" w:lineRule="auto"/>
              <w:jc w:val="center"/>
            </w:pPr>
            <w:r>
              <w:rPr>
                <w:rFonts w:ascii="Calibri" w:hAnsi="Calibri" w:cs="Calibri"/>
                <w:sz w:val="18"/>
                <w:szCs w:val="18"/>
                <w:lang w:val="id-ID"/>
              </w:rPr>
              <w:t xml:space="preserve">4</w:t>
            </w:r>
          </w:p>
        </w:tc>
        <w:tc>
          <w:tcPr>
            <w:tcW w:w="1100" w:type="dxa"/>
          </w:tcPr>
          <w:p>
            <w:pPr>
              <w:spacing w:before="0" w:after="0" w:line="240" w:lineRule="auto"/>
              <w:jc w:val="center"/>
            </w:pPr>
            <w:r>
              <w:rPr>
                <w:rFonts w:ascii="Calibri" w:hAnsi="Calibri" w:cs="Calibri"/>
                <w:sz w:val="18"/>
                <w:szCs w:val="18"/>
                <w:lang w:val="id-ID"/>
              </w:rPr>
              <w:t xml:space="preserve">30</w:t>
            </w:r>
          </w:p>
        </w:tc>
      </w:tr>
      <w:tr>
        <w:tc>
          <w:tcPr>
            <w:tcW w:w="9360" w:type="dxa"/>
            <w:gridSpan w:val="3"/>
          </w:tcPr>
          <w:p>
            <w:pPr>
              <w:spacing w:before="0" w:after="0" w:line="240" w:lineRule="auto"/>
              <w:jc w:val="center"/>
            </w:pPr>
            <w:r>
              <w:rPr>
                <w:rFonts w:ascii="Calibri" w:hAnsi="Calibri" w:cs="Calibri"/>
                <w:b/>
                <w:bCs/>
                <w:sz w:val="18"/>
                <w:szCs w:val="18"/>
                <w:lang w:val="id-ID"/>
              </w:rPr>
              <w:t xml:space="preserve">Total</w:t>
            </w:r>
          </w:p>
        </w:tc>
      </w:tr>
      <w:tr>
        <w:tc>
          <w:tcPr>
            <w:tcW w:w="700" w:type="dxa"/>
          </w:tcPr>
          <w:p>
            <w:pPr>
              <w:spacing w:before="0" w:after="0" w:line="240" w:lineRule="auto"/>
              <w:jc w:val="center"/>
            </w:pPr>
            <w:r>
              <w:rPr>
                <w:rFonts w:ascii="Calibri" w:hAnsi="Calibri" w:cs="Calibri"/>
                <w:sz w:val="18"/>
                <w:szCs w:val="18"/>
                <w:lang w:val="id-ID"/>
              </w:rPr>
              <w:t xml:space="preserve">--- Periksa kembali kelengkapan relasi primary key dan foreign key Anda ---</w:t>
            </w:r>
          </w:p>
        </w:tc>
        <w:tc>
          <w:tcPr>
            <w:tcW w:w="7560" w:type="dxa"/>
          </w:tcPr>
          <w:p>
            <w:pPr>
              <w:spacing w:before="0" w:after="0" w:line="240" w:lineRule="auto"/>
            </w:pPr>
          </w:p>
        </w:tc>
        <w:tc>
          <w:tcPr>
            <w:tcW w:w="11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sz w:val="22"/>
          <w:szCs w:val="22"/>
          <w:lang w:val="id-ID"/>
        </w:rPr>
        <w:t xml:space="preserve">Penilaian lembar jawaban UTS dilakukan dengan rubrik analitis berikut: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gridCol w:w="1560"/>
        <w:gridCol w:w="1560"/>
        <w:gridCol w:w="1560"/>
      </w:tblGrid>
      <w:tr>
        <w:tc>
          <w:tcPr>
            <w:tcW w:w="1560" w:type="dxa"/>
            <w:shd w:val="clear" w:color="auto" w:fill="D9D9D9"/>
          </w:tcPr>
          <w:p>
            <w:pPr>
              <w:spacing w:before="0" w:after="0" w:line="240" w:lineRule="auto"/>
              <w:jc w:val="center"/>
            </w:pPr>
            <w:r>
              <w:rPr>
                <w:rFonts w:ascii="Calibri" w:hAnsi="Calibri" w:cs="Calibri"/>
                <w:b/>
                <w:bCs/>
                <w:sz w:val="18"/>
                <w:szCs w:val="18"/>
                <w:lang w:val="id-ID"/>
              </w:rPr>
              <w:t xml:space="preserve">Aspek (bobot)</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5 – Sangat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4 –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3 – Cukup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2 – Kurang Kompeten</w:t>
            </w:r>
          </w:p>
        </w:tc>
        <w:tc>
          <w:tcPr>
            <w:tcW w:w="1560" w:type="dxa"/>
            <w:shd w:val="clear" w:color="auto" w:fill="D9D9D9"/>
          </w:tcPr>
          <w:p>
            <w:pPr>
              <w:spacing w:before="0" w:after="0" w:line="240" w:lineRule="auto"/>
              <w:jc w:val="center"/>
            </w:pPr>
            <w:r>
              <w:rPr>
                <w:rFonts w:ascii="Calibri" w:hAnsi="Calibri" w:cs="Calibri"/>
                <w:b/>
                <w:bCs/>
                <w:sz w:val="18"/>
                <w:szCs w:val="18"/>
                <w:lang w:val="id-ID"/>
              </w:rPr>
              <w:t xml:space="preserve">1 – Tidak Kompeten</w:t>
            </w:r>
          </w:p>
        </w:tc>
      </w:tr>
      <w:tr>
        <w:tc>
          <w:tcPr>
            <w:tcW w:w="1560" w:type="dxa"/>
          </w:tcPr>
          <w:p>
            <w:pPr>
              <w:spacing w:before="0" w:after="0" w:line="240" w:lineRule="auto"/>
            </w:pPr>
            <w:r>
              <w:rPr>
                <w:rFonts w:ascii="Calibri" w:hAnsi="Calibri" w:cs="Calibri"/>
                <w:b/>
                <w:bCs/>
                <w:sz w:val="18"/>
                <w:szCs w:val="18"/>
                <w:lang w:val="id-ID"/>
              </w:rPr>
              <w:t xml:space="preserve">Ketepatan konsep &amp; integritas relasional</w:t>
            </w:r>
            <w:r>
              <w:rPr>
                <w:rFonts w:ascii="Calibri" w:hAnsi="Calibri" w:cs="Calibri"/>
                <w:sz w:val="18"/>
                <w:szCs w:val="18"/>
                <w:lang w:val="id-ID"/>
              </w:rPr>
              <w:t xml:space="preserve"> (40%)</w:t>
            </w:r>
          </w:p>
        </w:tc>
        <w:tc>
          <w:tcPr>
            <w:tcW w:w="1560" w:type="dxa"/>
          </w:tcPr>
          <w:p>
            <w:pPr>
              <w:spacing w:before="0" w:after="0" w:line="240" w:lineRule="auto"/>
            </w:pPr>
            <w:r>
              <w:rPr>
                <w:rFonts w:ascii="Calibri" w:hAnsi="Calibri" w:cs="Calibri"/>
                <w:sz w:val="18"/>
                <w:szCs w:val="18"/>
                <w:lang w:val="id-ID"/>
              </w:rPr>
              <w:t xml:space="preserve">Definisi konsep sangat tepat dan penjelasan integritas referensial disertai contoh konkret</w:t>
            </w:r>
          </w:p>
        </w:tc>
        <w:tc>
          <w:tcPr>
            <w:tcW w:w="1560" w:type="dxa"/>
          </w:tcPr>
          <w:p>
            <w:pPr>
              <w:spacing w:before="0" w:after="0" w:line="240" w:lineRule="auto"/>
            </w:pPr>
            <w:r>
              <w:rPr>
                <w:rFonts w:ascii="Calibri" w:hAnsi="Calibri" w:cs="Calibri"/>
                <w:sz w:val="18"/>
                <w:szCs w:val="18"/>
                <w:lang w:val="id-ID"/>
              </w:rPr>
              <w:t xml:space="preserve">Konsep tepat dan contoh jelas</w:t>
            </w:r>
          </w:p>
        </w:tc>
        <w:tc>
          <w:tcPr>
            <w:tcW w:w="1560" w:type="dxa"/>
          </w:tcPr>
          <w:p>
            <w:pPr>
              <w:spacing w:before="0" w:after="0" w:line="240" w:lineRule="auto"/>
            </w:pPr>
            <w:r>
              <w:rPr>
                <w:rFonts w:ascii="Calibri" w:hAnsi="Calibri" w:cs="Calibri"/>
                <w:sz w:val="18"/>
                <w:szCs w:val="18"/>
                <w:lang w:val="id-ID"/>
              </w:rPr>
              <w:t xml:space="preserve">Konsep cukup tepat namun contoh kurang lengkap</w:t>
            </w:r>
          </w:p>
        </w:tc>
        <w:tc>
          <w:tcPr>
            <w:tcW w:w="1560" w:type="dxa"/>
          </w:tcPr>
          <w:p>
            <w:pPr>
              <w:spacing w:before="0" w:after="0" w:line="240" w:lineRule="auto"/>
            </w:pPr>
            <w:r>
              <w:rPr>
                <w:rFonts w:ascii="Calibri" w:hAnsi="Calibri" w:cs="Calibri"/>
                <w:sz w:val="18"/>
                <w:szCs w:val="18"/>
                <w:lang w:val="id-ID"/>
              </w:rPr>
              <w:t xml:space="preserve">Penjelasan kurang tepat dan salah konsep</w:t>
            </w:r>
          </w:p>
        </w:tc>
        <w:tc>
          <w:tcPr>
            <w:tcW w:w="1560" w:type="dxa"/>
          </w:tcPr>
          <w:p>
            <w:pPr>
              <w:spacing w:before="0" w:after="0" w:line="240" w:lineRule="auto"/>
            </w:pPr>
            <w:r>
              <w:rPr>
                <w:rFonts w:ascii="Calibri" w:hAnsi="Calibri" w:cs="Calibri"/>
                <w:sz w:val="18"/>
                <w:szCs w:val="18"/>
                <w:lang w:val="id-ID"/>
              </w:rPr>
              <w:t xml:space="preserve">Jawaban salah total</w:t>
            </w:r>
          </w:p>
        </w:tc>
      </w:tr>
      <w:tr>
        <w:tc>
          <w:tcPr>
            <w:tcW w:w="1560" w:type="dxa"/>
          </w:tcPr>
          <w:p>
            <w:pPr>
              <w:spacing w:before="0" w:after="0" w:line="240" w:lineRule="auto"/>
            </w:pPr>
            <w:r>
              <w:rPr>
                <w:rFonts w:ascii="Calibri" w:hAnsi="Calibri" w:cs="Calibri"/>
                <w:b/>
                <w:bCs/>
                <w:sz w:val="18"/>
                <w:szCs w:val="18"/>
                <w:lang w:val="id-ID"/>
              </w:rPr>
              <w:t xml:space="preserve">Kualitas pemodelan ERD &amp; kardinalitas</w:t>
            </w:r>
            <w:r>
              <w:rPr>
                <w:rFonts w:ascii="Calibri" w:hAnsi="Calibri" w:cs="Calibri"/>
                <w:sz w:val="18"/>
                <w:szCs w:val="18"/>
                <w:lang w:val="id-ID"/>
              </w:rPr>
              <w:t xml:space="preserve"> (35%)</w:t>
            </w:r>
          </w:p>
        </w:tc>
        <w:tc>
          <w:tcPr>
            <w:tcW w:w="1560" w:type="dxa"/>
          </w:tcPr>
          <w:p>
            <w:pPr>
              <w:spacing w:before="0" w:after="0" w:line="240" w:lineRule="auto"/>
            </w:pPr>
            <w:r>
              <w:rPr>
                <w:rFonts w:ascii="Calibri" w:hAnsi="Calibri" w:cs="Calibri"/>
                <w:sz w:val="18"/>
                <w:szCs w:val="18"/>
                <w:lang w:val="id-ID"/>
              </w:rPr>
              <w:t xml:space="preserve">ERD menggambarkan seluruh entitas, atribut kunci, relasi, dan kardinalitas dengan tepat 100%</w:t>
            </w:r>
          </w:p>
        </w:tc>
        <w:tc>
          <w:tcPr>
            <w:tcW w:w="1560" w:type="dxa"/>
          </w:tcPr>
          <w:p>
            <w:pPr>
              <w:spacing w:before="0" w:after="0" w:line="240" w:lineRule="auto"/>
            </w:pPr>
            <w:r>
              <w:rPr>
                <w:rFonts w:ascii="Calibri" w:hAnsi="Calibri" w:cs="Calibri"/>
                <w:sz w:val="18"/>
                <w:szCs w:val="18"/>
                <w:lang w:val="id-ID"/>
              </w:rPr>
              <w:t xml:space="preserve">ERD baik dengan sedikit catatan minor</w:t>
            </w:r>
          </w:p>
        </w:tc>
        <w:tc>
          <w:tcPr>
            <w:tcW w:w="1560" w:type="dxa"/>
          </w:tcPr>
          <w:p>
            <w:pPr>
              <w:spacing w:before="0" w:after="0" w:line="240" w:lineRule="auto"/>
            </w:pPr>
            <w:r>
              <w:rPr>
                <w:rFonts w:ascii="Calibri" w:hAnsi="Calibri" w:cs="Calibri"/>
                <w:sz w:val="18"/>
                <w:szCs w:val="18"/>
                <w:lang w:val="id-ID"/>
              </w:rPr>
              <w:t xml:space="preserve">ERD cukup baik namun ada kardinalitas keliru</w:t>
            </w:r>
          </w:p>
        </w:tc>
        <w:tc>
          <w:tcPr>
            <w:tcW w:w="1560" w:type="dxa"/>
          </w:tcPr>
          <w:p>
            <w:pPr>
              <w:spacing w:before="0" w:after="0" w:line="240" w:lineRule="auto"/>
            </w:pPr>
            <w:r>
              <w:rPr>
                <w:rFonts w:ascii="Calibri" w:hAnsi="Calibri" w:cs="Calibri"/>
                <w:sz w:val="18"/>
                <w:szCs w:val="18"/>
                <w:lang w:val="id-ID"/>
              </w:rPr>
              <w:t xml:space="preserve">ERD salah konsep</w:t>
            </w:r>
          </w:p>
        </w:tc>
        <w:tc>
          <w:tcPr>
            <w:tcW w:w="1560" w:type="dxa"/>
          </w:tcPr>
          <w:p>
            <w:pPr>
              <w:spacing w:before="0" w:after="0" w:line="240" w:lineRule="auto"/>
            </w:pPr>
            <w:r>
              <w:rPr>
                <w:rFonts w:ascii="Calibri" w:hAnsi="Calibri" w:cs="Calibri"/>
                <w:sz w:val="18"/>
                <w:szCs w:val="18"/>
                <w:lang w:val="id-ID"/>
              </w:rPr>
              <w:t xml:space="preserve">Tidak ada diagram ERD</w:t>
            </w:r>
          </w:p>
        </w:tc>
      </w:tr>
      <w:tr>
        <w:tc>
          <w:tcPr>
            <w:tcW w:w="1560" w:type="dxa"/>
          </w:tcPr>
          <w:p>
            <w:pPr>
              <w:spacing w:before="0" w:after="0" w:line="240" w:lineRule="auto"/>
            </w:pPr>
            <w:r>
              <w:rPr>
                <w:rFonts w:ascii="Calibri" w:hAnsi="Calibri" w:cs="Calibri"/>
                <w:b/>
                <w:bCs/>
                <w:sz w:val="18"/>
                <w:szCs w:val="18"/>
                <w:lang w:val="id-ID"/>
              </w:rPr>
              <w:t xml:space="preserve">Ketepatan langkah dekomposisi normalisasi</w:t>
            </w:r>
            <w:r>
              <w:rPr>
                <w:rFonts w:ascii="Calibri" w:hAnsi="Calibri" w:cs="Calibri"/>
                <w:sz w:val="18"/>
                <w:szCs w:val="18"/>
                <w:lang w:val="id-ID"/>
              </w:rPr>
              <w:t xml:space="preserve"> (25%)</w:t>
            </w:r>
          </w:p>
        </w:tc>
        <w:tc>
          <w:tcPr>
            <w:tcW w:w="1560" w:type="dxa"/>
          </w:tcPr>
          <w:p>
            <w:pPr>
              <w:spacing w:before="0" w:after="0" w:line="240" w:lineRule="auto"/>
            </w:pPr>
            <w:r>
              <w:rPr>
                <w:rFonts w:ascii="Calibri" w:hAnsi="Calibri" w:cs="Calibri"/>
                <w:sz w:val="18"/>
                <w:szCs w:val="18"/>
                <w:lang w:val="id-ID"/>
              </w:rPr>
              <w:t xml:space="preserve">Dekomposisi tabel dari UNF ke 1NF, 2NF, dan 3NF 100% akurat tanpa anomali redundansi</w:t>
            </w:r>
          </w:p>
        </w:tc>
        <w:tc>
          <w:tcPr>
            <w:tcW w:w="1560" w:type="dxa"/>
          </w:tcPr>
          <w:p>
            <w:pPr>
              <w:spacing w:before="0" w:after="0" w:line="240" w:lineRule="auto"/>
            </w:pPr>
            <w:r>
              <w:rPr>
                <w:rFonts w:ascii="Calibri" w:hAnsi="Calibri" w:cs="Calibri"/>
                <w:sz w:val="18"/>
                <w:szCs w:val="18"/>
                <w:lang w:val="id-ID"/>
              </w:rPr>
              <w:t xml:space="preserve">Normalisasi benar dengan sedikit kekurangan atribut</w:t>
            </w:r>
          </w:p>
        </w:tc>
        <w:tc>
          <w:tcPr>
            <w:tcW w:w="1560" w:type="dxa"/>
          </w:tcPr>
          <w:p>
            <w:pPr>
              <w:spacing w:before="0" w:after="0" w:line="240" w:lineRule="auto"/>
            </w:pPr>
            <w:r>
              <w:rPr>
                <w:rFonts w:ascii="Calibri" w:hAnsi="Calibri" w:cs="Calibri"/>
                <w:sz w:val="18"/>
                <w:szCs w:val="18"/>
                <w:lang w:val="id-ID"/>
              </w:rPr>
              <w:t xml:space="preserve">Normalisasi sebagian benar (baru sampai 2NF)</w:t>
            </w:r>
          </w:p>
        </w:tc>
        <w:tc>
          <w:tcPr>
            <w:tcW w:w="1560" w:type="dxa"/>
          </w:tcPr>
          <w:p>
            <w:pPr>
              <w:spacing w:before="0" w:after="0" w:line="240" w:lineRule="auto"/>
            </w:pPr>
            <w:r>
              <w:rPr>
                <w:rFonts w:ascii="Calibri" w:hAnsi="Calibri" w:cs="Calibri"/>
                <w:sz w:val="18"/>
                <w:szCs w:val="18"/>
                <w:lang w:val="id-ID"/>
              </w:rPr>
              <w:t xml:space="preserve">Dekomposisi normalisasi salah</w:t>
            </w:r>
          </w:p>
        </w:tc>
        <w:tc>
          <w:tcPr>
            <w:tcW w:w="1560" w:type="dxa"/>
          </w:tcPr>
          <w:p>
            <w:pPr>
              <w:spacing w:before="0" w:after="0" w:line="240" w:lineRule="auto"/>
            </w:pPr>
            <w:r>
              <w:rPr>
                <w:rFonts w:ascii="Calibri" w:hAnsi="Calibri" w:cs="Calibri"/>
                <w:sz w:val="18"/>
                <w:szCs w:val="18"/>
                <w:lang w:val="id-ID"/>
              </w:rPr>
              <w:t xml:space="preserve">Tidak melakukan normalisasi</w:t>
            </w:r>
          </w:p>
        </w:tc>
      </w:tr>
    </w:tbl>
    <w:p>
      <w:pPr>
        <w:spacing w:before="0" w:after="0" w:line="240" w:lineRule="auto"/>
      </w:pPr>
    </w:p>
    <w:p>
      <w:r>
        <w:br w:type="page"/>
      </w:r>
    </w:p>
    <w:p>
      <w:pPr>
        <w:spacing w:before="240" w:after="120" w:line="240" w:lineRule="auto"/>
      </w:pPr>
      <w:r>
        <w:rPr>
          <w:rFonts w:ascii="Cambria" w:hAnsi="Cambria" w:cs="Cambria"/>
          <w:b/>
          <w:bCs/>
          <w:sz w:val="32"/>
          <w:szCs w:val="32"/>
          <w:lang w:val="id-ID"/>
        </w:rPr>
        <w:t xml:space="preserve">Portofolio Penilaian Hasil belajar</w:t>
      </w:r>
    </w:p>
    <w:p>
      <w:pPr>
        <w:spacing w:before="0" w:after="0" w:line="240" w:lineRule="auto"/>
      </w:pPr>
      <w:r>
        <w:rPr>
          <w:rFonts w:ascii="Cambria" w:hAnsi="Cambria" w:cs="Cambria"/>
          <w:b/>
          <w:bCs/>
          <w:sz w:val="22"/>
          <w:szCs w:val="22"/>
          <w:lang w:val="id-ID"/>
        </w:rPr>
        <w:t xml:space="preserve">Tabel P2. Portofolio penilaian hasil belajar per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00"/>
        <w:gridCol w:w="900"/>
        <w:gridCol w:w="2760"/>
        <w:gridCol w:w="1000"/>
        <w:gridCol w:w="1600"/>
        <w:gridCol w:w="1600"/>
      </w:tblGrid>
      <w:tr>
        <w:tc>
          <w:tcPr>
            <w:tcW w:w="1500" w:type="dxa"/>
            <w:shd w:val="clear" w:color="auto" w:fill="D9D9D9"/>
          </w:tcPr>
          <w:p>
            <w:pPr>
              <w:spacing w:before="0" w:after="0" w:line="240" w:lineRule="auto"/>
              <w:jc w:val="center"/>
            </w:pPr>
            <w:r>
              <w:rPr>
                <w:rFonts w:ascii="Calibri" w:hAnsi="Calibri" w:cs="Calibri"/>
                <w:b/>
                <w:bCs/>
                <w:sz w:val="18"/>
                <w:szCs w:val="18"/>
                <w:lang w:val="id-ID"/>
              </w:rPr>
              <w:t xml:space="preserve">Sub-CPMK</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760" w:type="dxa"/>
            <w:shd w:val="clear" w:color="auto" w:fill="D9D9D9"/>
          </w:tcPr>
          <w:p>
            <w:pPr>
              <w:spacing w:before="0" w:after="0" w:line="240" w:lineRule="auto"/>
              <w:jc w:val="center"/>
            </w:pPr>
            <w:r>
              <w:rPr>
                <w:rFonts w:ascii="Calibri" w:hAnsi="Calibri" w:cs="Calibri"/>
                <w:b/>
                <w:bCs/>
                <w:sz w:val="18"/>
                <w:szCs w:val="18"/>
                <w:lang w:val="id-ID"/>
              </w:rPr>
              <w:t xml:space="preserve">Komponen penilaian</w:t>
            </w: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Bobot (%)</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mahasiswa (0–100)</w:t>
            </w:r>
          </w:p>
        </w:tc>
        <w:tc>
          <w:tcPr>
            <w:tcW w:w="1600" w:type="dxa"/>
            <w:shd w:val="clear" w:color="auto" w:fill="D9D9D9"/>
          </w:tcPr>
          <w:p>
            <w:pPr>
              <w:spacing w:before="0" w:after="0" w:line="240" w:lineRule="auto"/>
              <w:jc w:val="center"/>
            </w:pPr>
            <w:r>
              <w:rPr>
                <w:rFonts w:ascii="Calibri" w:hAnsi="Calibri" w:cs="Calibri"/>
                <w:b/>
                <w:bCs/>
                <w:sz w:val="18"/>
                <w:szCs w:val="18"/>
                <w:lang w:val="id-ID"/>
              </w:rPr>
              <w:t xml:space="preserve">Nilai × Bobot / 100</w:t>
            </w:r>
          </w:p>
        </w:tc>
      </w:tr>
      <w:tr>
        <w:tc>
          <w:tcPr>
            <w:tcW w:w="15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CPL03</w:t>
            </w:r>
          </w:p>
        </w:tc>
        <w:tc>
          <w:tcPr>
            <w:tcW w:w="2760" w:type="dxa"/>
          </w:tcPr>
          <w:p>
            <w:pPr>
              <w:spacing w:before="0" w:after="0" w:line="240" w:lineRule="auto"/>
            </w:pPr>
            <w:r>
              <w:rPr>
                <w:rFonts w:ascii="Calibri" w:hAnsi="Calibri" w:cs="Calibri"/>
                <w:sz w:val="18"/>
                <w:szCs w:val="18"/>
                <w:lang w:val="id-ID"/>
              </w:rPr>
              <w:t xml:space="preserve">Harian (2), Tugas-1 (3)</w:t>
            </w:r>
          </w:p>
        </w:tc>
        <w:tc>
          <w:tcPr>
            <w:tcW w:w="1000" w:type="dxa"/>
          </w:tcPr>
          <w:p>
            <w:pPr>
              <w:spacing w:before="0" w:after="0" w:line="240" w:lineRule="auto"/>
              <w:jc w:val="center"/>
            </w:pPr>
            <w:r>
              <w:rPr>
                <w:rFonts w:ascii="Calibri" w:hAnsi="Calibri" w:cs="Calibri"/>
                <w:sz w:val="18"/>
                <w:szCs w:val="18"/>
                <w:lang w:val="id-ID"/>
              </w:rPr>
              <w:t xml:space="preserve">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Sub-CPMK2</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Tugas-1 (2), UTS (7)</w:t>
            </w:r>
          </w:p>
        </w:tc>
        <w:tc>
          <w:tcPr>
            <w:tcW w:w="1000" w:type="dxa"/>
          </w:tcPr>
          <w:p>
            <w:pPr>
              <w:spacing w:before="0" w:after="0" w:line="240" w:lineRule="auto"/>
              <w:jc w:val="center"/>
            </w:pPr>
            <w:r>
              <w:rPr>
                <w:rFonts w:ascii="Calibri" w:hAnsi="Calibri" w:cs="Calibri"/>
                <w:sz w:val="18"/>
                <w:szCs w:val="18"/>
                <w:lang w:val="id-ID"/>
              </w:rPr>
              <w:t xml:space="preserve">10</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Sub-CPMK3</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Tugas-2 (4), UTS (10)</w:t>
            </w:r>
          </w:p>
        </w:tc>
        <w:tc>
          <w:tcPr>
            <w:tcW w:w="1000" w:type="dxa"/>
          </w:tcPr>
          <w:p>
            <w:pPr>
              <w:spacing w:before="0" w:after="0" w:line="240" w:lineRule="auto"/>
              <w:jc w:val="center"/>
            </w:pPr>
            <w:r>
              <w:rPr>
                <w:rFonts w:ascii="Calibri" w:hAnsi="Calibri" w:cs="Calibri"/>
                <w:sz w:val="18"/>
                <w:szCs w:val="18"/>
                <w:lang w:val="id-ID"/>
              </w:rPr>
              <w:t xml:space="preserve">15</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Sub-CPMK4</w:t>
            </w:r>
          </w:p>
        </w:tc>
        <w:tc>
          <w:tcPr>
            <w:tcW w:w="900" w:type="dxa"/>
          </w:tcPr>
          <w:p>
            <w:pPr>
              <w:spacing w:before="0" w:after="0" w:line="240" w:lineRule="auto"/>
              <w:jc w:val="center"/>
            </w:pPr>
            <w:r>
              <w:rPr>
                <w:rFonts w:ascii="Calibri" w:hAnsi="Calibri" w:cs="Calibri"/>
                <w:sz w:val="18"/>
                <w:szCs w:val="18"/>
                <w:lang w:val="id-ID"/>
              </w:rPr>
              <w:t xml:space="preserve">CPL05</w:t>
            </w:r>
          </w:p>
        </w:tc>
        <w:tc>
          <w:tcPr>
            <w:tcW w:w="2760" w:type="dxa"/>
          </w:tcPr>
          <w:p>
            <w:pPr>
              <w:spacing w:before="0" w:after="0" w:line="240" w:lineRule="auto"/>
            </w:pPr>
            <w:r>
              <w:rPr>
                <w:rFonts w:ascii="Calibri" w:hAnsi="Calibri" w:cs="Calibri"/>
                <w:sz w:val="18"/>
                <w:szCs w:val="18"/>
                <w:lang w:val="id-ID"/>
              </w:rPr>
              <w:t xml:space="preserve">Harian (1), Tugas-2 (3), UTS (13)</w:t>
            </w:r>
          </w:p>
        </w:tc>
        <w:tc>
          <w:tcPr>
            <w:tcW w:w="1000" w:type="dxa"/>
          </w:tcPr>
          <w:p>
            <w:pPr>
              <w:spacing w:before="0" w:after="0" w:line="240" w:lineRule="auto"/>
              <w:jc w:val="center"/>
            </w:pPr>
            <w:r>
              <w:rPr>
                <w:rFonts w:ascii="Calibri" w:hAnsi="Calibri" w:cs="Calibri"/>
                <w:sz w:val="18"/>
                <w:szCs w:val="18"/>
                <w:lang w:val="id-ID"/>
              </w:rPr>
              <w:t xml:space="preserve">17</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Sub-CPMK5</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Tugas-3 (4), UAS (8)</w:t>
            </w:r>
          </w:p>
        </w:tc>
        <w:tc>
          <w:tcPr>
            <w:tcW w:w="1000" w:type="dxa"/>
          </w:tcPr>
          <w:p>
            <w:pPr>
              <w:spacing w:before="0" w:after="0" w:line="240" w:lineRule="auto"/>
              <w:jc w:val="center"/>
            </w:pPr>
            <w:r>
              <w:rPr>
                <w:rFonts w:ascii="Calibri" w:hAnsi="Calibri" w:cs="Calibri"/>
                <w:sz w:val="18"/>
                <w:szCs w:val="18"/>
                <w:lang w:val="id-ID"/>
              </w:rPr>
              <w:t xml:space="preserve">13</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Sub-CPMK6</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(2), Tugas-3 (4), UAS (10)</w:t>
            </w:r>
          </w:p>
        </w:tc>
        <w:tc>
          <w:tcPr>
            <w:tcW w:w="1000" w:type="dxa"/>
          </w:tcPr>
          <w:p>
            <w:pPr>
              <w:spacing w:before="0" w:after="0" w:line="240" w:lineRule="auto"/>
              <w:jc w:val="center"/>
            </w:pPr>
            <w:r>
              <w:rPr>
                <w:rFonts w:ascii="Calibri" w:hAnsi="Calibri" w:cs="Calibri"/>
                <w:sz w:val="18"/>
                <w:szCs w:val="18"/>
                <w:lang w:val="id-ID"/>
              </w:rPr>
              <w:t xml:space="preserve">16</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Sub-CPMK7</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tcPr>
          <w:p>
            <w:pPr>
              <w:spacing w:before="0" w:after="0" w:line="240" w:lineRule="auto"/>
            </w:pPr>
            <w:r>
              <w:rPr>
                <w:rFonts w:ascii="Calibri" w:hAnsi="Calibri" w:cs="Calibri"/>
                <w:sz w:val="18"/>
                <w:szCs w:val="18"/>
                <w:lang w:val="id-ID"/>
              </w:rPr>
              <w:t xml:space="preserve">Sub-CPMK8</w:t>
            </w:r>
          </w:p>
        </w:tc>
        <w:tc>
          <w:tcPr>
            <w:tcW w:w="900" w:type="dxa"/>
          </w:tcPr>
          <w:p>
            <w:pPr>
              <w:spacing w:before="0" w:after="0" w:line="240" w:lineRule="auto"/>
              <w:jc w:val="center"/>
            </w:pPr>
            <w:r>
              <w:rPr>
                <w:rFonts w:ascii="Calibri" w:hAnsi="Calibri" w:cs="Calibri"/>
                <w:sz w:val="18"/>
                <w:szCs w:val="18"/>
                <w:lang w:val="id-ID"/>
              </w:rPr>
              <w:t xml:space="preserve">CPL08</w:t>
            </w:r>
          </w:p>
        </w:tc>
        <w:tc>
          <w:tcPr>
            <w:tcW w:w="2760" w:type="dxa"/>
          </w:tcPr>
          <w:p>
            <w:pPr>
              <w:spacing w:before="0" w:after="0" w:line="240" w:lineRule="auto"/>
            </w:pPr>
            <w:r>
              <w:rPr>
                <w:rFonts w:ascii="Calibri" w:hAnsi="Calibri" w:cs="Calibri"/>
                <w:sz w:val="18"/>
                <w:szCs w:val="18"/>
                <w:lang w:val="id-ID"/>
              </w:rPr>
              <w:t xml:space="preserve">Harian (1), UAS (11)</w:t>
            </w:r>
          </w:p>
        </w:tc>
        <w:tc>
          <w:tcPr>
            <w:tcW w:w="1000" w:type="dxa"/>
          </w:tcPr>
          <w:p>
            <w:pPr>
              <w:spacing w:before="0" w:after="0" w:line="240" w:lineRule="auto"/>
              <w:jc w:val="center"/>
            </w:pPr>
            <w:r>
              <w:rPr>
                <w:rFonts w:ascii="Calibri" w:hAnsi="Calibri" w:cs="Calibri"/>
                <w:sz w:val="18"/>
                <w:szCs w:val="18"/>
                <w:lang w:val="id-ID"/>
              </w:rPr>
              <w:t xml:space="preserve">12</w:t>
            </w:r>
          </w:p>
        </w:tc>
        <w:tc>
          <w:tcPr>
            <w:tcW w:w="1600" w:type="dxa"/>
          </w:tcPr>
          <w:p>
            <w:pPr>
              <w:spacing w:before="0" w:after="0" w:line="240" w:lineRule="auto"/>
              <w:jc w:val="center"/>
            </w:pPr>
          </w:p>
        </w:tc>
        <w:tc>
          <w:tcPr>
            <w:tcW w:w="1600" w:type="dxa"/>
          </w:tcPr>
          <w:p>
            <w:pPr>
              <w:spacing w:before="0" w:after="0" w:line="240" w:lineRule="auto"/>
              <w:jc w:val="center"/>
            </w:pPr>
          </w:p>
        </w:tc>
      </w:tr>
      <w:tr>
        <w:tc>
          <w:tcPr>
            <w:tcW w:w="1500" w:type="dxa"/>
            <w:shd w:val="clear" w:color="auto" w:fill="D9D9D9"/>
          </w:tcPr>
          <w:p>
            <w:pPr>
              <w:spacing w:before="0" w:after="0" w:line="240" w:lineRule="auto"/>
            </w:pPr>
            <w:r>
              <w:rPr>
                <w:rFonts w:ascii="Calibri" w:hAnsi="Calibri" w:cs="Calibri"/>
                <w:b/>
                <w:bCs/>
                <w:sz w:val="18"/>
                <w:szCs w:val="18"/>
                <w:lang w:val="id-ID"/>
              </w:rPr>
              <w:t xml:space="preserve">Nilai Akhir MK</w:t>
            </w:r>
          </w:p>
        </w:tc>
        <w:tc>
          <w:tcPr>
            <w:tcW w:w="900" w:type="dxa"/>
            <w:shd w:val="clear" w:color="auto" w:fill="D9D9D9"/>
          </w:tcPr>
          <w:p>
            <w:pPr>
              <w:spacing w:before="0" w:after="0" w:line="240" w:lineRule="auto"/>
              <w:jc w:val="center"/>
            </w:pPr>
          </w:p>
        </w:tc>
        <w:tc>
          <w:tcPr>
            <w:tcW w:w="2760" w:type="dxa"/>
            <w:shd w:val="clear" w:color="auto" w:fill="D9D9D9"/>
          </w:tcPr>
          <w:p>
            <w:pPr>
              <w:spacing w:before="0" w:after="0" w:line="240" w:lineRule="auto"/>
            </w:pPr>
          </w:p>
        </w:tc>
        <w:tc>
          <w:tcPr>
            <w:tcW w:w="1000" w:type="dxa"/>
            <w:shd w:val="clear" w:color="auto" w:fill="D9D9D9"/>
          </w:tcPr>
          <w:p>
            <w:pPr>
              <w:spacing w:before="0" w:after="0" w:line="240" w:lineRule="auto"/>
              <w:jc w:val="center"/>
            </w:pPr>
            <w:r>
              <w:rPr>
                <w:rFonts w:ascii="Calibri" w:hAnsi="Calibri" w:cs="Calibri"/>
                <w:b/>
                <w:bCs/>
                <w:sz w:val="18"/>
                <w:szCs w:val="18"/>
                <w:lang w:val="id-ID"/>
              </w:rPr>
              <w:t xml:space="preserve">100</w:t>
            </w:r>
          </w:p>
        </w:tc>
        <w:tc>
          <w:tcPr>
            <w:tcW w:w="1600" w:type="dxa"/>
            <w:shd w:val="clear" w:color="auto" w:fill="D9D9D9"/>
          </w:tcPr>
          <w:p>
            <w:pPr>
              <w:spacing w:before="0" w:after="0" w:line="240" w:lineRule="auto"/>
              <w:jc w:val="center"/>
            </w:pPr>
          </w:p>
        </w:tc>
        <w:tc>
          <w:tcPr>
            <w:tcW w:w="1600" w:type="dxa"/>
            <w:shd w:val="clear" w:color="auto" w:fill="D9D9D9"/>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b/>
          <w:bCs/>
          <w:sz w:val="22"/>
          <w:szCs w:val="22"/>
          <w:lang w:val="id-ID"/>
        </w:rPr>
        <w:t xml:space="preserve">Tabel P3. Perhitungan capaian CPL mata kuliah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0"/>
        <w:gridCol w:w="2000"/>
        <w:gridCol w:w="900"/>
        <w:gridCol w:w="3760"/>
        <w:gridCol w:w="1700"/>
      </w:tblGrid>
      <w:tr>
        <w:tc>
          <w:tcPr>
            <w:tcW w:w="1000" w:type="dxa"/>
            <w:shd w:val="clear" w:color="auto" w:fill="D9D9D9"/>
          </w:tcPr>
          <w:p>
            <w:pPr>
              <w:spacing w:before="0" w:after="0" w:line="240" w:lineRule="auto"/>
              <w:jc w:val="center"/>
            </w:pPr>
            <w:r>
              <w:rPr>
                <w:rFonts w:ascii="Calibri" w:hAnsi="Calibri" w:cs="Calibri"/>
                <w:b/>
                <w:bCs/>
                <w:sz w:val="18"/>
                <w:szCs w:val="18"/>
                <w:lang w:val="id-ID"/>
              </w:rPr>
              <w:t xml:space="preserve">CPL</w:t>
            </w:r>
          </w:p>
        </w:tc>
        <w:tc>
          <w:tcPr>
            <w:tcW w:w="2000" w:type="dxa"/>
            <w:shd w:val="clear" w:color="auto" w:fill="D9D9D9"/>
          </w:tcPr>
          <w:p>
            <w:pPr>
              <w:spacing w:before="0" w:after="0" w:line="240" w:lineRule="auto"/>
              <w:jc w:val="center"/>
            </w:pPr>
            <w:r>
              <w:rPr>
                <w:rFonts w:ascii="Calibri" w:hAnsi="Calibri" w:cs="Calibri"/>
                <w:b/>
                <w:bCs/>
                <w:sz w:val="18"/>
                <w:szCs w:val="18"/>
                <w:lang w:val="id-ID"/>
              </w:rPr>
              <w:t xml:space="preserve">Sub-CPMK pendukung</w:t>
            </w:r>
          </w:p>
        </w:tc>
        <w:tc>
          <w:tcPr>
            <w:tcW w:w="900" w:type="dxa"/>
            <w:shd w:val="clear" w:color="auto" w:fill="D9D9D9"/>
          </w:tcPr>
          <w:p>
            <w:pPr>
              <w:spacing w:before="0" w:after="0" w:line="240" w:lineRule="auto"/>
              <w:jc w:val="center"/>
            </w:pPr>
            <w:r>
              <w:rPr>
                <w:rFonts w:ascii="Calibri" w:hAnsi="Calibri" w:cs="Calibri"/>
                <w:b/>
                <w:bCs/>
                <w:sz w:val="18"/>
                <w:szCs w:val="18"/>
                <w:lang w:val="id-ID"/>
              </w:rPr>
              <w:t xml:space="preserve">Bobot</w:t>
            </w:r>
          </w:p>
        </w:tc>
        <w:tc>
          <w:tcPr>
            <w:tcW w:w="3760" w:type="dxa"/>
            <w:shd w:val="clear" w:color="auto" w:fill="D9D9D9"/>
          </w:tcPr>
          <w:p>
            <w:pPr>
              <w:spacing w:before="0" w:after="0" w:line="240" w:lineRule="auto"/>
              <w:jc w:val="center"/>
            </w:pPr>
            <w:r>
              <w:rPr>
                <w:rFonts w:ascii="Calibri" w:hAnsi="Calibri" w:cs="Calibri"/>
                <w:b/>
                <w:bCs/>
                <w:sz w:val="18"/>
                <w:szCs w:val="18"/>
                <w:lang w:val="id-ID"/>
              </w:rPr>
              <w:t xml:space="preserve">Rumus capaian CPL (%)</w:t>
            </w:r>
          </w:p>
        </w:tc>
        <w:tc>
          <w:tcPr>
            <w:tcW w:w="1700" w:type="dxa"/>
            <w:shd w:val="clear" w:color="auto" w:fill="D9D9D9"/>
          </w:tcPr>
          <w:p>
            <w:pPr>
              <w:spacing w:before="0" w:after="0" w:line="240" w:lineRule="auto"/>
              <w:jc w:val="center"/>
            </w:pPr>
            <w:r>
              <w:rPr>
                <w:rFonts w:ascii="Calibri" w:hAnsi="Calibri" w:cs="Calibri"/>
                <w:b/>
                <w:bCs/>
                <w:sz w:val="18"/>
                <w:szCs w:val="18"/>
                <w:lang w:val="id-ID"/>
              </w:rPr>
              <w:t xml:space="preserve">Capaian mahasiswa (%)</w:t>
            </w:r>
          </w:p>
        </w:tc>
      </w:tr>
      <w:tr>
        <w:tc>
          <w:tcPr>
            <w:tcW w:w="1000" w:type="dxa"/>
          </w:tcPr>
          <w:p>
            <w:pPr>
              <w:spacing w:before="0" w:after="0" w:line="240" w:lineRule="auto"/>
              <w:jc w:val="center"/>
            </w:pPr>
            <w:r>
              <w:rPr>
                <w:rFonts w:ascii="Calibri" w:hAnsi="Calibri" w:cs="Calibri"/>
                <w:sz w:val="18"/>
                <w:szCs w:val="18"/>
                <w:lang w:val="id-ID"/>
              </w:rPr>
              <w:t xml:space="preserve">CPL03</w:t>
            </w:r>
          </w:p>
        </w:tc>
        <w:tc>
          <w:tcPr>
            <w:tcW w:w="2000" w:type="dxa"/>
          </w:tcPr>
          <w:p>
            <w:pPr>
              <w:spacing w:before="0" w:after="0" w:line="240" w:lineRule="auto"/>
            </w:pPr>
            <w:r>
              <w:rPr>
                <w:rFonts w:ascii="Calibri" w:hAnsi="Calibri" w:cs="Calibri"/>
                <w:sz w:val="18"/>
                <w:szCs w:val="18"/>
                <w:lang w:val="id-ID"/>
              </w:rPr>
              <w:t xml:space="preserve">Sub-CPMK1</w:t>
            </w:r>
          </w:p>
        </w:tc>
        <w:tc>
          <w:tcPr>
            <w:tcW w:w="900" w:type="dxa"/>
          </w:tcPr>
          <w:p>
            <w:pPr>
              <w:spacing w:before="0" w:after="0" w:line="240" w:lineRule="auto"/>
              <w:jc w:val="center"/>
            </w:pPr>
            <w:r>
              <w:rPr>
                <w:rFonts w:ascii="Calibri" w:hAnsi="Calibri" w:cs="Calibri"/>
                <w:sz w:val="18"/>
                <w:szCs w:val="18"/>
                <w:lang w:val="id-ID"/>
              </w:rPr>
              <w:t xml:space="preserve">5</w:t>
            </w:r>
          </w:p>
        </w:tc>
        <w:tc>
          <w:tcPr>
            <w:tcW w:w="3760" w:type="dxa"/>
          </w:tcPr>
          <w:p>
            <w:pPr>
              <w:spacing w:before="0" w:after="0" w:line="240" w:lineRule="auto"/>
            </w:pPr>
            <w:r>
              <w:rPr>
                <w:rFonts w:ascii="Calibri" w:hAnsi="Calibri" w:cs="Calibri"/>
                <w:sz w:val="18"/>
                <w:szCs w:val="18"/>
                <w:lang w:val="id-ID"/>
              </w:rPr>
              <w:t xml:space="preserve">(N1×5) / 5</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CPL05</w:t>
            </w:r>
          </w:p>
        </w:tc>
        <w:tc>
          <w:tcPr>
            <w:tcW w:w="2000" w:type="dxa"/>
          </w:tcPr>
          <w:p>
            <w:pPr>
              <w:spacing w:before="0" w:after="0" w:line="240" w:lineRule="auto"/>
            </w:pPr>
            <w:r>
              <w:rPr>
                <w:rFonts w:ascii="Calibri" w:hAnsi="Calibri" w:cs="Calibri"/>
                <w:sz w:val="18"/>
                <w:szCs w:val="18"/>
                <w:lang w:val="id-ID"/>
              </w:rPr>
              <w:t xml:space="preserve">Sub-CPMK2, 3, 4</w:t>
            </w:r>
          </w:p>
        </w:tc>
        <w:tc>
          <w:tcPr>
            <w:tcW w:w="900" w:type="dxa"/>
          </w:tcPr>
          <w:p>
            <w:pPr>
              <w:spacing w:before="0" w:after="0" w:line="240" w:lineRule="auto"/>
              <w:jc w:val="center"/>
            </w:pPr>
            <w:r>
              <w:rPr>
                <w:rFonts w:ascii="Calibri" w:hAnsi="Calibri" w:cs="Calibri"/>
                <w:sz w:val="18"/>
                <w:szCs w:val="18"/>
                <w:lang w:val="id-ID"/>
              </w:rPr>
              <w:t xml:space="preserve">42</w:t>
            </w:r>
          </w:p>
        </w:tc>
        <w:tc>
          <w:tcPr>
            <w:tcW w:w="3760" w:type="dxa"/>
          </w:tcPr>
          <w:p>
            <w:pPr>
              <w:spacing w:before="0" w:after="0" w:line="240" w:lineRule="auto"/>
            </w:pPr>
            <w:r>
              <w:rPr>
                <w:rFonts w:ascii="Calibri" w:hAnsi="Calibri" w:cs="Calibri"/>
                <w:sz w:val="18"/>
                <w:szCs w:val="18"/>
                <w:lang w:val="id-ID"/>
              </w:rPr>
              <w:t xml:space="preserve">(N2×10 + N3×15 + N4×17) / 42</w:t>
            </w:r>
          </w:p>
        </w:tc>
        <w:tc>
          <w:tcPr>
            <w:tcW w:w="1700" w:type="dxa"/>
          </w:tcPr>
          <w:p>
            <w:pPr>
              <w:spacing w:before="0" w:after="0" w:line="240" w:lineRule="auto"/>
              <w:jc w:val="center"/>
            </w:pPr>
          </w:p>
        </w:tc>
      </w:tr>
      <w:tr>
        <w:tc>
          <w:tcPr>
            <w:tcW w:w="1000" w:type="dxa"/>
          </w:tcPr>
          <w:p>
            <w:pPr>
              <w:spacing w:before="0" w:after="0" w:line="240" w:lineRule="auto"/>
              <w:jc w:val="center"/>
            </w:pPr>
            <w:r>
              <w:rPr>
                <w:rFonts w:ascii="Calibri" w:hAnsi="Calibri" w:cs="Calibri"/>
                <w:sz w:val="18"/>
                <w:szCs w:val="18"/>
                <w:lang w:val="id-ID"/>
              </w:rPr>
              <w:t xml:space="preserve">CPL08</w:t>
            </w:r>
          </w:p>
        </w:tc>
        <w:tc>
          <w:tcPr>
            <w:tcW w:w="2000" w:type="dxa"/>
          </w:tcPr>
          <w:p>
            <w:pPr>
              <w:spacing w:before="0" w:after="0" w:line="240" w:lineRule="auto"/>
            </w:pPr>
            <w:r>
              <w:rPr>
                <w:rFonts w:ascii="Calibri" w:hAnsi="Calibri" w:cs="Calibri"/>
                <w:sz w:val="18"/>
                <w:szCs w:val="18"/>
                <w:lang w:val="id-ID"/>
              </w:rPr>
              <w:t xml:space="preserve">Sub-CPMK5, 6, 7, 8</w:t>
            </w:r>
          </w:p>
        </w:tc>
        <w:tc>
          <w:tcPr>
            <w:tcW w:w="900" w:type="dxa"/>
          </w:tcPr>
          <w:p>
            <w:pPr>
              <w:spacing w:before="0" w:after="0" w:line="240" w:lineRule="auto"/>
              <w:jc w:val="center"/>
            </w:pPr>
            <w:r>
              <w:rPr>
                <w:rFonts w:ascii="Calibri" w:hAnsi="Calibri" w:cs="Calibri"/>
                <w:sz w:val="18"/>
                <w:szCs w:val="18"/>
                <w:lang w:val="id-ID"/>
              </w:rPr>
              <w:t xml:space="preserve">53</w:t>
            </w:r>
          </w:p>
        </w:tc>
        <w:tc>
          <w:tcPr>
            <w:tcW w:w="3760" w:type="dxa"/>
          </w:tcPr>
          <w:p>
            <w:pPr>
              <w:spacing w:before="0" w:after="0" w:line="240" w:lineRule="auto"/>
            </w:pPr>
            <w:r>
              <w:rPr>
                <w:rFonts w:ascii="Calibri" w:hAnsi="Calibri" w:cs="Calibri"/>
                <w:sz w:val="18"/>
                <w:szCs w:val="18"/>
                <w:lang w:val="id-ID"/>
              </w:rPr>
              <w:t xml:space="preserve">(N5×13 + N6×16 + N7×12 + N8×12) / 53</w:t>
            </w:r>
          </w:p>
        </w:tc>
        <w:tc>
          <w:tcPr>
            <w:tcW w:w="1700" w:type="dxa"/>
          </w:tcPr>
          <w:p>
            <w:pPr>
              <w:spacing w:before="0" w:after="0" w:line="240" w:lineRule="auto"/>
              <w:jc w:val="center"/>
            </w:pPr>
          </w:p>
        </w:tc>
      </w:tr>
    </w:tbl>
    <w:p>
      <w:pPr>
        <w:spacing w:before="0" w:after="0" w:line="240" w:lineRule="auto"/>
      </w:pPr>
    </w:p>
    <w:p>
      <w:pPr>
        <w:spacing w:before="0" w:after="0" w:line="240" w:lineRule="auto"/>
      </w:pPr>
      <w:r>
        <w:rPr>
          <w:rFonts w:ascii="Cambria" w:hAnsi="Cambria" w:cs="Cambria"/>
          <w:i/>
          <w:sz w:val="22"/>
          <w:szCs w:val="22"/>
          <w:lang w:val="id-ID"/>
        </w:rPr>
        <w:t xml:space="preserve">Keterangan: N1–N8 adalah nilai Sub-CPMK mahasiswa (skala 0–100). Standar capaian kelulusan CPL adalah ≥ 70.</w:t>
      </w:r>
    </w:p>
    <w:sectPr w:rsidR="00FC693F" w:rsidRPr="0006063C" w:rsidSect="00034616">
      <w:pgSz w:w="12240" w:h="15840"/>
      <w:pgMar w:top="1440" w:right="1440" w:bottom="1440" w:left="1440" w:header="720" w:footer="85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