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Konsep AI</w:t>
            </w:r>
          </w:p>
        </w:tc>
        <w:tc>
          <w:tcPr>
            <w:tcW w:w="2445" w:type="dxa"/>
            <w:gridSpan w:val="2"/>
          </w:tcPr>
          <w:p>
            <w:pPr>
              <w:spacing w:before="0" w:after="0" w:line="240" w:lineRule="auto"/>
              <w:jc w:val="center"/>
            </w:pPr>
            <w:r>
              <w:rPr>
                <w:rFonts w:ascii="Calibri" w:hAnsi="Calibri" w:cs="Calibri"/>
                <w:sz w:val="22"/>
                <w:szCs w:val="22"/>
                <w:lang w:val="id-ID"/>
              </w:rPr>
              <w:t xml:space="preserve">IF360424</w:t>
            </w:r>
          </w:p>
        </w:tc>
        <w:tc>
          <w:tcPr>
            <w:tcW w:w="2976" w:type="dxa"/>
            <w:gridSpan w:val="6"/>
          </w:tcPr>
          <w:p>
            <w:pPr>
              <w:spacing w:before="0" w:after="0" w:line="240" w:lineRule="auto"/>
            </w:pPr>
            <w:r>
              <w:rPr>
                <w:rFonts w:ascii="Calibri" w:hAnsi="Calibri" w:cs="Calibri"/>
                <w:sz w:val="22"/>
                <w:szCs w:val="22"/>
                <w:lang w:val="id-ID"/>
              </w:rPr>
              <w:t xml:space="preserve">Kecerdasan Buatan (MK Kompetensi Utama)</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P=1</w:t>
            </w:r>
          </w:p>
        </w:tc>
        <w:tc>
          <w:tcPr>
            <w:tcW w:w="1701" w:type="dxa"/>
          </w:tcPr>
          <w:p>
            <w:pPr>
              <w:spacing w:before="0" w:after="0" w:line="240" w:lineRule="auto"/>
              <w:jc w:val="center"/>
            </w:pPr>
            <w:r>
              <w:rPr>
                <w:rFonts w:ascii="Calibri" w:hAnsi="Calibri" w:cs="Calibri"/>
                <w:sz w:val="22"/>
                <w:szCs w:val="22"/>
                <w:lang w:val="id-ID"/>
              </w:rPr>
              <w:t xml:space="preserve">I, III</w:t>
            </w:r>
          </w:p>
        </w:tc>
        <w:tc>
          <w:tcPr>
            <w:tcW w:w="1707" w:type="dxa"/>
            <w:gridSpan w:val="2"/>
          </w:tcPr>
          <w:p>
            <w:pPr>
              <w:spacing w:before="0" w:after="0" w:line="240" w:lineRule="auto"/>
            </w:pPr>
            <w:r>
              <w:rPr>
                <w:rFonts w:ascii="Calibri" w:hAnsi="Calibri" w:cs="Calibri"/>
                <w:sz w:val="22"/>
                <w:szCs w:val="22"/>
                <w:lang w:val="id-ID"/>
              </w:rPr>
              <w:t xml:space="preserve">1 September 2026</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M.Kom; Asfan Muqtadir,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M.Kom; Asfan Muqtadir,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CPL03</w:t>
            </w:r>
          </w:p>
        </w:tc>
        <w:tc>
          <w:tcPr>
            <w:tcW w:w="11913" w:type="dxa"/>
            <w:gridSpan w:val="14"/>
          </w:tcPr>
          <w:p>
            <w:pPr>
              <w:spacing w:before="0" w:after="0" w:line="240" w:lineRule="auto"/>
            </w:pPr>
            <w:r>
              <w:rPr>
                <w:rFonts w:ascii="Calibri" w:hAnsi="Calibri" w:cs="Calibri"/>
                <w:sz w:val="22"/>
                <w:szCs w:val="22"/>
                <w:lang w:val="id-ID"/>
              </w:rPr>
              <w:t xml:space="preserve">Memiliki kemampuan memahami cara kerja sistem komputer serta menerapkan berbagai algoritma/metode untuk memecahkan masalah dalam suatu organisasi. </w:t>
            </w:r>
            <w:r>
              <w:rPr>
                <w:rFonts w:ascii="Calibri" w:hAnsi="Calibri" w:cs="Calibri"/>
                <w:b/>
                <w:bCs/>
                <w:sz w:val="22"/>
                <w:szCs w:val="22"/>
                <w:lang w:val="id-ID"/>
              </w:rPr>
              <w:t xml:space="preserve">(Kognitif – C2, C3)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CPL05</w:t>
            </w:r>
          </w:p>
        </w:tc>
        <w:tc>
          <w:tcPr>
            <w:tcW w:w="11913" w:type="dxa"/>
            <w:gridSpan w:val="14"/>
          </w:tcPr>
          <w:p>
            <w:pPr>
              <w:spacing w:before="0" w:after="0" w:line="240" w:lineRule="auto"/>
            </w:pPr>
            <w:r>
              <w:rPr>
                <w:rFonts w:ascii="Calibri" w:hAnsi="Calibri" w:cs="Calibri"/>
                <w:sz w:val="22"/>
                <w:szCs w:val="22"/>
                <w:lang w:val="id-ID"/>
              </w:rPr>
              <w:t xml:space="preserve">Menguasai konsep teoritis dalam bidang Informatika/Ilmu Komputer untuk mendesain dan mensimulasikan aplikasi teknologi multi-platform yang sesuai dengan kebutuhan industri dan masyarakat. </w:t>
            </w:r>
            <w:r>
              <w:rPr>
                <w:rFonts w:ascii="Calibri" w:hAnsi="Calibri" w:cs="Calibri"/>
                <w:b/>
                <w:bCs/>
                <w:sz w:val="22"/>
                <w:szCs w:val="22"/>
                <w:lang w:val="id-ID"/>
              </w:rPr>
              <w:t xml:space="preserve">(Kognitif – C2, C6)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CPL08</w:t>
            </w:r>
          </w:p>
        </w:tc>
        <w:tc>
          <w:tcPr>
            <w:tcW w:w="11913" w:type="dxa"/>
            <w:gridSpan w:val="14"/>
          </w:tcPr>
          <w:p>
            <w:pPr>
              <w:spacing w:before="0" w:after="0" w:line="240" w:lineRule="auto"/>
            </w:pPr>
            <w:r>
              <w:rPr>
                <w:rFonts w:ascii="Calibri" w:hAnsi="Calibri" w:cs="Calibri"/>
                <w:sz w:val="22"/>
                <w:szCs w:val="22"/>
                <w:lang w:val="id-ID"/>
              </w:rPr>
              <w:t xml:space="preserve">Memiliki kemampuan untuk mengimplementasikan kebutuhan computing dengan menggunakan berbagai metode/algoritma yang sesuai dengan kebutuhan pengguna. </w:t>
            </w:r>
            <w:r>
              <w:rPr>
                <w:rFonts w:ascii="Calibri" w:hAnsi="Calibri" w:cs="Calibri"/>
                <w:b/>
                <w:bCs/>
                <w:sz w:val="22"/>
                <w:szCs w:val="22"/>
                <w:lang w:val="id-ID"/>
              </w:rPr>
              <w:t xml:space="preserve">(Kognitif – C3, P3)</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intelligent agent, ruang keadaan (state space), dan menerapkan metode pencarian buta (uninformed search) serta pencarian heuristik (informed search) [C3]. — Kontribusi 100%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CPMK051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merancang</w:t>
            </w:r>
            <w:r>
              <w:rPr>
                <w:rFonts w:ascii="Calibri" w:hAnsi="Calibri" w:cs="Calibri"/>
                <w:sz w:val="22"/>
                <w:szCs w:val="22"/>
                <w:lang w:val="id-ID"/>
              </w:rPr>
              <w:t xml:space="preserve"> representasi pengetahuan menggunakan logika proposisi, logika predikat, sistem berbasis aturan (rule-based expert systems), dan logika fuzzy [C6]. — Kontribusi 100% terhadap CPL05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CPMK081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dasar algoritma Machine Learning dan Artificial Neural Networks sederhana untuk menyelesaikan masalah klasifikasi atau prediksi [C3, P3]. — Kontribusi 100% terhadap CPL08</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definisi, sejarah, filosofi kecerdasan buatan, uji Turing, klasifikasi AI (narrow vs general), dan struktur agen cerdas (PEAS) [C2,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formulasi masalah pencarian ruang keadaan dan algoritma pencarian buta (BFS, DFS, Uniform Cost Search) [C3, P2]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fungsi heuristik dan menerapkan algoritma pencarian terbimbing (Greedy Best-First Search dan A* Search) [C4, P3]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menguraikan</w:t>
            </w:r>
            <w:r>
              <w:rPr>
                <w:rFonts w:ascii="Calibri" w:hAnsi="Calibri" w:cs="Calibri"/>
                <w:sz w:val="22"/>
                <w:szCs w:val="22"/>
                <w:lang w:val="id-ID"/>
              </w:rPr>
              <w:t xml:space="preserve"> representasi pengetahuan berbasis logika (First-Order Logic), pohon keputusan, dan inferensi pada sistem pakar [C3, A3]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penalaran di bawah ketidakpastian menggunakan logika fuzzy (fuzzy set, fuzzifikasi, inferensi Mamdani/Sugeno, defuzzifikasi) [C3, P3]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paradigma Machine Learning (Supervised, Unsupervised, Reinforcement Learning) dan tahapan alur kerja data science/AI [C2, A2] (CPMK081)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model dasar klasifikasi (K-Nearest Neighbor / Naive Bayes) dan konsep dasar Artificial Neural Network (Perceptron) [C3, P3] (CPMK081)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mengevaluasi</w:t>
            </w:r>
            <w:r>
              <w:rPr>
                <w:rFonts w:ascii="Calibri" w:hAnsi="Calibri" w:cs="Calibri"/>
                <w:sz w:val="22"/>
                <w:szCs w:val="22"/>
                <w:lang w:val="id-ID"/>
              </w:rPr>
              <w:t xml:space="preserve"> perkembangan terkini Natural Language Processing (NLP), Computer Vision, Generative AI, serta isu etika AI (keamanan, privasi, bias algoritma) [C5, A4] (CPMK081)</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161"/>
              <w:gridCol w:w="2161"/>
              <w:gridCol w:w="2161"/>
              <w:gridCol w:w="2161"/>
              <w:gridCol w:w="2161"/>
            </w:tblGrid>
            <w:tr>
              <w:tc>
                <w:tcPr>
                  <w:tcW w:w="2160" w:type="dxa"/>
                  <w:shd w:val="clear" w:color="auto" w:fill="D9D9D9"/>
                </w:tcPr>
                <w:p>
                  <w:pPr>
                    <w:spacing w:before="0" w:after="0" w:line="240" w:lineRule="auto"/>
                    <w:jc w:val="center"/>
                  </w:pPr>
                </w:p>
              </w:tc>
              <w:tc>
                <w:tcPr>
                  <w:tcW w:w="2161" w:type="dxa"/>
                </w:tcPr>
                <w:p>
                  <w:pPr>
                    <w:spacing w:before="0" w:after="0" w:line="240" w:lineRule="auto"/>
                    <w:jc w:val="center"/>
                  </w:pPr>
                  <w:r>
                    <w:rPr>
                      <w:rFonts w:ascii="Calibri" w:hAnsi="Calibri" w:cs="Calibri"/>
                      <w:b/>
                      <w:bCs/>
                      <w:sz w:val="22"/>
                      <w:szCs w:val="22"/>
                      <w:lang w:val="id-ID"/>
                    </w:rPr>
                    <w:t xml:space="preserve">CPL03 (%)</w:t>
                  </w:r>
                </w:p>
              </w:tc>
              <w:tc>
                <w:tcPr>
                  <w:tcW w:w="2161" w:type="dxa"/>
                </w:tcPr>
                <w:p>
                  <w:pPr>
                    <w:spacing w:before="0" w:after="0" w:line="240" w:lineRule="auto"/>
                    <w:jc w:val="center"/>
                  </w:pPr>
                  <w:r>
                    <w:rPr>
                      <w:rFonts w:ascii="Calibri" w:hAnsi="Calibri" w:cs="Calibri"/>
                      <w:b/>
                      <w:bCs/>
                      <w:sz w:val="22"/>
                      <w:szCs w:val="22"/>
                      <w:lang w:val="id-ID"/>
                    </w:rPr>
                    <w:t xml:space="preserve">CPL05 (%)</w:t>
                  </w:r>
                </w:p>
              </w:tc>
              <w:tc>
                <w:tcPr>
                  <w:tcW w:w="2161" w:type="dxa"/>
                </w:tcPr>
                <w:p>
                  <w:pPr>
                    <w:spacing w:before="0" w:after="0" w:line="240" w:lineRule="auto"/>
                    <w:jc w:val="center"/>
                  </w:pPr>
                  <w:r>
                    <w:rPr>
                      <w:rFonts w:ascii="Calibri" w:hAnsi="Calibri" w:cs="Calibri"/>
                      <w:b/>
                      <w:bCs/>
                      <w:sz w:val="22"/>
                      <w:szCs w:val="22"/>
                      <w:lang w:val="id-ID"/>
                    </w:rPr>
                    <w:t xml:space="preserve">CPL08 (%)</w:t>
                  </w:r>
                </w:p>
              </w:tc>
              <w:tc>
                <w:tcPr>
                  <w:tcW w:w="2161" w:type="dxa"/>
                </w:tcPr>
                <w:p>
                  <w:pPr>
                    <w:spacing w:before="0" w:after="0" w:line="240" w:lineRule="auto"/>
                    <w:jc w:val="center"/>
                  </w:pPr>
                  <w:r>
                    <w:rPr>
                      <w:rFonts w:ascii="Calibri" w:hAnsi="Calibri" w:cs="Calibri"/>
                      <w:b/>
                      <w:bCs/>
                      <w:sz w:val="22"/>
                      <w:szCs w:val="22"/>
                      <w:lang w:val="id-ID"/>
                    </w:rPr>
                    <w:t xml:space="preserve">Jumlah Minggu</w:t>
                  </w:r>
                </w:p>
              </w:tc>
              <w:tc>
                <w:tcPr>
                  <w:tcW w:w="216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161" w:type="dxa"/>
                </w:tcPr>
                <w:p>
                  <w:pPr>
                    <w:spacing w:before="0" w:after="0" w:line="240" w:lineRule="auto"/>
                    <w:jc w:val="center"/>
                  </w:pPr>
                  <w:r>
                    <w:rPr>
                      <w:rFonts w:ascii="Calibri" w:hAnsi="Calibri" w:cs="Calibri"/>
                      <w:sz w:val="22"/>
                      <w:szCs w:val="22"/>
                      <w:lang w:val="id-ID"/>
                    </w:rPr>
                    <w:t xml:space="preserve">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5</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17</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17</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13</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16</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16</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12</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12</w:t>
                  </w: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161" w:type="dxa"/>
                </w:tcPr>
                <w:p>
                  <w:pPr>
                    <w:spacing w:before="0" w:after="0" w:line="240" w:lineRule="auto"/>
                    <w:jc w:val="center"/>
                  </w:pPr>
                  <w:r>
                    <w:rPr>
                      <w:rFonts w:ascii="Calibri" w:hAnsi="Calibri" w:cs="Calibri"/>
                      <w:b/>
                      <w:bCs/>
                      <w:sz w:val="22"/>
                      <w:szCs w:val="22"/>
                      <w:lang w:val="id-ID"/>
                    </w:rPr>
                    <w:t xml:space="preserve">30</w:t>
                  </w:r>
                </w:p>
              </w:tc>
              <w:tc>
                <w:tcPr>
                  <w:tcW w:w="2161" w:type="dxa"/>
                </w:tcPr>
                <w:p>
                  <w:pPr>
                    <w:spacing w:before="0" w:after="0" w:line="240" w:lineRule="auto"/>
                    <w:jc w:val="center"/>
                  </w:pPr>
                  <w:r>
                    <w:rPr>
                      <w:rFonts w:ascii="Calibri" w:hAnsi="Calibri" w:cs="Calibri"/>
                      <w:b/>
                      <w:bCs/>
                      <w:sz w:val="22"/>
                      <w:szCs w:val="22"/>
                      <w:lang w:val="id-ID"/>
                    </w:rPr>
                    <w:t xml:space="preserve">30</w:t>
                  </w:r>
                </w:p>
              </w:tc>
              <w:tc>
                <w:tcPr>
                  <w:tcW w:w="2161" w:type="dxa"/>
                </w:tcPr>
                <w:p>
                  <w:pPr>
                    <w:spacing w:before="0" w:after="0" w:line="240" w:lineRule="auto"/>
                    <w:jc w:val="center"/>
                  </w:pPr>
                  <w:r>
                    <w:rPr>
                      <w:rFonts w:ascii="Calibri" w:hAnsi="Calibri" w:cs="Calibri"/>
                      <w:b/>
                      <w:bCs/>
                      <w:sz w:val="22"/>
                      <w:szCs w:val="22"/>
                      <w:lang w:val="id-ID"/>
                    </w:rPr>
                    <w:t xml:space="preserve">40</w:t>
                  </w:r>
                </w:p>
              </w:tc>
              <w:tc>
                <w:tcPr>
                  <w:tcW w:w="2161" w:type="dxa"/>
                </w:tcPr>
                <w:p>
                  <w:pPr>
                    <w:spacing w:before="0" w:after="0" w:line="240" w:lineRule="auto"/>
                    <w:jc w:val="center"/>
                  </w:pPr>
                  <w:r>
                    <w:rPr>
                      <w:rFonts w:ascii="Calibri" w:hAnsi="Calibri" w:cs="Calibri"/>
                      <w:b/>
                      <w:bCs/>
                      <w:sz w:val="22"/>
                      <w:szCs w:val="22"/>
                      <w:lang w:val="id-ID"/>
                    </w:rPr>
                    <w:t xml:space="preserve">14 + 2*</w:t>
                  </w:r>
                </w:p>
              </w:tc>
              <w:tc>
                <w:tcPr>
                  <w:tcW w:w="216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(minggu ke-8) + UAS (minggu ke-16) = 16 minggu. Bobot mencakup fondasi kecerdasan buatan klasik hingga pembelajaran mesin modern.</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Konsep AI menyajikan fondasi teoritis dan praktis disiplin Kecerdasan Buatan (Artificial Intelligence) dari paradigma simbolik klasik hingga paradigma koneksionis modern berbasis data. Mahasiswa mempelajari konsep agen cerdas dan lingkungan (PEAS), pemodelan ruang keadaan (state-space search), algoritma pencarian buta (BFS, DFS, UCS), pencarian heuristik optimal (A* Search), representasi pengetahuan dan sistem pakar, penalaran dengan logika fuzzy, pengantar Machine Learning (supervised, unsupervised, reinforcement learning), jaringan syaraf tiruan dasar (Perceptron), serta pengenalan NLP, Computer Vision, dan Generative AI. Perkuliahan juga menekankan kesadaran kritis terhadap etika AI, bias representasi data, dan keamanan teknologi cerdas.</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standar APTIKOM 2024: </w:t>
            </w:r>
            <w:r>
              <w:rPr>
                <w:rFonts w:ascii="Calibri" w:hAnsi="Calibri" w:cs="Calibri"/>
                <w:b/>
                <w:bCs/>
                <w:sz w:val="22"/>
                <w:szCs w:val="22"/>
                <w:lang w:val="id-ID"/>
              </w:rPr>
              <w:t xml:space="preserve">BK18 Artificial Intelligence</w:t>
            </w:r>
            <w:r>
              <w:rPr>
                <w:rFonts w:ascii="Calibri" w:hAnsi="Calibri" w:cs="Calibri"/>
                <w:sz w:val="22"/>
                <w:szCs w:val="22"/>
                <w:lang w:val="id-ID"/>
              </w:rPr>
              <w:t xml:space="preserve">.</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Fondasi &amp; Karakteristik AI:</w:t>
            </w:r>
            <w:r>
              <w:rPr>
                <w:rFonts w:ascii="Calibri" w:hAnsi="Calibri" w:cs="Calibri"/>
                <w:sz w:val="22"/>
                <w:szCs w:val="22"/>
                <w:lang w:val="id-ID"/>
              </w:rPr>
              <w:t xml:space="preserve"> Definisi kecerdasan, uji Turing, Chinese Room argument, rasionalitas agen, klasifikasi agen cerdas, dan deskripsi lingkungan PEAS.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Pencarian Ruang Keadaan (Uninformed Search):</w:t>
            </w:r>
            <w:r>
              <w:rPr>
                <w:rFonts w:ascii="Calibri" w:hAnsi="Calibri" w:cs="Calibri"/>
                <w:sz w:val="22"/>
                <w:szCs w:val="22"/>
                <w:lang w:val="id-ID"/>
              </w:rPr>
              <w:t xml:space="preserve"> Formulasi problem ruang keadaan, pohon pencarian, Breadth-First Search (BFS), Depth-First Search (DFS), Depth-Limited Search, dan Uniform Cost Search (UCS).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Pencarian Terbimbing (Informed / Heuristic Search):</w:t>
            </w:r>
            <w:r>
              <w:rPr>
                <w:rFonts w:ascii="Calibri" w:hAnsi="Calibri" w:cs="Calibri"/>
                <w:sz w:val="22"/>
                <w:szCs w:val="22"/>
                <w:lang w:val="id-ID"/>
              </w:rPr>
              <w:t xml:space="preserve"> Fungsi heuristik admissible dan consistent, Greedy Best-First Search, algoritma A*, dan optimasi jalur terpendek.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Representasi Pengetahuan &amp; Sistem Pakar:</w:t>
            </w:r>
            <w:r>
              <w:rPr>
                <w:rFonts w:ascii="Calibri" w:hAnsi="Calibri" w:cs="Calibri"/>
                <w:sz w:val="22"/>
                <w:szCs w:val="22"/>
                <w:lang w:val="id-ID"/>
              </w:rPr>
              <w:t xml:space="preserve"> Proposisi, logika predikat orde pertama (FOL), semantic network, rule-based systems, forward vs backward chaining, dan arsitektur sistem pakar.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Penalaran Fuzzy (Fuzzy Logic):</w:t>
            </w:r>
            <w:r>
              <w:rPr>
                <w:rFonts w:ascii="Calibri" w:hAnsi="Calibri" w:cs="Calibri"/>
                <w:sz w:val="22"/>
                <w:szCs w:val="22"/>
                <w:lang w:val="id-ID"/>
              </w:rPr>
              <w:t xml:space="preserve"> Himpunan tegas vs fuzzy set, fungsi keanggotaan (segitiga, trapesium), operasi fuzzy, inferensi Mamdani dan Sugeno, serta metode defuzzifikasi (Centroid).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Pengantar Pembelajaran Mesin (Machine Learning):</w:t>
            </w:r>
            <w:r>
              <w:rPr>
                <w:rFonts w:ascii="Calibri" w:hAnsi="Calibri" w:cs="Calibri"/>
                <w:sz w:val="22"/>
                <w:szCs w:val="22"/>
                <w:lang w:val="id-ID"/>
              </w:rPr>
              <w:t xml:space="preserve"> Perbedaan paradigma AI klasik vs ML, supervised vs unsupervised learning, data preprocessing, pembagian train/test split, dan metrik evaluasi (Confusion Matrix, Akurasi, F1-Score).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Algoritma Klasifikasi Dasar &amp; Neural Network:</w:t>
            </w:r>
            <w:r>
              <w:rPr>
                <w:rFonts w:ascii="Calibri" w:hAnsi="Calibri" w:cs="Calibri"/>
                <w:sz w:val="22"/>
                <w:szCs w:val="22"/>
                <w:lang w:val="id-ID"/>
              </w:rPr>
              <w:t xml:space="preserve"> Konsep K-Nearest Neighbor (KNN), Naive Bayes Classifier, struktur biologis neuron ke artificial neuron, Single-Layer Perceptron, fungsi aktivasi.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Aplikasi Mutakhir &amp; Etika AI:</w:t>
            </w:r>
            <w:r>
              <w:rPr>
                <w:rFonts w:ascii="Calibri" w:hAnsi="Calibri" w:cs="Calibri"/>
                <w:sz w:val="22"/>
                <w:szCs w:val="22"/>
                <w:lang w:val="id-ID"/>
              </w:rPr>
              <w:t xml:space="preserve"> Pengantar Computer Vision, Natural Language Processing (NLP), Large Language Models (LLM), Generative AI, bias algoritma, etika kecerdasan buatan, dan regulasi AI global.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Russell, S., &amp; Norvig, P. (2020). </w:t>
            </w:r>
            <w:r>
              <w:rPr>
                <w:rFonts w:ascii="Calibri" w:hAnsi="Calibri" w:cs="Calibri"/>
                <w:i/>
                <w:sz w:val="22"/>
                <w:szCs w:val="22"/>
                <w:lang w:val="id-ID"/>
              </w:rPr>
              <w:t xml:space="preserve">Artificial Intelligence: A Modern Approach</w:t>
            </w:r>
            <w:r>
              <w:rPr>
                <w:rFonts w:ascii="Calibri" w:hAnsi="Calibri" w:cs="Calibri"/>
                <w:sz w:val="22"/>
                <w:szCs w:val="22"/>
                <w:lang w:val="id-ID"/>
              </w:rPr>
              <w:t xml:space="preserve"> (4th ed.). Hoboken: Pearson.</w:t>
            </w:r>
          </w:p>
          <w:p>
            <w:pPr>
              <w:spacing w:before="0" w:after="0" w:line="240" w:lineRule="auto"/>
              <w:ind w:left="284" w:hanging="284"/>
            </w:pPr>
            <w:r>
              <w:rPr>
                <w:rFonts w:ascii="Calibri" w:hAnsi="Calibri" w:cs="Calibri"/>
                <w:sz w:val="22"/>
                <w:szCs w:val="22"/>
                <w:lang w:val="id-ID"/>
              </w:rPr>
              <w:t xml:space="preserve">[2] Luger, G. F. (2021). </w:t>
            </w:r>
            <w:r>
              <w:rPr>
                <w:rFonts w:ascii="Calibri" w:hAnsi="Calibri" w:cs="Calibri"/>
                <w:i/>
                <w:sz w:val="22"/>
                <w:szCs w:val="22"/>
                <w:lang w:val="id-ID"/>
              </w:rPr>
              <w:t xml:space="preserve">Artificial Intelligence: Structures and Strategies for Complex Problem Solving</w:t>
            </w:r>
            <w:r>
              <w:rPr>
                <w:rFonts w:ascii="Calibri" w:hAnsi="Calibri" w:cs="Calibri"/>
                <w:sz w:val="22"/>
                <w:szCs w:val="22"/>
                <w:lang w:val="id-ID"/>
              </w:rPr>
              <w:t xml:space="preserve"> (6th ed.). Boston: Pearson.</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Rich, E., Knight, K., &amp; Nair, S. B. (2017). </w:t>
            </w:r>
            <w:r>
              <w:rPr>
                <w:rFonts w:ascii="Calibri" w:hAnsi="Calibri" w:cs="Calibri"/>
                <w:i/>
                <w:sz w:val="22"/>
                <w:szCs w:val="22"/>
                <w:lang w:val="id-ID"/>
              </w:rPr>
              <w:t xml:space="preserve">Artificial Intelligence</w:t>
            </w:r>
            <w:r>
              <w:rPr>
                <w:rFonts w:ascii="Calibri" w:hAnsi="Calibri" w:cs="Calibri"/>
                <w:sz w:val="22"/>
                <w:szCs w:val="22"/>
                <w:lang w:val="id-ID"/>
              </w:rPr>
              <w:t xml:space="preserve"> (3rd ed.). New Delhi: McGraw-Hill Education.</w:t>
            </w:r>
          </w:p>
          <w:p>
            <w:pPr>
              <w:spacing w:before="0" w:after="0" w:line="240" w:lineRule="auto"/>
              <w:ind w:left="284" w:hanging="284"/>
            </w:pPr>
            <w:r>
              <w:rPr>
                <w:rFonts w:ascii="Calibri" w:hAnsi="Calibri" w:cs="Calibri"/>
                <w:sz w:val="22"/>
                <w:szCs w:val="22"/>
                <w:lang w:val="id-ID"/>
              </w:rPr>
              <w:t xml:space="preserve">[4] Mitchell, T. M. (2017). </w:t>
            </w:r>
            <w:r>
              <w:rPr>
                <w:rFonts w:ascii="Calibri" w:hAnsi="Calibri" w:cs="Calibri"/>
                <w:i/>
                <w:sz w:val="22"/>
                <w:szCs w:val="22"/>
                <w:lang w:val="id-ID"/>
              </w:rPr>
              <w:t xml:space="preserve">Machine Learning</w:t>
            </w:r>
            <w:r>
              <w:rPr>
                <w:rFonts w:ascii="Calibri" w:hAnsi="Calibri" w:cs="Calibri"/>
                <w:sz w:val="22"/>
                <w:szCs w:val="22"/>
                <w:lang w:val="id-ID"/>
              </w:rPr>
              <w:t xml:space="preserve">. New York: McGraw-Hill.</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Suprapto, M.Kom; Asfan Muqtadir,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definisi, sejarah, filosofi kecerdasan buatan, uji Turing, klasifikasi AI (narrow vs general), dan struktur agen cerdas (PEAS) [C2, A2] (CPMK031)</w:t>
            </w:r>
          </w:p>
        </w:tc>
        <w:tc>
          <w:tcPr>
            <w:tcW w:w="1701" w:type="dxa"/>
            <w:gridSpan w:val="2"/>
          </w:tcPr>
          <w:p>
            <w:pPr>
              <w:spacing w:before="0" w:after="0" w:line="240" w:lineRule="auto"/>
            </w:pPr>
            <w:r>
              <w:rPr>
                <w:rFonts w:ascii="Calibri" w:hAnsi="Calibri" w:cs="Calibri"/>
                <w:sz w:val="20"/>
                <w:szCs w:val="20"/>
                <w:lang w:val="id-ID"/>
              </w:rPr>
              <w:t xml:space="preserve">1.1 Ketepatan merumuskan spesifikasi agen cerdas dengan kerangka PEAS</w:t>
            </w:r>
          </w:p>
          <w:p>
            <w:pPr>
              <w:spacing w:before="0" w:after="0" w:line="240" w:lineRule="auto"/>
            </w:pPr>
            <w:r>
              <w:rPr>
                <w:rFonts w:ascii="Calibri" w:hAnsi="Calibri" w:cs="Calibri"/>
                <w:sz w:val="20"/>
                <w:szCs w:val="20"/>
                <w:lang w:val="id-ID"/>
              </w:rPr>
              <w:t xml:space="preserve">1.2 Kemampuan membedakan karakteristik lingkungan agen cerdas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analisis agen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studi kasus vacuum cleaner / autonomous car</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awal konsep agen</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Analisis kerangka PEAS dan klasifikasi lingkungan pada sistem AI modern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Pengantar Kecerdasan Buatan, Uji Turing, dan Agen Cerdas (PEAS)</w:t>
            </w:r>
          </w:p>
          <w:p>
            <w:pPr>
              <w:spacing w:before="0" w:after="0" w:line="240" w:lineRule="auto"/>
            </w:pPr>
            <w:r>
              <w:rPr>
                <w:rFonts w:ascii="Calibri" w:hAnsi="Calibri" w:cs="Calibri"/>
                <w:sz w:val="20"/>
                <w:szCs w:val="20"/>
                <w:lang w:val="id-ID"/>
              </w:rPr>
              <w:t xml:space="preserve">[1] Bab 1–2; [2] Bab 1</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menerapkan formulasi masalah pencarian ruang keadaan dan algoritma pencarian buta (BFS, DFS, Uniform Cost Search) [C3, P2] (CPMK031)</w:t>
            </w:r>
          </w:p>
        </w:tc>
        <w:tc>
          <w:tcPr>
            <w:tcW w:w="1701" w:type="dxa"/>
            <w:gridSpan w:val="2"/>
          </w:tcPr>
          <w:p>
            <w:pPr>
              <w:spacing w:before="0" w:after="0" w:line="240" w:lineRule="auto"/>
            </w:pPr>
            <w:r>
              <w:rPr>
                <w:rFonts w:ascii="Calibri" w:hAnsi="Calibri" w:cs="Calibri"/>
                <w:sz w:val="20"/>
                <w:szCs w:val="20"/>
                <w:lang w:val="id-ID"/>
              </w:rPr>
              <w:t xml:space="preserve">2.1 Ketepatan memformulasikan masalah nyata ke dalam graf ruang keadaan</w:t>
            </w:r>
          </w:p>
          <w:p>
            <w:pPr>
              <w:spacing w:before="0" w:after="0" w:line="240" w:lineRule="auto"/>
            </w:pPr>
            <w:r>
              <w:rPr>
                <w:rFonts w:ascii="Calibri" w:hAnsi="Calibri" w:cs="Calibri"/>
                <w:sz w:val="20"/>
                <w:szCs w:val="20"/>
                <w:lang w:val="id-ID"/>
              </w:rPr>
              <w:t xml:space="preserve">2.2 Keterampilan menerapkan penelusuran BFS dan DFS serta menganalisis kompleksitas waktu/memori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penelusuran graf</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Simulasi penelusuran rute peta</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latihan simulasi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Latihan penelusuran graf puzzle 8-angka menggunakan algoritma BFS/DFS</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Formulasi Problem Ruang Keadaan dan Algoritma Pencarian Buta (BFS &amp; DFS)</w:t>
            </w:r>
          </w:p>
          <w:p>
            <w:pPr>
              <w:spacing w:before="0" w:after="0" w:line="240" w:lineRule="auto"/>
            </w:pPr>
            <w:r>
              <w:rPr>
                <w:rFonts w:ascii="Calibri" w:hAnsi="Calibri" w:cs="Calibri"/>
                <w:sz w:val="20"/>
                <w:szCs w:val="20"/>
                <w:lang w:val="id-ID"/>
              </w:rPr>
              <w:t xml:space="preserve">[1] Bab 3; [3] Bab 2</w:t>
            </w:r>
          </w:p>
        </w:tc>
        <w:tc>
          <w:tcPr>
            <w:tcW w:w="1134" w:type="dxa"/>
          </w:tcPr>
          <w:p>
            <w:pPr>
              <w:spacing w:before="0" w:after="0" w:line="240" w:lineRule="auto"/>
              <w:jc w:val="center"/>
            </w:pPr>
            <w:r>
              <w:rPr>
                <w:rFonts w:ascii="Calibri" w:hAnsi="Calibri" w:cs="Calibri"/>
                <w:b/>
                <w:bCs/>
                <w:sz w:val="20"/>
                <w:szCs w:val="20"/>
                <w:lang w:val="id-ID"/>
              </w:rPr>
              <w:t xml:space="preserve">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menganalisis fungsi heuristik dan menerapkan algoritma pencarian terbimbing (Greedy Best-First Search dan A* Search) [C4, P3] (CPMK031)</w:t>
            </w:r>
          </w:p>
        </w:tc>
        <w:tc>
          <w:tcPr>
            <w:tcW w:w="1701" w:type="dxa"/>
            <w:gridSpan w:val="2"/>
          </w:tcPr>
          <w:p>
            <w:pPr>
              <w:spacing w:before="0" w:after="0" w:line="240" w:lineRule="auto"/>
            </w:pPr>
            <w:r>
              <w:rPr>
                <w:rFonts w:ascii="Calibri" w:hAnsi="Calibri" w:cs="Calibri"/>
                <w:sz w:val="20"/>
                <w:szCs w:val="20"/>
                <w:lang w:val="id-ID"/>
              </w:rPr>
              <w:t xml:space="preserve">3.1 Ketepatan merumuskan nilai fungsi heuristik h(n) yang admissible</w:t>
            </w:r>
          </w:p>
          <w:p>
            <w:pPr>
              <w:spacing w:before="0" w:after="0" w:line="240" w:lineRule="auto"/>
            </w:pPr>
            <w:r>
              <w:rPr>
                <w:rFonts w:ascii="Calibri" w:hAnsi="Calibri" w:cs="Calibri"/>
                <w:sz w:val="20"/>
                <w:szCs w:val="20"/>
                <w:lang w:val="id-ID"/>
              </w:rPr>
              <w:t xml:space="preserve">3.2 Kemampuan menerapkan algoritma A* Search untuk menemukan solusi biaya terendah</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algoritma A* Search</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Praktik implementasi pathfinding sederhana</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simulasi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Perhitungan manual dan simulasi pencarian rute peta optimal dengan algoritma 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Pencarian Heuristik Terbimbing (Greedy Best-First Search dan A* Search)</w:t>
            </w:r>
          </w:p>
          <w:p>
            <w:pPr>
              <w:spacing w:before="0" w:after="0" w:line="240" w:lineRule="auto"/>
            </w:pPr>
            <w:r>
              <w:rPr>
                <w:rFonts w:ascii="Calibri" w:hAnsi="Calibri" w:cs="Calibri"/>
                <w:sz w:val="20"/>
                <w:szCs w:val="20"/>
                <w:lang w:val="id-ID"/>
              </w:rPr>
              <w:t xml:space="preserve">[1] Bab 3; [2] Bab 4</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menguraikan representasi pengetahuan berbasis logika (First-Order Logic), pohon keputusan, dan inferensi pada sistem pakar [C3, A3] (CPMK051)</w:t>
            </w:r>
          </w:p>
        </w:tc>
        <w:tc>
          <w:tcPr>
            <w:tcW w:w="1701" w:type="dxa"/>
            <w:gridSpan w:val="2"/>
          </w:tcPr>
          <w:p>
            <w:pPr>
              <w:spacing w:before="0" w:after="0" w:line="240" w:lineRule="auto"/>
            </w:pPr>
            <w:r>
              <w:rPr>
                <w:rFonts w:ascii="Calibri" w:hAnsi="Calibri" w:cs="Calibri"/>
                <w:sz w:val="20"/>
                <w:szCs w:val="20"/>
                <w:lang w:val="id-ID"/>
              </w:rPr>
              <w:t xml:space="preserve">4.1 Ketepatan mentransformasikan kalimat fakta ke representasi logika First-Order Logic</w:t>
            </w:r>
          </w:p>
          <w:p>
            <w:pPr>
              <w:spacing w:before="0" w:after="0" w:line="240" w:lineRule="auto"/>
            </w:pPr>
            <w:r>
              <w:rPr>
                <w:rFonts w:ascii="Calibri" w:hAnsi="Calibri" w:cs="Calibri"/>
                <w:sz w:val="20"/>
                <w:szCs w:val="20"/>
                <w:lang w:val="id-ID"/>
              </w:rPr>
              <w:t xml:space="preserve">4.2 Kemampuan melakukan inferensi aturan forward dan backward chaining pada sistem pakar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penalaran logika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Diskusi pohon keputusan inferensi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persiapan UTS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 (CBL)</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sz w:val="20"/>
                <w:szCs w:val="20"/>
                <w:lang w:val="id-ID"/>
              </w:rPr>
              <w:t xml:space="preserve">Mandiri: Penyusunan rule-base sistem pakar diagnosis kerusakan perangkat komputer</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Representasi Pengetahuan Logika, Rule-Based Systems, dan Sistem Pakar</w:t>
            </w:r>
          </w:p>
          <w:p>
            <w:pPr>
              <w:spacing w:before="0" w:after="0" w:line="240" w:lineRule="auto"/>
            </w:pPr>
            <w:r>
              <w:rPr>
                <w:rFonts w:ascii="Calibri" w:hAnsi="Calibri" w:cs="Calibri"/>
                <w:sz w:val="20"/>
                <w:szCs w:val="20"/>
                <w:lang w:val="id-ID"/>
              </w:rPr>
              <w:t xml:space="preserve">[1] Bab 7–9; [2] Bab 6–7</w:t>
            </w:r>
          </w:p>
        </w:tc>
        <w:tc>
          <w:tcPr>
            <w:tcW w:w="1134" w:type="dxa"/>
          </w:tcPr>
          <w:p>
            <w:pPr>
              <w:spacing w:before="0" w:after="0" w:line="240" w:lineRule="auto"/>
              <w:jc w:val="center"/>
            </w:pPr>
            <w:r>
              <w:rPr>
                <w:rFonts w:ascii="Calibri" w:hAnsi="Calibri" w:cs="Calibri"/>
                <w:b/>
                <w:bCs/>
                <w:sz w:val="20"/>
                <w:szCs w:val="20"/>
                <w:lang w:val="id-ID"/>
              </w:rPr>
              <w:t xml:space="preserve">4</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 (UTS)</w:t>
            </w:r>
            <w:r>
              <w:rPr>
                <w:rFonts w:ascii="Calibri" w:hAnsi="Calibri" w:cs="Calibri"/>
                <w:sz w:val="20"/>
                <w:szCs w:val="20"/>
                <w:lang w:val="id-ID"/>
              </w:rPr>
              <w:t xml:space="preserve"> – Ujian tertulis analitis dan penyelesaian kasus pencarian serta representasi pengetahuan Sub-CPMK1 s.d. Sub-CPMK4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menerapkan penalaran di bawah ketidakpastian menggunakan logika fuzzy (fuzzy set, fuzzifikasi, inferensi Mamdani/Sugeno, defuzzifikasi) [C3, P3] (CPMK051)</w:t>
            </w:r>
          </w:p>
        </w:tc>
        <w:tc>
          <w:tcPr>
            <w:tcW w:w="1701" w:type="dxa"/>
            <w:gridSpan w:val="2"/>
          </w:tcPr>
          <w:p>
            <w:pPr>
              <w:spacing w:before="0" w:after="0" w:line="240" w:lineRule="auto"/>
            </w:pPr>
            <w:r>
              <w:rPr>
                <w:rFonts w:ascii="Calibri" w:hAnsi="Calibri" w:cs="Calibri"/>
                <w:sz w:val="20"/>
                <w:szCs w:val="20"/>
                <w:lang w:val="id-ID"/>
              </w:rPr>
              <w:t xml:space="preserve">5.1 Ketepatan merancang fungsi keanggotaan himpunan fuzzy</w:t>
            </w:r>
          </w:p>
          <w:p>
            <w:pPr>
              <w:spacing w:before="0" w:after="0" w:line="240" w:lineRule="auto"/>
            </w:pPr>
            <w:r>
              <w:rPr>
                <w:rFonts w:ascii="Calibri" w:hAnsi="Calibri" w:cs="Calibri"/>
                <w:sz w:val="20"/>
                <w:szCs w:val="20"/>
                <w:lang w:val="id-ID"/>
              </w:rPr>
              <w:t xml:space="preserve">5.2 Kemampuan melakukan inferensi fuzzy Mamdani dan perhitungan defuzzifikasi centroid</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kalkulasi logika fuzzy</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Praktik kalkulasi sistem kendali fuzzy</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simulasi software</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Rancang bangun sistem inferensi fuzzy kendali kecepatan kipas/suhu ruangan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Penalaran Berbasis Ketidakpastian dan Sistem Inferensi Logika Fuzzy</w:t>
            </w:r>
          </w:p>
          <w:p>
            <w:pPr>
              <w:spacing w:before="0" w:after="0" w:line="240" w:lineRule="auto"/>
            </w:pPr>
            <w:r>
              <w:rPr>
                <w:rFonts w:ascii="Calibri" w:hAnsi="Calibri" w:cs="Calibri"/>
                <w:sz w:val="20"/>
                <w:szCs w:val="20"/>
                <w:lang w:val="id-ID"/>
              </w:rPr>
              <w:t xml:space="preserve">[2] Bab 8; [3] Bab 7</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menjelaskan paradigma Machine Learning (Supervised, Unsupervised, Reinforcement Learning) dan tahapan alur kerja data science/AI [C2, A2] (CPMK081)</w:t>
            </w:r>
          </w:p>
        </w:tc>
        <w:tc>
          <w:tcPr>
            <w:tcW w:w="1701" w:type="dxa"/>
            <w:gridSpan w:val="2"/>
          </w:tcPr>
          <w:p>
            <w:pPr>
              <w:spacing w:before="0" w:after="0" w:line="240" w:lineRule="auto"/>
            </w:pPr>
            <w:r>
              <w:rPr>
                <w:rFonts w:ascii="Calibri" w:hAnsi="Calibri" w:cs="Calibri"/>
                <w:sz w:val="20"/>
                <w:szCs w:val="20"/>
                <w:lang w:val="id-ID"/>
              </w:rPr>
              <w:t xml:space="preserve">6.1 Ketepatan membedakan alur kerja Supervised vs Unsupervised Learning</w:t>
            </w:r>
          </w:p>
          <w:p>
            <w:pPr>
              <w:spacing w:before="0" w:after="0" w:line="240" w:lineRule="auto"/>
            </w:pPr>
            <w:r>
              <w:rPr>
                <w:rFonts w:ascii="Calibri" w:hAnsi="Calibri" w:cs="Calibri"/>
                <w:sz w:val="20"/>
                <w:szCs w:val="20"/>
                <w:lang w:val="id-ID"/>
              </w:rPr>
              <w:t xml:space="preserve">6.2 Kemampuan menghitung metrik evaluasi Confusion Matrix (Akurasi, Presisi, Recall)</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evaluasi model ML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Eksplorasi dataset publik di lab</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demonstrasi koding Python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Latihan perhitungan metrik evaluasi model klasifikasi biner</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Paradigma Pembelajaran Mesin (Machine Learning) dan Evaluasi Model</w:t>
            </w:r>
          </w:p>
          <w:p>
            <w:pPr>
              <w:spacing w:before="0" w:after="0" w:line="240" w:lineRule="auto"/>
            </w:pPr>
            <w:r>
              <w:rPr>
                <w:rFonts w:ascii="Calibri" w:hAnsi="Calibri" w:cs="Calibri"/>
                <w:sz w:val="20"/>
                <w:szCs w:val="20"/>
                <w:lang w:val="id-ID"/>
              </w:rPr>
              <w:t xml:space="preserve">[1] Bab 18; [4] Bab 1–3</w:t>
            </w:r>
          </w:p>
        </w:tc>
        <w:tc>
          <w:tcPr>
            <w:tcW w:w="1134" w:type="dxa"/>
          </w:tcPr>
          <w:p>
            <w:pPr>
              <w:spacing w:before="0" w:after="0" w:line="240" w:lineRule="auto"/>
              <w:jc w:val="center"/>
            </w:pPr>
            <w:r>
              <w:rPr>
                <w:rFonts w:ascii="Calibri" w:hAnsi="Calibri" w:cs="Calibri"/>
                <w:b/>
                <w:bCs/>
                <w:sz w:val="20"/>
                <w:szCs w:val="20"/>
                <w:lang w:val="id-ID"/>
              </w:rPr>
              <w:t xml:space="preserve">6</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mengimplementasikan model dasar klasifikasi (K-Nearest Neighbor / Naive Bayes) dan konsep dasar Artificial Neural Network (Perceptron) [C3, P3] (CPMK081)</w:t>
            </w:r>
          </w:p>
        </w:tc>
        <w:tc>
          <w:tcPr>
            <w:tcW w:w="1701" w:type="dxa"/>
            <w:gridSpan w:val="2"/>
          </w:tcPr>
          <w:p>
            <w:pPr>
              <w:spacing w:before="0" w:after="0" w:line="240" w:lineRule="auto"/>
            </w:pPr>
            <w:r>
              <w:rPr>
                <w:rFonts w:ascii="Calibri" w:hAnsi="Calibri" w:cs="Calibri"/>
                <w:sz w:val="20"/>
                <w:szCs w:val="20"/>
                <w:lang w:val="id-ID"/>
              </w:rPr>
              <w:t xml:space="preserve">7.1 Ketepatan menerapkan algoritma K-Nearest Neighbor (KNN) pada dataset tabular</w:t>
            </w:r>
          </w:p>
          <w:p>
            <w:pPr>
              <w:spacing w:before="0" w:after="0" w:line="240" w:lineRule="auto"/>
            </w:pPr>
            <w:r>
              <w:rPr>
                <w:rFonts w:ascii="Calibri" w:hAnsi="Calibri" w:cs="Calibri"/>
                <w:sz w:val="20"/>
                <w:szCs w:val="20"/>
                <w:lang w:val="id-ID"/>
              </w:rPr>
              <w:t xml:space="preserve">7.2 Kemampuan menguraikan cara kerja neuron buatan dan pembaruan bobot Perceptron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algoritma KNN &amp; Perceptron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Live coding koding sederhana</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Lab Practice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sz w:val="20"/>
                <w:szCs w:val="20"/>
                <w:lang w:val="id-ID"/>
              </w:rPr>
              <w:t xml:space="preserve">Mandiri: Latihan perhitungan manual jarak Euclidean pada algoritma KNN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Algoritma Klasifikasi Dasar (KNN &amp; Naive Bayes) dan Dasar Jaringan Syaraf Tiruan</w:t>
            </w:r>
          </w:p>
          <w:p>
            <w:pPr>
              <w:spacing w:before="0" w:after="0" w:line="240" w:lineRule="auto"/>
            </w:pPr>
            <w:r>
              <w:rPr>
                <w:rFonts w:ascii="Calibri" w:hAnsi="Calibri" w:cs="Calibri"/>
                <w:sz w:val="20"/>
                <w:szCs w:val="20"/>
                <w:lang w:val="id-ID"/>
              </w:rPr>
              <w:t xml:space="preserve">[1] Bab 19; [4] Bab 4</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mengevaluasi perkembangan terkini Natural Language Processing (NLP), Computer Vision, Generative AI, serta isu etika AI (keamanan, privasi, bias algoritma) [C5, A4] (CPMK081)</w:t>
            </w:r>
          </w:p>
        </w:tc>
        <w:tc>
          <w:tcPr>
            <w:tcW w:w="1701" w:type="dxa"/>
            <w:gridSpan w:val="2"/>
          </w:tcPr>
          <w:p>
            <w:pPr>
              <w:spacing w:before="0" w:after="0" w:line="240" w:lineRule="auto"/>
            </w:pPr>
            <w:r>
              <w:rPr>
                <w:rFonts w:ascii="Calibri" w:hAnsi="Calibri" w:cs="Calibri"/>
                <w:sz w:val="20"/>
                <w:szCs w:val="20"/>
                <w:lang w:val="id-ID"/>
              </w:rPr>
              <w:t xml:space="preserve">8.1 Ketepatan mengevaluasi perkembangan terkini NLP, Computer Vision, dan Generative AI</w:t>
            </w:r>
          </w:p>
          <w:p>
            <w:pPr>
              <w:spacing w:before="0" w:after="0" w:line="240" w:lineRule="auto"/>
            </w:pPr>
            <w:r>
              <w:rPr>
                <w:rFonts w:ascii="Calibri" w:hAnsi="Calibri" w:cs="Calibri"/>
                <w:sz w:val="20"/>
                <w:szCs w:val="20"/>
                <w:lang w:val="id-ID"/>
              </w:rPr>
              <w:t xml:space="preserve">8.2 Kedalaman analisis kritis terhadap etika AI, bias algoritma, dan hak cipta karya digital</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kajian etika AI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Seminar kelas &amp; debat etika AI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&amp; Debat Ilmiah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Project-Based Learning (PjBL)</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sz w:val="20"/>
                <w:szCs w:val="20"/>
                <w:lang w:val="id-ID"/>
              </w:rPr>
              <w:t xml:space="preserve">Mandiri: Penyusunan esai kritis etika pemanfaatan AI di era digital</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Aplikasi AI Mutakhir (NLP, Vision, GenAI) dan Kajian Etika Kecerdasan Buatan</w:t>
            </w:r>
          </w:p>
          <w:p>
            <w:pPr>
              <w:spacing w:before="0" w:after="0" w:line="240" w:lineRule="auto"/>
            </w:pPr>
            <w:r>
              <w:rPr>
                <w:rFonts w:ascii="Calibri" w:hAnsi="Calibri" w:cs="Calibri"/>
                <w:sz w:val="20"/>
                <w:szCs w:val="20"/>
                <w:lang w:val="id-ID"/>
              </w:rPr>
              <w:t xml:space="preserve">[1] Bab 26–27</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 (UAS)</w:t>
            </w:r>
            <w:r>
              <w:rPr>
                <w:rFonts w:ascii="Calibri" w:hAnsi="Calibri" w:cs="Calibri"/>
                <w:sz w:val="20"/>
                <w:szCs w:val="20"/>
                <w:lang w:val="id-ID"/>
              </w:rPr>
              <w:t xml:space="preserve"> – Evaluasi integratif penguasaan Sub-CPMK5 s.d. Sub-CPMK8  </w:t>
            </w:r>
            <w:r>
              <w:rPr>
                <w:rFonts w:ascii="Calibri" w:hAnsi="Calibri" w:cs="Calibri"/>
                <w:color w:val="0432FF"/>
                <w:sz w:val="20"/>
                <w:szCs w:val="20"/>
                <w:lang w:val="id-ID"/>
              </w:rPr>
              <w:t xml:space="preserve">[PB: 1×(3×50")]</w:t>
            </w:r>
          </w:p>
          <w:p>
            <w:pPr>
              <w:spacing w:before="0" w:after="0" w:line="240" w:lineRule="auto"/>
            </w:pPr>
            <w:r>
              <w:rPr>
                <w:rFonts w:ascii="Calibri" w:hAnsi="Calibri" w:cs="Calibri"/>
                <w:sz w:val="20"/>
                <w:szCs w:val="20"/>
                <w:lang w:val="id-ID"/>
              </w:rPr>
              <w:t xml:space="preserve">*Pelaksanaan ujian tertulis komprehensif dan penyerahan portofolio tugas koding</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kontrak perkuliahan dan tata tertib perkuliahan AI disepakati pada pertemuan pertama;</w:t>
      </w:r>
    </w:p>
    <w:p>
      <w:pPr>
        <w:spacing w:before="0" w:after="0" w:line="240" w:lineRule="auto"/>
        <w:ind w:left="720" w:hanging="360"/>
      </w:pPr>
      <w:r>
        <w:rPr>
          <w:rFonts w:ascii="Cambria" w:hAnsi="Cambria" w:cs="Cambria"/>
          <w:sz w:val="22"/>
          <w:szCs w:val="22"/>
          <w:lang w:val="id-ID"/>
        </w:rPr>
        <w:t xml:space="preserve">b.	komposisi nilai akhir: Keaktifan Harian (10%), Tugas Terstruktur (20%), UTS (30%), dan UAS (40%);</w:t>
      </w:r>
    </w:p>
    <w:p>
      <w:pPr>
        <w:spacing w:before="0" w:after="0" w:line="240" w:lineRule="auto"/>
        <w:ind w:left="720" w:hanging="360"/>
      </w:pPr>
      <w:r>
        <w:rPr>
          <w:rFonts w:ascii="Cambria" w:hAnsi="Cambria" w:cs="Cambria"/>
          <w:sz w:val="22"/>
          <w:szCs w:val="22"/>
          <w:lang w:val="id-ID"/>
        </w:rPr>
        <w:t xml:space="preserve">c.	tugas simulasi algoritma wajib dikerjakan mandiri dan orisinal;</w:t>
      </w:r>
    </w:p>
    <w:p>
      <w:pPr>
        <w:spacing w:before="0" w:after="0" w:line="240" w:lineRule="auto"/>
        <w:ind w:left="720" w:hanging="360"/>
      </w:pPr>
      <w:r>
        <w:rPr>
          <w:rFonts w:ascii="Cambria" w:hAnsi="Cambria" w:cs="Cambria"/>
          <w:sz w:val="22"/>
          <w:szCs w:val="22"/>
          <w:lang w:val="id-ID"/>
        </w:rPr>
        <w:t xml:space="preserve">d.	standar penilaian mengacu pada pedoman baku akademik UNIROW;</w:t>
      </w:r>
    </w:p>
    <w:p>
      <w:pPr>
        <w:spacing w:before="0" w:after="0" w:line="240" w:lineRule="auto"/>
        <w:ind w:left="720" w:hanging="360"/>
      </w:pPr>
      <w:r>
        <w:rPr>
          <w:rFonts w:ascii="Cambria" w:hAnsi="Cambria" w:cs="Cambria"/>
          <w:sz w:val="22"/>
          <w:szCs w:val="22"/>
          <w:lang w:val="id-ID"/>
        </w:rPr>
        <w:t xml:space="preserve">e.	nilai akhir diunggah ke SIA UNIROW secara transparan.</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(Ujian Tertulis UTS dan UAS) serta teknik non-tes (laporan tugas penelusuran graf, perancangan sistem inferensi fuzzy, koding klasifikasi ML, dan esai etika AI). Instrumen berupa soal analitis dan rubrik penilaian berskala 1–5.</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akuntabel, dan transparan yang menguji kemampuan penalaran logis dan penerapan metode cerdas.</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5</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4</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17</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r>
              <w:rPr>
                <w:rFonts w:ascii="Calibri" w:hAnsi="Calibri" w:cs="Calibri"/>
                <w:sz w:val="18"/>
                <w:szCs w:val="18"/>
                <w:lang w:val="id-ID"/>
              </w:rPr>
              <w:t xml:space="preserve">16</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7</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8</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per CPL: CPL03 = 30%, CPL05 = 30%, CPL08 = 40%. Nilai Akhir MK = Σ (nilai komponen × bobot komponen) / 100.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terstruktur dirancang memadukan penalaran algoritmik klasik dan penerapan model cerdas berbasis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Perumusan Agen Cerdas PEAS &amp; BFS/DFS</w:t>
            </w:r>
          </w:p>
        </w:tc>
        <w:tc>
          <w:tcPr>
            <w:tcW w:w="1500" w:type="dxa"/>
          </w:tcPr>
          <w:p>
            <w:pPr>
              <w:spacing w:before="0" w:after="0" w:line="240" w:lineRule="auto"/>
            </w:pPr>
            <w:r>
              <w:rPr>
                <w:rFonts w:ascii="Calibri" w:hAnsi="Calibri" w:cs="Calibri"/>
                <w:sz w:val="18"/>
                <w:szCs w:val="18"/>
                <w:lang w:val="id-ID"/>
              </w:rPr>
              <w:t xml:space="preserve">Sub-CPMK1, Sub-CPMK2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Minggu 1–3</w:t>
            </w:r>
          </w:p>
        </w:tc>
        <w:tc>
          <w:tcPr>
            <w:tcW w:w="3340" w:type="dxa"/>
          </w:tcPr>
          <w:p>
            <w:pPr>
              <w:spacing w:before="0" w:after="0" w:line="240" w:lineRule="auto"/>
            </w:pPr>
            <w:r>
              <w:rPr>
                <w:rFonts w:ascii="Calibri" w:hAnsi="Calibri" w:cs="Calibri"/>
                <w:sz w:val="18"/>
                <w:szCs w:val="18"/>
                <w:lang w:val="id-ID"/>
              </w:rPr>
              <w:t xml:space="preserve">A. Menyusun tabel PEAS untuk sistem rekomendasi e-commerce atau smart home.</w:t>
            </w:r>
          </w:p>
          <w:p>
            <w:pPr>
              <w:spacing w:before="0" w:after="0" w:line="240" w:lineRule="auto"/>
            </w:pPr>
            <w:r>
              <w:rPr>
                <w:rFonts w:ascii="Calibri" w:hAnsi="Calibri" w:cs="Calibri"/>
                <w:sz w:val="18"/>
                <w:szCs w:val="18"/>
                <w:lang w:val="id-ID"/>
              </w:rPr>
              <w:t xml:space="preserve">B. Menelusuri graf ruang keadaan dengan algoritma BFS dan DFS.</w:t>
            </w:r>
          </w:p>
          <w:p>
            <w:pPr>
              <w:spacing w:before="0" w:after="0" w:line="240" w:lineRule="auto"/>
            </w:pPr>
            <w:r>
              <w:rPr>
                <w:rFonts w:ascii="Calibri" w:hAnsi="Calibri" w:cs="Calibri"/>
                <w:sz w:val="18"/>
                <w:szCs w:val="18"/>
                <w:lang w:val="id-ID"/>
              </w:rPr>
              <w:t xml:space="preserve">Luaran: Dokumen laporan analisis agen &amp; tracing graf.</w:t>
            </w:r>
          </w:p>
        </w:tc>
        <w:tc>
          <w:tcPr>
            <w:tcW w:w="2320" w:type="dxa"/>
          </w:tcPr>
          <w:p>
            <w:pPr>
              <w:spacing w:before="0" w:after="0" w:line="240" w:lineRule="auto"/>
              <w:ind w:left="284" w:hanging="284"/>
            </w:pPr>
            <w:r>
              <w:rPr>
                <w:rFonts w:ascii="Calibri" w:hAnsi="Calibri" w:cs="Calibri"/>
                <w:sz w:val="18"/>
                <w:szCs w:val="18"/>
                <w:lang w:val="id-ID"/>
              </w:rPr>
              <w:t xml:space="preserve">1. Ketepatan analisis PEAS</w:t>
            </w:r>
          </w:p>
          <w:p>
            <w:pPr>
              <w:spacing w:before="0" w:after="0" w:line="240" w:lineRule="auto"/>
              <w:ind w:left="284" w:hanging="284"/>
            </w:pPr>
            <w:r>
              <w:rPr>
                <w:rFonts w:ascii="Calibri" w:hAnsi="Calibri" w:cs="Calibri"/>
                <w:sz w:val="18"/>
                <w:szCs w:val="18"/>
                <w:lang w:val="id-ID"/>
              </w:rPr>
              <w:t xml:space="preserve">2. Akurasi tracing antrean BFS/DFS</w:t>
            </w:r>
          </w:p>
          <w:p>
            <w:pPr>
              <w:spacing w:before="0" w:after="0" w:line="240" w:lineRule="auto"/>
              <w:ind w:left="284" w:hanging="284"/>
            </w:pPr>
            <w:r>
              <w:rPr>
                <w:rFonts w:ascii="Calibri" w:hAnsi="Calibri" w:cs="Calibri"/>
                <w:sz w:val="18"/>
                <w:szCs w:val="18"/>
                <w:lang w:val="id-ID"/>
              </w:rPr>
              <w:t xml:space="preserve">3. Kerapian penyajian</w:t>
            </w:r>
          </w:p>
        </w:tc>
        <w:tc>
          <w:tcPr>
            <w:tcW w:w="700" w:type="dxa"/>
          </w:tcPr>
          <w:p>
            <w:pPr>
              <w:spacing w:before="0" w:after="0" w:line="240" w:lineRule="auto"/>
              <w:jc w:val="center"/>
            </w:pPr>
            <w:r>
              <w:rPr>
                <w:rFonts w:ascii="Calibri" w:hAnsi="Calibri" w:cs="Calibri"/>
                <w:sz w:val="18"/>
                <w:szCs w:val="18"/>
                <w:lang w:val="id-ID"/>
              </w:rPr>
              <w:t xml:space="preserve">5%</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Tracing Heuristik A* &amp; Rule-Base Sistem Pakar</w:t>
            </w:r>
          </w:p>
        </w:tc>
        <w:tc>
          <w:tcPr>
            <w:tcW w:w="1500" w:type="dxa"/>
          </w:tcPr>
          <w:p>
            <w:pPr>
              <w:spacing w:before="0" w:after="0" w:line="240" w:lineRule="auto"/>
            </w:pPr>
            <w:r>
              <w:rPr>
                <w:rFonts w:ascii="Calibri" w:hAnsi="Calibri" w:cs="Calibri"/>
                <w:sz w:val="18"/>
                <w:szCs w:val="18"/>
                <w:lang w:val="id-ID"/>
              </w:rPr>
              <w:t xml:space="preserve">Sub-CPMK3, Sub-CPMK4</w:t>
            </w:r>
          </w:p>
          <w:p>
            <w:pPr>
              <w:spacing w:before="0" w:after="0" w:line="240" w:lineRule="auto"/>
            </w:pPr>
            <w:r>
              <w:rPr>
                <w:rFonts w:ascii="Calibri" w:hAnsi="Calibri" w:cs="Calibri"/>
                <w:sz w:val="18"/>
                <w:szCs w:val="18"/>
                <w:lang w:val="id-ID"/>
              </w:rPr>
              <w:t xml:space="preserve">Kelompok (3 mhs)</w:t>
            </w:r>
          </w:p>
          <w:p>
            <w:pPr>
              <w:spacing w:before="0" w:after="0" w:line="240" w:lineRule="auto"/>
            </w:pPr>
            <w:r>
              <w:rPr>
                <w:rFonts w:ascii="Calibri" w:hAnsi="Calibri" w:cs="Calibri"/>
                <w:sz w:val="18"/>
                <w:szCs w:val="18"/>
                <w:lang w:val="id-ID"/>
              </w:rPr>
              <w:t xml:space="preserve">Minggu 5–7</w:t>
            </w:r>
          </w:p>
        </w:tc>
        <w:tc>
          <w:tcPr>
            <w:tcW w:w="3340" w:type="dxa"/>
          </w:tcPr>
          <w:p>
            <w:pPr>
              <w:spacing w:before="0" w:after="0" w:line="240" w:lineRule="auto"/>
            </w:pPr>
            <w:r>
              <w:rPr>
                <w:rFonts w:ascii="Calibri" w:hAnsi="Calibri" w:cs="Calibri"/>
                <w:sz w:val="18"/>
                <w:szCs w:val="18"/>
                <w:lang w:val="id-ID"/>
              </w:rPr>
              <w:t xml:space="preserve">A. Menghitung rute terpendek pada graf berbobot menggunakan algoritma A* Search dengan fungsi f(n)=g(n)+h(n).</w:t>
            </w:r>
          </w:p>
          <w:p>
            <w:pPr>
              <w:spacing w:before="0" w:after="0" w:line="240" w:lineRule="auto"/>
            </w:pPr>
            <w:r>
              <w:rPr>
                <w:rFonts w:ascii="Calibri" w:hAnsi="Calibri" w:cs="Calibri"/>
                <w:sz w:val="18"/>
                <w:szCs w:val="18"/>
                <w:lang w:val="id-ID"/>
              </w:rPr>
              <w:t xml:space="preserve">B. Merancang aturan inferensi sistem pakar.</w:t>
            </w:r>
          </w:p>
          <w:p>
            <w:pPr>
              <w:spacing w:before="0" w:after="0" w:line="240" w:lineRule="auto"/>
            </w:pPr>
            <w:r>
              <w:rPr>
                <w:rFonts w:ascii="Calibri" w:hAnsi="Calibri" w:cs="Calibri"/>
                <w:sz w:val="18"/>
                <w:szCs w:val="18"/>
                <w:lang w:val="id-ID"/>
              </w:rPr>
              <w:t xml:space="preserve">Luaran: Makalah analisis perhitungan A* &amp; rancangan rule-base.</w:t>
            </w:r>
          </w:p>
        </w:tc>
        <w:tc>
          <w:tcPr>
            <w:tcW w:w="2320" w:type="dxa"/>
          </w:tcPr>
          <w:p>
            <w:pPr>
              <w:spacing w:before="0" w:after="0" w:line="240" w:lineRule="auto"/>
              <w:ind w:left="284" w:hanging="284"/>
            </w:pPr>
            <w:r>
              <w:rPr>
                <w:rFonts w:ascii="Calibri" w:hAnsi="Calibri" w:cs="Calibri"/>
                <w:sz w:val="18"/>
                <w:szCs w:val="18"/>
                <w:lang w:val="id-ID"/>
              </w:rPr>
              <w:t xml:space="preserve">1. Akurasi kalkulasi fungsi f(n)</w:t>
            </w:r>
          </w:p>
          <w:p>
            <w:pPr>
              <w:spacing w:before="0" w:after="0" w:line="240" w:lineRule="auto"/>
              <w:ind w:left="284" w:hanging="284"/>
            </w:pPr>
            <w:r>
              <w:rPr>
                <w:rFonts w:ascii="Calibri" w:hAnsi="Calibri" w:cs="Calibri"/>
                <w:sz w:val="18"/>
                <w:szCs w:val="18"/>
                <w:lang w:val="id-ID"/>
              </w:rPr>
              <w:t xml:space="preserve">2. Keteraturan pohon pencarian</w:t>
            </w:r>
          </w:p>
          <w:p>
            <w:pPr>
              <w:spacing w:before="0" w:after="0" w:line="240" w:lineRule="auto"/>
              <w:ind w:left="284" w:hanging="284"/>
            </w:pPr>
            <w:r>
              <w:rPr>
                <w:rFonts w:ascii="Calibri" w:hAnsi="Calibri" w:cs="Calibri"/>
                <w:sz w:val="18"/>
                <w:szCs w:val="18"/>
                <w:lang w:val="id-ID"/>
              </w:rPr>
              <w:t xml:space="preserve">3. Kerja sama tim</w:t>
            </w:r>
          </w:p>
        </w:tc>
        <w:tc>
          <w:tcPr>
            <w:tcW w:w="700" w:type="dxa"/>
          </w:tcPr>
          <w:p>
            <w:pPr>
              <w:spacing w:before="0" w:after="0" w:line="240" w:lineRule="auto"/>
              <w:jc w:val="center"/>
            </w:pPr>
            <w:r>
              <w:rPr>
                <w:rFonts w:ascii="Calibri" w:hAnsi="Calibri" w:cs="Calibri"/>
                <w:sz w:val="18"/>
                <w:szCs w:val="18"/>
                <w:lang w:val="id-ID"/>
              </w:rPr>
              <w:t xml:space="preserve">7%</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Desain Sistem Inferensi Fuzzy &amp; Klasifikasi ML</w:t>
            </w:r>
          </w:p>
        </w:tc>
        <w:tc>
          <w:tcPr>
            <w:tcW w:w="1500" w:type="dxa"/>
          </w:tcPr>
          <w:p>
            <w:pPr>
              <w:spacing w:before="0" w:after="0" w:line="240" w:lineRule="auto"/>
            </w:pPr>
            <w:r>
              <w:rPr>
                <w:rFonts w:ascii="Calibri" w:hAnsi="Calibri" w:cs="Calibri"/>
                <w:sz w:val="18"/>
                <w:szCs w:val="18"/>
                <w:lang w:val="id-ID"/>
              </w:rPr>
              <w:t xml:space="preserve">Sub-CPMK5 s.d. Sub-CPMK8</w:t>
            </w:r>
          </w:p>
          <w:p>
            <w:pPr>
              <w:spacing w:before="0" w:after="0" w:line="240" w:lineRule="auto"/>
            </w:pPr>
            <w:r>
              <w:rPr>
                <w:rFonts w:ascii="Calibri" w:hAnsi="Calibri" w:cs="Calibri"/>
                <w:sz w:val="18"/>
                <w:szCs w:val="18"/>
                <w:lang w:val="id-ID"/>
              </w:rPr>
              <w:t xml:space="preserve">Kelompok (3–4 mhs)</w:t>
            </w:r>
          </w:p>
          <w:p>
            <w:pPr>
              <w:spacing w:before="0" w:after="0" w:line="240" w:lineRule="auto"/>
            </w:pPr>
            <w:r>
              <w:rPr>
                <w:rFonts w:ascii="Calibri" w:hAnsi="Calibri" w:cs="Calibri"/>
                <w:sz w:val="18"/>
                <w:szCs w:val="18"/>
                <w:lang w:val="id-ID"/>
              </w:rPr>
              <w:t xml:space="preserve">Minggu 9–15</w:t>
            </w:r>
          </w:p>
        </w:tc>
        <w:tc>
          <w:tcPr>
            <w:tcW w:w="3340" w:type="dxa"/>
          </w:tcPr>
          <w:p>
            <w:pPr>
              <w:spacing w:before="0" w:after="0" w:line="240" w:lineRule="auto"/>
            </w:pPr>
            <w:r>
              <w:rPr>
                <w:rFonts w:ascii="Calibri" w:hAnsi="Calibri" w:cs="Calibri"/>
                <w:sz w:val="18"/>
                <w:szCs w:val="18"/>
                <w:lang w:val="id-ID"/>
              </w:rPr>
              <w:t xml:space="preserve">A. Merancang sistem fuzzy Mamdani lengkap dengan fungsi keanggotaan dan defuzzifikasi.</w:t>
            </w:r>
          </w:p>
          <w:p>
            <w:pPr>
              <w:spacing w:before="0" w:after="0" w:line="240" w:lineRule="auto"/>
            </w:pPr>
            <w:r>
              <w:rPr>
                <w:rFonts w:ascii="Calibri" w:hAnsi="Calibri" w:cs="Calibri"/>
                <w:sz w:val="18"/>
                <w:szCs w:val="18"/>
                <w:lang w:val="id-ID"/>
              </w:rPr>
              <w:t xml:space="preserve">B. Menguji model klasifikasi KNN sederhana pada dataset terbuka.</w:t>
            </w:r>
          </w:p>
          <w:p>
            <w:pPr>
              <w:spacing w:before="0" w:after="0" w:line="240" w:lineRule="auto"/>
            </w:pPr>
            <w:r>
              <w:rPr>
                <w:rFonts w:ascii="Calibri" w:hAnsi="Calibri" w:cs="Calibri"/>
                <w:sz w:val="18"/>
                <w:szCs w:val="18"/>
                <w:lang w:val="id-ID"/>
              </w:rPr>
              <w:t xml:space="preserve">Luaran: Laporan teknis simulasi fuzzy, source code Python sederhana, &amp; evaluasi metrik.</w:t>
            </w:r>
          </w:p>
        </w:tc>
        <w:tc>
          <w:tcPr>
            <w:tcW w:w="2320" w:type="dxa"/>
          </w:tcPr>
          <w:p>
            <w:pPr>
              <w:spacing w:before="0" w:after="0" w:line="240" w:lineRule="auto"/>
              <w:ind w:left="284" w:hanging="284"/>
            </w:pPr>
            <w:r>
              <w:rPr>
                <w:rFonts w:ascii="Calibri" w:hAnsi="Calibri" w:cs="Calibri"/>
                <w:sz w:val="18"/>
                <w:szCs w:val="18"/>
                <w:lang w:val="id-ID"/>
              </w:rPr>
              <w:t xml:space="preserve">1. Desain fungsi keanggotaan fuzzy</w:t>
            </w:r>
          </w:p>
          <w:p>
            <w:pPr>
              <w:spacing w:before="0" w:after="0" w:line="240" w:lineRule="auto"/>
              <w:ind w:left="284" w:hanging="284"/>
            </w:pPr>
            <w:r>
              <w:rPr>
                <w:rFonts w:ascii="Calibri" w:hAnsi="Calibri" w:cs="Calibri"/>
                <w:sz w:val="18"/>
                <w:szCs w:val="18"/>
                <w:lang w:val="id-ID"/>
              </w:rPr>
              <w:t xml:space="preserve">2. Ketepatan klasifikasi KNN &amp; metrik</w:t>
            </w:r>
          </w:p>
          <w:p>
            <w:pPr>
              <w:spacing w:before="0" w:after="0" w:line="240" w:lineRule="auto"/>
              <w:ind w:left="284" w:hanging="284"/>
            </w:pPr>
            <w:r>
              <w:rPr>
                <w:rFonts w:ascii="Calibri" w:hAnsi="Calibri" w:cs="Calibri"/>
                <w:sz w:val="18"/>
                <w:szCs w:val="18"/>
                <w:lang w:val="id-ID"/>
              </w:rPr>
              <w:t xml:space="preserve">3. Kualitas presentasi</w:t>
            </w:r>
          </w:p>
        </w:tc>
        <w:tc>
          <w:tcPr>
            <w:tcW w:w="700" w:type="dxa"/>
          </w:tcPr>
          <w:p>
            <w:pPr>
              <w:spacing w:before="0" w:after="0" w:line="240" w:lineRule="auto"/>
              <w:jc w:val="center"/>
            </w:pPr>
            <w:r>
              <w:rPr>
                <w:rFonts w:ascii="Calibri" w:hAnsi="Calibri" w:cs="Calibri"/>
                <w:sz w:val="18"/>
                <w:szCs w:val="18"/>
                <w:lang w:val="id-ID"/>
              </w:rPr>
              <w:t xml:space="preserve">8%</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analitis berskala 1–5 untuk mengukur kemampuan pemodelan dan penyelesaian masalah kecerdasan buatan:</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Tugas-1: Perumusan Agen Cerdas PEAS &amp; BFS/DFS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Kesesuaian kerangka PEAS agen cerdas</w:t>
            </w:r>
            <w:r>
              <w:rPr>
                <w:rFonts w:ascii="Calibri" w:hAnsi="Calibri" w:cs="Calibri"/>
                <w:sz w:val="18"/>
                <w:szCs w:val="18"/>
                <w:lang w:val="id-ID"/>
              </w:rPr>
              <w:t xml:space="preserve"> (50%)</w:t>
            </w:r>
          </w:p>
        </w:tc>
        <w:tc>
          <w:tcPr>
            <w:tcW w:w="1560" w:type="dxa"/>
          </w:tcPr>
          <w:p>
            <w:pPr>
              <w:spacing w:before="0" w:after="0" w:line="240" w:lineRule="auto"/>
            </w:pPr>
            <w:r>
              <w:rPr>
                <w:rFonts w:ascii="Calibri" w:hAnsi="Calibri" w:cs="Calibri"/>
                <w:sz w:val="18"/>
                <w:szCs w:val="18"/>
                <w:lang w:val="id-ID"/>
              </w:rPr>
              <w:t xml:space="preserve">Perumusan Performance, Environment, Actuators, Sensors sangat tepat, lengkap, dan kontekstual</w:t>
            </w:r>
          </w:p>
        </w:tc>
        <w:tc>
          <w:tcPr>
            <w:tcW w:w="1560" w:type="dxa"/>
          </w:tcPr>
          <w:p>
            <w:pPr>
              <w:spacing w:before="0" w:after="0" w:line="240" w:lineRule="auto"/>
            </w:pPr>
            <w:r>
              <w:rPr>
                <w:rFonts w:ascii="Calibri" w:hAnsi="Calibri" w:cs="Calibri"/>
                <w:sz w:val="18"/>
                <w:szCs w:val="18"/>
                <w:lang w:val="id-ID"/>
              </w:rPr>
              <w:t xml:space="preserve">Perumusan PEAS tepat dan jelas</w:t>
            </w:r>
          </w:p>
        </w:tc>
        <w:tc>
          <w:tcPr>
            <w:tcW w:w="1560" w:type="dxa"/>
          </w:tcPr>
          <w:p>
            <w:pPr>
              <w:spacing w:before="0" w:after="0" w:line="240" w:lineRule="auto"/>
            </w:pPr>
            <w:r>
              <w:rPr>
                <w:rFonts w:ascii="Calibri" w:hAnsi="Calibri" w:cs="Calibri"/>
                <w:sz w:val="18"/>
                <w:szCs w:val="18"/>
                <w:lang w:val="id-ID"/>
              </w:rPr>
              <w:t xml:space="preserve">Perumusan cukup tepat namun ada unsur terlewat</w:t>
            </w:r>
          </w:p>
        </w:tc>
        <w:tc>
          <w:tcPr>
            <w:tcW w:w="1560" w:type="dxa"/>
          </w:tcPr>
          <w:p>
            <w:pPr>
              <w:spacing w:before="0" w:after="0" w:line="240" w:lineRule="auto"/>
            </w:pPr>
            <w:r>
              <w:rPr>
                <w:rFonts w:ascii="Calibri" w:hAnsi="Calibri" w:cs="Calibri"/>
                <w:sz w:val="18"/>
                <w:szCs w:val="18"/>
                <w:lang w:val="id-ID"/>
              </w:rPr>
              <w:t xml:space="preserve">Perumusan PEAS keliru dan tidak relevan</w:t>
            </w:r>
          </w:p>
        </w:tc>
        <w:tc>
          <w:tcPr>
            <w:tcW w:w="1560" w:type="dxa"/>
          </w:tcPr>
          <w:p>
            <w:pPr>
              <w:spacing w:before="0" w:after="0" w:line="240" w:lineRule="auto"/>
            </w:pPr>
            <w:r>
              <w:rPr>
                <w:rFonts w:ascii="Calibri" w:hAnsi="Calibri" w:cs="Calibri"/>
                <w:sz w:val="18"/>
                <w:szCs w:val="18"/>
                <w:lang w:val="id-ID"/>
              </w:rPr>
              <w:t xml:space="preserve">Tidak menguraikan PEAS</w:t>
            </w:r>
          </w:p>
        </w:tc>
      </w:tr>
      <w:tr>
        <w:tc>
          <w:tcPr>
            <w:tcW w:w="1560" w:type="dxa"/>
          </w:tcPr>
          <w:p>
            <w:pPr>
              <w:spacing w:before="0" w:after="0" w:line="240" w:lineRule="auto"/>
            </w:pPr>
            <w:r>
              <w:rPr>
                <w:rFonts w:ascii="Calibri" w:hAnsi="Calibri" w:cs="Calibri"/>
                <w:b/>
                <w:bCs/>
                <w:sz w:val="18"/>
                <w:szCs w:val="18"/>
                <w:lang w:val="id-ID"/>
              </w:rPr>
              <w:t xml:space="preserve">Ketepatan penelusuran graf (BFS/DFS)</w:t>
            </w:r>
            <w:r>
              <w:rPr>
                <w:rFonts w:ascii="Calibri" w:hAnsi="Calibri" w:cs="Calibri"/>
                <w:sz w:val="18"/>
                <w:szCs w:val="18"/>
                <w:lang w:val="id-ID"/>
              </w:rPr>
              <w:t xml:space="preserve"> (50%)</w:t>
            </w:r>
          </w:p>
        </w:tc>
        <w:tc>
          <w:tcPr>
            <w:tcW w:w="1560" w:type="dxa"/>
          </w:tcPr>
          <w:p>
            <w:pPr>
              <w:spacing w:before="0" w:after="0" w:line="240" w:lineRule="auto"/>
            </w:pPr>
            <w:r>
              <w:rPr>
                <w:rFonts w:ascii="Calibri" w:hAnsi="Calibri" w:cs="Calibri"/>
                <w:sz w:val="18"/>
                <w:szCs w:val="18"/>
                <w:lang w:val="id-ID"/>
              </w:rPr>
              <w:t xml:space="preserve">Alur traversal graf, status open/closed list, dan jalur solusi 100% akurat tanpa kesalahan</w:t>
            </w:r>
          </w:p>
        </w:tc>
        <w:tc>
          <w:tcPr>
            <w:tcW w:w="1560" w:type="dxa"/>
          </w:tcPr>
          <w:p>
            <w:pPr>
              <w:spacing w:before="0" w:after="0" w:line="240" w:lineRule="auto"/>
            </w:pPr>
            <w:r>
              <w:rPr>
                <w:rFonts w:ascii="Calibri" w:hAnsi="Calibri" w:cs="Calibri"/>
                <w:sz w:val="18"/>
                <w:szCs w:val="18"/>
                <w:lang w:val="id-ID"/>
              </w:rPr>
              <w:t xml:space="preserve">Penelusuran benar dengan sedikit catatan minor</w:t>
            </w:r>
          </w:p>
        </w:tc>
        <w:tc>
          <w:tcPr>
            <w:tcW w:w="1560" w:type="dxa"/>
          </w:tcPr>
          <w:p>
            <w:pPr>
              <w:spacing w:before="0" w:after="0" w:line="240" w:lineRule="auto"/>
            </w:pPr>
            <w:r>
              <w:rPr>
                <w:rFonts w:ascii="Calibri" w:hAnsi="Calibri" w:cs="Calibri"/>
                <w:sz w:val="18"/>
                <w:szCs w:val="18"/>
                <w:lang w:val="id-ID"/>
              </w:rPr>
              <w:t xml:space="preserve">Penelusuran sebagian benar</w:t>
            </w:r>
          </w:p>
        </w:tc>
        <w:tc>
          <w:tcPr>
            <w:tcW w:w="1560" w:type="dxa"/>
          </w:tcPr>
          <w:p>
            <w:pPr>
              <w:spacing w:before="0" w:after="0" w:line="240" w:lineRule="auto"/>
            </w:pPr>
            <w:r>
              <w:rPr>
                <w:rFonts w:ascii="Calibri" w:hAnsi="Calibri" w:cs="Calibri"/>
                <w:sz w:val="18"/>
                <w:szCs w:val="18"/>
                <w:lang w:val="id-ID"/>
              </w:rPr>
              <w:t xml:space="preserve">Banyak kesalahan alur penelusuran graf</w:t>
            </w:r>
          </w:p>
        </w:tc>
        <w:tc>
          <w:tcPr>
            <w:tcW w:w="1560" w:type="dxa"/>
          </w:tcPr>
          <w:p>
            <w:pPr>
              <w:spacing w:before="0" w:after="0" w:line="240" w:lineRule="auto"/>
            </w:pPr>
            <w:r>
              <w:rPr>
                <w:rFonts w:ascii="Calibri" w:hAnsi="Calibri" w:cs="Calibri"/>
                <w:sz w:val="18"/>
                <w:szCs w:val="18"/>
                <w:lang w:val="id-ID"/>
              </w:rPr>
              <w:t xml:space="preserve">Penelusuran salah total</w:t>
            </w:r>
          </w:p>
        </w:tc>
      </w:tr>
    </w:tbl>
    <w:p>
      <w:pPr>
        <w:spacing w:before="0" w:after="0" w:line="240" w:lineRule="auto"/>
      </w:pPr>
    </w:p>
    <w:p>
      <w:pPr>
        <w:spacing w:before="0" w:after="0" w:line="240" w:lineRule="auto"/>
      </w:pPr>
      <w:r>
        <w:rPr>
          <w:rFonts w:ascii="Cambria" w:hAnsi="Cambria" w:cs="Cambria"/>
          <w:b/>
          <w:bCs/>
          <w:sz w:val="22"/>
          <w:szCs w:val="22"/>
          <w:lang w:val="id-ID"/>
        </w:rPr>
        <w:t xml:space="preserve">Tabel R2. Rubrik penilaian Tugas-3: Desain Sistem Inferensi Fuzzy &amp; Klasifikasi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perancangan sistem logika fuzzy</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Fuzzifikasi, matriks aturan inferensi, dan perhitungan defuzzifikasi Centroid 100% akurat dan logis</w:t>
            </w:r>
          </w:p>
        </w:tc>
        <w:tc>
          <w:tcPr>
            <w:tcW w:w="1560" w:type="dxa"/>
          </w:tcPr>
          <w:p>
            <w:pPr>
              <w:spacing w:before="0" w:after="0" w:line="240" w:lineRule="auto"/>
            </w:pPr>
            <w:r>
              <w:rPr>
                <w:rFonts w:ascii="Calibri" w:hAnsi="Calibri" w:cs="Calibri"/>
                <w:sz w:val="18"/>
                <w:szCs w:val="18"/>
                <w:lang w:val="id-ID"/>
              </w:rPr>
              <w:t xml:space="preserve">Perancangan fuzzy tepat dengan kalkulasi akurat</w:t>
            </w:r>
          </w:p>
        </w:tc>
        <w:tc>
          <w:tcPr>
            <w:tcW w:w="1560" w:type="dxa"/>
          </w:tcPr>
          <w:p>
            <w:pPr>
              <w:spacing w:before="0" w:after="0" w:line="240" w:lineRule="auto"/>
            </w:pPr>
            <w:r>
              <w:rPr>
                <w:rFonts w:ascii="Calibri" w:hAnsi="Calibri" w:cs="Calibri"/>
                <w:sz w:val="18"/>
                <w:szCs w:val="18"/>
                <w:lang w:val="id-ID"/>
              </w:rPr>
              <w:t xml:space="preserve">Perancangan cukup baik walau ada kesalahan kalkulasi defuzzifikasi</w:t>
            </w:r>
          </w:p>
        </w:tc>
        <w:tc>
          <w:tcPr>
            <w:tcW w:w="1560" w:type="dxa"/>
          </w:tcPr>
          <w:p>
            <w:pPr>
              <w:spacing w:before="0" w:after="0" w:line="240" w:lineRule="auto"/>
            </w:pPr>
            <w:r>
              <w:rPr>
                <w:rFonts w:ascii="Calibri" w:hAnsi="Calibri" w:cs="Calibri"/>
                <w:sz w:val="18"/>
                <w:szCs w:val="18"/>
                <w:lang w:val="id-ID"/>
              </w:rPr>
              <w:t xml:space="preserve">Perancangan aturan fuzzy rancu</w:t>
            </w:r>
          </w:p>
        </w:tc>
        <w:tc>
          <w:tcPr>
            <w:tcW w:w="1560" w:type="dxa"/>
          </w:tcPr>
          <w:p>
            <w:pPr>
              <w:spacing w:before="0" w:after="0" w:line="240" w:lineRule="auto"/>
            </w:pPr>
            <w:r>
              <w:rPr>
                <w:rFonts w:ascii="Calibri" w:hAnsi="Calibri" w:cs="Calibri"/>
                <w:sz w:val="18"/>
                <w:szCs w:val="18"/>
                <w:lang w:val="id-ID"/>
              </w:rPr>
              <w:t xml:space="preserve">Sistem fuzzy salah konsep</w:t>
            </w:r>
          </w:p>
        </w:tc>
      </w:tr>
      <w:tr>
        <w:tc>
          <w:tcPr>
            <w:tcW w:w="1560" w:type="dxa"/>
          </w:tcPr>
          <w:p>
            <w:pPr>
              <w:spacing w:before="0" w:after="0" w:line="240" w:lineRule="auto"/>
            </w:pPr>
            <w:r>
              <w:rPr>
                <w:rFonts w:ascii="Calibri" w:hAnsi="Calibri" w:cs="Calibri"/>
                <w:b/>
                <w:bCs/>
                <w:sz w:val="18"/>
                <w:szCs w:val="18"/>
                <w:lang w:val="id-ID"/>
              </w:rPr>
              <w:t xml:space="preserve">Implementasi model klasifikasi &amp; metrik</w:t>
            </w:r>
            <w:r>
              <w:rPr>
                <w:rFonts w:ascii="Calibri" w:hAnsi="Calibri" w:cs="Calibri"/>
                <w:sz w:val="18"/>
                <w:szCs w:val="18"/>
                <w:lang w:val="id-ID"/>
              </w:rPr>
              <w:t xml:space="preserve"> (35%)</w:t>
            </w:r>
          </w:p>
        </w:tc>
        <w:tc>
          <w:tcPr>
            <w:tcW w:w="1560" w:type="dxa"/>
          </w:tcPr>
          <w:p>
            <w:pPr>
              <w:spacing w:before="0" w:after="0" w:line="240" w:lineRule="auto"/>
            </w:pPr>
            <w:r>
              <w:rPr>
                <w:rFonts w:ascii="Calibri" w:hAnsi="Calibri" w:cs="Calibri"/>
                <w:sz w:val="18"/>
                <w:szCs w:val="18"/>
                <w:lang w:val="id-ID"/>
              </w:rPr>
              <w:t xml:space="preserve">Penerapan KNN tepat, kalkulasi jarak Euclidean benar, Confusion Matrix dianalisis mendalam</w:t>
            </w:r>
          </w:p>
        </w:tc>
        <w:tc>
          <w:tcPr>
            <w:tcW w:w="1560" w:type="dxa"/>
          </w:tcPr>
          <w:p>
            <w:pPr>
              <w:spacing w:before="0" w:after="0" w:line="240" w:lineRule="auto"/>
            </w:pPr>
            <w:r>
              <w:rPr>
                <w:rFonts w:ascii="Calibri" w:hAnsi="Calibri" w:cs="Calibri"/>
                <w:sz w:val="18"/>
                <w:szCs w:val="18"/>
                <w:lang w:val="id-ID"/>
              </w:rPr>
              <w:t xml:space="preserve">Penerapan KNN dan metrik evaluasi baik</w:t>
            </w:r>
          </w:p>
        </w:tc>
        <w:tc>
          <w:tcPr>
            <w:tcW w:w="1560" w:type="dxa"/>
          </w:tcPr>
          <w:p>
            <w:pPr>
              <w:spacing w:before="0" w:after="0" w:line="240" w:lineRule="auto"/>
            </w:pPr>
            <w:r>
              <w:rPr>
                <w:rFonts w:ascii="Calibri" w:hAnsi="Calibri" w:cs="Calibri"/>
                <w:sz w:val="18"/>
                <w:szCs w:val="18"/>
                <w:lang w:val="id-ID"/>
              </w:rPr>
              <w:t xml:space="preserve">Penerapan KNN cukup walau analisis metrik dangkal</w:t>
            </w:r>
          </w:p>
        </w:tc>
        <w:tc>
          <w:tcPr>
            <w:tcW w:w="1560" w:type="dxa"/>
          </w:tcPr>
          <w:p>
            <w:pPr>
              <w:spacing w:before="0" w:after="0" w:line="240" w:lineRule="auto"/>
            </w:pPr>
            <w:r>
              <w:rPr>
                <w:rFonts w:ascii="Calibri" w:hAnsi="Calibri" w:cs="Calibri"/>
                <w:sz w:val="18"/>
                <w:szCs w:val="18"/>
                <w:lang w:val="id-ID"/>
              </w:rPr>
              <w:t xml:space="preserve">Penerapan klasifikasi keliru</w:t>
            </w:r>
          </w:p>
        </w:tc>
        <w:tc>
          <w:tcPr>
            <w:tcW w:w="1560" w:type="dxa"/>
          </w:tcPr>
          <w:p>
            <w:pPr>
              <w:spacing w:before="0" w:after="0" w:line="240" w:lineRule="auto"/>
            </w:pPr>
            <w:r>
              <w:rPr>
                <w:rFonts w:ascii="Calibri" w:hAnsi="Calibri" w:cs="Calibri"/>
                <w:sz w:val="18"/>
                <w:szCs w:val="18"/>
                <w:lang w:val="id-ID"/>
              </w:rPr>
              <w:t xml:space="preserve">Tidak ada implementasi model</w:t>
            </w:r>
          </w:p>
        </w:tc>
      </w:tr>
      <w:tr>
        <w:tc>
          <w:tcPr>
            <w:tcW w:w="1560" w:type="dxa"/>
          </w:tcPr>
          <w:p>
            <w:pPr>
              <w:spacing w:before="0" w:after="0" w:line="240" w:lineRule="auto"/>
            </w:pPr>
            <w:r>
              <w:rPr>
                <w:rFonts w:ascii="Calibri" w:hAnsi="Calibri" w:cs="Calibri"/>
                <w:b/>
                <w:bCs/>
                <w:sz w:val="18"/>
                <w:szCs w:val="18"/>
                <w:lang w:val="id-ID"/>
              </w:rPr>
              <w:t xml:space="preserve">Kualitas laporan teknis &amp; pemahaman</w:t>
            </w:r>
            <w:r>
              <w:rPr>
                <w:rFonts w:ascii="Calibri" w:hAnsi="Calibri" w:cs="Calibri"/>
                <w:sz w:val="18"/>
                <w:szCs w:val="18"/>
                <w:lang w:val="id-ID"/>
              </w:rPr>
              <w:t xml:space="preserve"> (25%)</w:t>
            </w:r>
          </w:p>
        </w:tc>
        <w:tc>
          <w:tcPr>
            <w:tcW w:w="1560" w:type="dxa"/>
          </w:tcPr>
          <w:p>
            <w:pPr>
              <w:spacing w:before="0" w:after="0" w:line="240" w:lineRule="auto"/>
            </w:pPr>
            <w:r>
              <w:rPr>
                <w:rFonts w:ascii="Calibri" w:hAnsi="Calibri" w:cs="Calibri"/>
                <w:sz w:val="18"/>
                <w:szCs w:val="18"/>
                <w:lang w:val="id-ID"/>
              </w:rPr>
              <w:t xml:space="preserve">Laporan disusun terstruktur prima, grafik keanggotaan jelas, argumentasi tim solid</w:t>
            </w:r>
          </w:p>
        </w:tc>
        <w:tc>
          <w:tcPr>
            <w:tcW w:w="1560" w:type="dxa"/>
          </w:tcPr>
          <w:p>
            <w:pPr>
              <w:spacing w:before="0" w:after="0" w:line="240" w:lineRule="auto"/>
            </w:pPr>
            <w:r>
              <w:rPr>
                <w:rFonts w:ascii="Calibri" w:hAnsi="Calibri" w:cs="Calibri"/>
                <w:sz w:val="18"/>
                <w:szCs w:val="18"/>
                <w:lang w:val="id-ID"/>
              </w:rPr>
              <w:t xml:space="preserve">Laporan baik dan visualisasi jelas</w:t>
            </w:r>
          </w:p>
        </w:tc>
        <w:tc>
          <w:tcPr>
            <w:tcW w:w="1560" w:type="dxa"/>
          </w:tcPr>
          <w:p>
            <w:pPr>
              <w:spacing w:before="0" w:after="0" w:line="240" w:lineRule="auto"/>
            </w:pPr>
            <w:r>
              <w:rPr>
                <w:rFonts w:ascii="Calibri" w:hAnsi="Calibri" w:cs="Calibri"/>
                <w:sz w:val="18"/>
                <w:szCs w:val="18"/>
                <w:lang w:val="id-ID"/>
              </w:rPr>
              <w:t xml:space="preserve">Laporan cukup baik namun kurang terstruktur</w:t>
            </w:r>
          </w:p>
        </w:tc>
        <w:tc>
          <w:tcPr>
            <w:tcW w:w="1560" w:type="dxa"/>
          </w:tcPr>
          <w:p>
            <w:pPr>
              <w:spacing w:before="0" w:after="0" w:line="240" w:lineRule="auto"/>
            </w:pPr>
            <w:r>
              <w:rPr>
                <w:rFonts w:ascii="Calibri" w:hAnsi="Calibri" w:cs="Calibri"/>
                <w:sz w:val="18"/>
                <w:szCs w:val="18"/>
                <w:lang w:val="id-ID"/>
              </w:rPr>
              <w:t xml:space="preserve">Laporan tidak lengkap</w:t>
            </w:r>
          </w:p>
        </w:tc>
        <w:tc>
          <w:tcPr>
            <w:tcW w:w="1560" w:type="dxa"/>
          </w:tcPr>
          <w:p>
            <w:pPr>
              <w:spacing w:before="0" w:after="0" w:line="240" w:lineRule="auto"/>
            </w:pPr>
            <w:r>
              <w:rPr>
                <w:rFonts w:ascii="Calibri" w:hAnsi="Calibri" w:cs="Calibri"/>
                <w:sz w:val="18"/>
                <w:szCs w:val="18"/>
                <w:lang w:val="id-ID"/>
              </w:rPr>
              <w:t xml:space="preserve">Tidak memenuhi standar laporan</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sebagai bagian dari instrumen penilaian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GASAL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Konsep AI | Kode/sks: IF360424 / 3 sks | Semester: I, III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Suprapto, M.Kom; Asfan Muqtadir, M.Kom | Waktu: 90 Menit | Sifat Ujian: Tertutup (Closed Book)</w:t>
            </w:r>
          </w:p>
        </w:tc>
      </w:tr>
      <w:tr>
        <w:tc>
          <w:tcPr>
            <w:tcW w:w="9360" w:type="dxa"/>
            <w:gridSpan w:val="3"/>
          </w:tcPr>
          <w:p>
            <w:pPr>
              <w:spacing w:before="0" w:after="0" w:line="240" w:lineRule="auto"/>
              <w:jc w:val="center"/>
            </w:pPr>
            <w:r>
              <w:rPr>
                <w:rFonts w:ascii="Calibri" w:hAnsi="Calibri" w:cs="Calibri"/>
                <w:sz w:val="18"/>
                <w:szCs w:val="18"/>
                <w:lang w:val="id-ID"/>
              </w:rPr>
              <w:t xml:space="preserve">Petunjuk: Tunjukkan seluruh langkah penelusuran graf, pohon pencarian, dan tabel perhitungan secara jelas!</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Bagian I: Agen Cerdas dan Pencarian Ruang Keadaan</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Butir Pertanyaan Ujian</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Rumuskan spesifikasi agen cerdas untuk Sistem Kemudi Mobil Otonom (Autonomous Vehicle) menggunakan kerangka PEAS! Analisis pula karakteristik lingkungannya (Fully vs Partially Observable, Deterministic vs Stochastic, Episodic vs Sequential, Static vs Dynamic)!</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shd w:val="clear" w:color="auto" w:fill="D9D9D9"/>
          </w:tcPr>
          <w:p>
            <w:pPr>
              <w:spacing w:before="0" w:after="0" w:line="240" w:lineRule="auto"/>
              <w:jc w:val="center"/>
            </w:pPr>
            <w:r>
              <w:rPr>
                <w:rFonts w:ascii="Calibri" w:hAnsi="Calibri" w:cs="Calibri"/>
                <w:b/>
                <w:bCs/>
                <w:sz w:val="18"/>
                <w:szCs w:val="18"/>
                <w:lang w:val="id-ID"/>
              </w:rPr>
              <w:t xml:space="preserve">Bagian II: Pencarian Heuristik dan Representasi Pengetahuan</w:t>
            </w:r>
          </w:p>
        </w:tc>
        <w:tc>
          <w:tcPr>
            <w:tcW w:w="7560" w:type="dxa"/>
            <w:shd w:val="clear" w:color="auto" w:fill="D9D9D9"/>
          </w:tcPr>
          <w:p>
            <w:pPr>
              <w:spacing w:before="0" w:after="0" w:line="240" w:lineRule="auto"/>
            </w:pPr>
          </w:p>
        </w:tc>
        <w:tc>
          <w:tcPr>
            <w:tcW w:w="1100" w:type="dxa"/>
            <w:shd w:val="clear" w:color="auto" w:fill="D9D9D9"/>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No</w:t>
            </w:r>
          </w:p>
        </w:tc>
        <w:tc>
          <w:tcPr>
            <w:tcW w:w="7560" w:type="dxa"/>
          </w:tcPr>
          <w:p>
            <w:pPr>
              <w:spacing w:before="0" w:after="0" w:line="240" w:lineRule="auto"/>
            </w:pPr>
            <w:r>
              <w:rPr>
                <w:rFonts w:ascii="Calibri" w:hAnsi="Calibri" w:cs="Calibri"/>
                <w:sz w:val="18"/>
                <w:szCs w:val="18"/>
                <w:lang w:val="id-ID"/>
              </w:rPr>
              <w:t xml:space="preserve">Butir Pertanyaan Ujian</w:t>
            </w:r>
          </w:p>
        </w:tc>
        <w:tc>
          <w:tcPr>
            <w:tcW w:w="1100" w:type="dxa"/>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Jelaskan syarat suatu fungsi heuristik dinyatakan Admissible dan Consistent pada algoritma A</w:t>
            </w:r>
            <w:r>
              <w:rPr>
                <w:rFonts w:ascii="Calibri" w:hAnsi="Calibri" w:cs="Calibri"/>
                <w:i/>
                <w:sz w:val="18"/>
                <w:szCs w:val="18"/>
                <w:lang w:val="id-ID"/>
              </w:rPr>
              <w:t xml:space="preserve"> Search! Diberikan graf berbobot jarak aktual g(n) dan estimasi garis lurus h(n), tentukan jalur optimal dari kota asal ke kota tujuan menggunakan A</w:t>
            </w:r>
            <w:r>
              <w:rPr>
                <w:rFonts w:ascii="Calibri" w:hAnsi="Calibri" w:cs="Calibri"/>
                <w:sz w:val="18"/>
                <w:szCs w:val="18"/>
                <w:lang w:val="id-ID"/>
              </w:rPr>
              <w:t xml:space="preserve"> Search beserta tabel nilai f(n) pada setiap langkah ekspansi.</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8260" w:type="dxa"/>
            <w:gridSpan w:val="2"/>
          </w:tcPr>
          <w:p>
            <w:pPr>
              <w:spacing w:before="0" w:after="0" w:line="240" w:lineRule="auto"/>
              <w:jc w:val="center"/>
            </w:pPr>
            <w:r>
              <w:rPr>
                <w:rFonts w:ascii="Calibri" w:hAnsi="Calibri" w:cs="Calibri"/>
                <w:sz w:val="18"/>
                <w:szCs w:val="18"/>
                <w:lang w:val="id-ID"/>
              </w:rPr>
              <w:t xml:space="preserve">4</w:t>
            </w:r>
          </w:p>
        </w:tc>
        <w:tc>
          <w:tcPr>
            <w:tcW w:w="1100" w:type="dxa"/>
          </w:tcPr>
          <w:p>
            <w:pPr>
              <w:spacing w:before="0" w:after="0" w:line="240" w:lineRule="auto"/>
              <w:jc w:val="center"/>
            </w:pPr>
            <w:r>
              <w:rPr>
                <w:rFonts w:ascii="Calibri" w:hAnsi="Calibri" w:cs="Calibri"/>
                <w:sz w:val="18"/>
                <w:szCs w:val="18"/>
                <w:lang w:val="id-ID"/>
              </w:rPr>
              <w:t xml:space="preserve">30</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 Periksa kembali ketelitian kalkulasi dan urutan penelusuran simpul Anda ---</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lembar jawaban UTS dilakukan dengan rubrik analitis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analisis PEAS &amp; karakteristik lingkungan</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Analisis PEAS dan properti lingkungan 100% tepat, komprehensif, dan logis</w:t>
            </w:r>
          </w:p>
        </w:tc>
        <w:tc>
          <w:tcPr>
            <w:tcW w:w="1560" w:type="dxa"/>
          </w:tcPr>
          <w:p>
            <w:pPr>
              <w:spacing w:before="0" w:after="0" w:line="240" w:lineRule="auto"/>
            </w:pPr>
            <w:r>
              <w:rPr>
                <w:rFonts w:ascii="Calibri" w:hAnsi="Calibri" w:cs="Calibri"/>
                <w:sz w:val="18"/>
                <w:szCs w:val="18"/>
                <w:lang w:val="id-ID"/>
              </w:rPr>
              <w:t xml:space="preserve">Analisis tepat dan penjelasan jelas</w:t>
            </w:r>
          </w:p>
        </w:tc>
        <w:tc>
          <w:tcPr>
            <w:tcW w:w="1560" w:type="dxa"/>
          </w:tcPr>
          <w:p>
            <w:pPr>
              <w:spacing w:before="0" w:after="0" w:line="240" w:lineRule="auto"/>
            </w:pPr>
            <w:r>
              <w:rPr>
                <w:rFonts w:ascii="Calibri" w:hAnsi="Calibri" w:cs="Calibri"/>
                <w:sz w:val="18"/>
                <w:szCs w:val="18"/>
                <w:lang w:val="id-ID"/>
              </w:rPr>
              <w:t xml:space="preserve">Analisis cukup tepat ada sedikit unsur lingkungan keliru</w:t>
            </w:r>
          </w:p>
        </w:tc>
        <w:tc>
          <w:tcPr>
            <w:tcW w:w="1560" w:type="dxa"/>
          </w:tcPr>
          <w:p>
            <w:pPr>
              <w:spacing w:before="0" w:after="0" w:line="240" w:lineRule="auto"/>
            </w:pPr>
            <w:r>
              <w:rPr>
                <w:rFonts w:ascii="Calibri" w:hAnsi="Calibri" w:cs="Calibri"/>
                <w:sz w:val="18"/>
                <w:szCs w:val="18"/>
                <w:lang w:val="id-ID"/>
              </w:rPr>
              <w:t xml:space="preserve">Analisis PEAS kurang tepat</w:t>
            </w:r>
          </w:p>
        </w:tc>
        <w:tc>
          <w:tcPr>
            <w:tcW w:w="1560" w:type="dxa"/>
          </w:tcPr>
          <w:p>
            <w:pPr>
              <w:spacing w:before="0" w:after="0" w:line="240" w:lineRule="auto"/>
            </w:pPr>
            <w:r>
              <w:rPr>
                <w:rFonts w:ascii="Calibri" w:hAnsi="Calibri" w:cs="Calibri"/>
                <w:sz w:val="18"/>
                <w:szCs w:val="18"/>
                <w:lang w:val="id-ID"/>
              </w:rPr>
              <w:t xml:space="preserve">Analisis salah total</w:t>
            </w:r>
          </w:p>
        </w:tc>
      </w:tr>
      <w:tr>
        <w:tc>
          <w:tcPr>
            <w:tcW w:w="1560" w:type="dxa"/>
          </w:tcPr>
          <w:p>
            <w:pPr>
              <w:spacing w:before="0" w:after="0" w:line="240" w:lineRule="auto"/>
            </w:pPr>
            <w:r>
              <w:rPr>
                <w:rFonts w:ascii="Calibri" w:hAnsi="Calibri" w:cs="Calibri"/>
                <w:b/>
                <w:bCs/>
                <w:sz w:val="18"/>
                <w:szCs w:val="18"/>
                <w:lang w:val="id-ID"/>
              </w:rPr>
              <w:t xml:space="preserve">Akurasi penelusuran graf &amp; algoritma A</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Langkah penelusuran BFS/DFS dan kalkulasi f(n)=g(n)+h(n) pada A* 100% benar dan runtut</w:t>
            </w:r>
          </w:p>
        </w:tc>
        <w:tc>
          <w:tcPr>
            <w:tcW w:w="1560" w:type="dxa"/>
          </w:tcPr>
          <w:p>
            <w:pPr>
              <w:spacing w:before="0" w:after="0" w:line="240" w:lineRule="auto"/>
            </w:pPr>
            <w:r>
              <w:rPr>
                <w:rFonts w:ascii="Calibri" w:hAnsi="Calibri" w:cs="Calibri"/>
                <w:sz w:val="18"/>
                <w:szCs w:val="18"/>
                <w:lang w:val="id-ID"/>
              </w:rPr>
              <w:t xml:space="preserve">Penelusuran benar dengan sedikit catatan minor</w:t>
            </w:r>
          </w:p>
        </w:tc>
        <w:tc>
          <w:tcPr>
            <w:tcW w:w="1560" w:type="dxa"/>
          </w:tcPr>
          <w:p>
            <w:pPr>
              <w:spacing w:before="0" w:after="0" w:line="240" w:lineRule="auto"/>
            </w:pPr>
            <w:r>
              <w:rPr>
                <w:rFonts w:ascii="Calibri" w:hAnsi="Calibri" w:cs="Calibri"/>
                <w:sz w:val="18"/>
                <w:szCs w:val="18"/>
                <w:lang w:val="id-ID"/>
              </w:rPr>
              <w:t xml:space="preserve">Penelusuran sebagian benar</w:t>
            </w:r>
          </w:p>
        </w:tc>
        <w:tc>
          <w:tcPr>
            <w:tcW w:w="1560" w:type="dxa"/>
          </w:tcPr>
          <w:p>
            <w:pPr>
              <w:spacing w:before="0" w:after="0" w:line="240" w:lineRule="auto"/>
            </w:pPr>
            <w:r>
              <w:rPr>
                <w:rFonts w:ascii="Calibri" w:hAnsi="Calibri" w:cs="Calibri"/>
                <w:sz w:val="18"/>
                <w:szCs w:val="18"/>
                <w:lang w:val="id-ID"/>
              </w:rPr>
              <w:t xml:space="preserve">Langkah penelusuran keliru</w:t>
            </w:r>
          </w:p>
        </w:tc>
        <w:tc>
          <w:tcPr>
            <w:tcW w:w="1560" w:type="dxa"/>
          </w:tcPr>
          <w:p>
            <w:pPr>
              <w:spacing w:before="0" w:after="0" w:line="240" w:lineRule="auto"/>
            </w:pPr>
            <w:r>
              <w:rPr>
                <w:rFonts w:ascii="Calibri" w:hAnsi="Calibri" w:cs="Calibri"/>
                <w:sz w:val="18"/>
                <w:szCs w:val="18"/>
                <w:lang w:val="id-ID"/>
              </w:rPr>
              <w:t xml:space="preserve">Penelusuran salah total</w:t>
            </w:r>
          </w:p>
        </w:tc>
      </w:tr>
      <w:tr>
        <w:tc>
          <w:tcPr>
            <w:tcW w:w="1560" w:type="dxa"/>
          </w:tcPr>
          <w:p>
            <w:pPr>
              <w:spacing w:before="0" w:after="0" w:line="240" w:lineRule="auto"/>
            </w:pPr>
            <w:r>
              <w:rPr>
                <w:rFonts w:ascii="Calibri" w:hAnsi="Calibri" w:cs="Calibri"/>
                <w:b/>
                <w:bCs/>
                <w:sz w:val="18"/>
                <w:szCs w:val="18"/>
                <w:lang w:val="id-ID"/>
              </w:rPr>
              <w:t xml:space="preserve">Ketepatan inferensi forward/backward chaining</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Pelacakan inferensi sistem pakar runtut, logis, dan menarik kesimpulan yang valid</w:t>
            </w:r>
          </w:p>
        </w:tc>
        <w:tc>
          <w:tcPr>
            <w:tcW w:w="1560" w:type="dxa"/>
          </w:tcPr>
          <w:p>
            <w:pPr>
              <w:spacing w:before="0" w:after="0" w:line="240" w:lineRule="auto"/>
            </w:pPr>
            <w:r>
              <w:rPr>
                <w:rFonts w:ascii="Calibri" w:hAnsi="Calibri" w:cs="Calibri"/>
                <w:sz w:val="18"/>
                <w:szCs w:val="18"/>
                <w:lang w:val="id-ID"/>
              </w:rPr>
              <w:t xml:space="preserve">Pelacakan inferensi baik dan kesimpulan tepat</w:t>
            </w:r>
          </w:p>
        </w:tc>
        <w:tc>
          <w:tcPr>
            <w:tcW w:w="1560" w:type="dxa"/>
          </w:tcPr>
          <w:p>
            <w:pPr>
              <w:spacing w:before="0" w:after="0" w:line="240" w:lineRule="auto"/>
            </w:pPr>
            <w:r>
              <w:rPr>
                <w:rFonts w:ascii="Calibri" w:hAnsi="Calibri" w:cs="Calibri"/>
                <w:sz w:val="18"/>
                <w:szCs w:val="18"/>
                <w:lang w:val="id-ID"/>
              </w:rPr>
              <w:t xml:space="preserve">Pelacakan cukup baik walau alur kurang runtut</w:t>
            </w:r>
          </w:p>
        </w:tc>
        <w:tc>
          <w:tcPr>
            <w:tcW w:w="1560" w:type="dxa"/>
          </w:tcPr>
          <w:p>
            <w:pPr>
              <w:spacing w:before="0" w:after="0" w:line="240" w:lineRule="auto"/>
            </w:pPr>
            <w:r>
              <w:rPr>
                <w:rFonts w:ascii="Calibri" w:hAnsi="Calibri" w:cs="Calibri"/>
                <w:sz w:val="18"/>
                <w:szCs w:val="18"/>
                <w:lang w:val="id-ID"/>
              </w:rPr>
              <w:t xml:space="preserve">Pelacakan aturan salah</w:t>
            </w:r>
          </w:p>
        </w:tc>
        <w:tc>
          <w:tcPr>
            <w:tcW w:w="1560" w:type="dxa"/>
          </w:tcPr>
          <w:p>
            <w:pPr>
              <w:spacing w:before="0" w:after="0" w:line="240" w:lineRule="auto"/>
            </w:pPr>
            <w:r>
              <w:rPr>
                <w:rFonts w:ascii="Calibri" w:hAnsi="Calibri" w:cs="Calibri"/>
                <w:sz w:val="18"/>
                <w:szCs w:val="18"/>
                <w:lang w:val="id-ID"/>
              </w:rPr>
              <w:t xml:space="preserve">Tidak ada pelacakan</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Tugas-1 (3)</w:t>
            </w:r>
          </w:p>
        </w:tc>
        <w:tc>
          <w:tcPr>
            <w:tcW w:w="1000" w:type="dxa"/>
          </w:tcPr>
          <w:p>
            <w:pPr>
              <w:spacing w:before="0" w:after="0" w:line="240" w:lineRule="auto"/>
              <w:jc w:val="center"/>
            </w:pPr>
            <w:r>
              <w:rPr>
                <w:rFonts w:ascii="Calibri" w:hAnsi="Calibri" w:cs="Calibri"/>
                <w:sz w:val="18"/>
                <w:szCs w:val="18"/>
                <w:lang w:val="id-ID"/>
              </w:rPr>
              <w:t xml:space="preserve">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Tugas-1 (2), UTS (7)</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Tugas-2 (4), UTS (10)</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Tugas-2 (3), UTS (13)</w:t>
            </w:r>
          </w:p>
        </w:tc>
        <w:tc>
          <w:tcPr>
            <w:tcW w:w="1000" w:type="dxa"/>
          </w:tcPr>
          <w:p>
            <w:pPr>
              <w:spacing w:before="0" w:after="0" w:line="240" w:lineRule="auto"/>
              <w:jc w:val="center"/>
            </w:pPr>
            <w:r>
              <w:rPr>
                <w:rFonts w:ascii="Calibri" w:hAnsi="Calibri" w:cs="Calibri"/>
                <w:sz w:val="18"/>
                <w:szCs w:val="18"/>
                <w:lang w:val="id-ID"/>
              </w:rPr>
              <w:t xml:space="preserve">17</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Tugas-3 (4),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Tugas-3 (4), UAS (10)</w:t>
            </w:r>
          </w:p>
        </w:tc>
        <w:tc>
          <w:tcPr>
            <w:tcW w:w="1000" w:type="dxa"/>
          </w:tcPr>
          <w:p>
            <w:pPr>
              <w:spacing w:before="0" w:after="0" w:line="240" w:lineRule="auto"/>
              <w:jc w:val="center"/>
            </w:pPr>
            <w:r>
              <w:rPr>
                <w:rFonts w:ascii="Calibri" w:hAnsi="Calibri" w:cs="Calibri"/>
                <w:sz w:val="18"/>
                <w:szCs w:val="18"/>
                <w:lang w:val="id-ID"/>
              </w:rPr>
              <w:t xml:space="preserve">16</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CPL03</w:t>
            </w:r>
          </w:p>
        </w:tc>
        <w:tc>
          <w:tcPr>
            <w:tcW w:w="2000" w:type="dxa"/>
          </w:tcPr>
          <w:p>
            <w:pPr>
              <w:spacing w:before="0" w:after="0" w:line="240" w:lineRule="auto"/>
            </w:pPr>
            <w:r>
              <w:rPr>
                <w:rFonts w:ascii="Calibri" w:hAnsi="Calibri" w:cs="Calibri"/>
                <w:sz w:val="18"/>
                <w:szCs w:val="18"/>
                <w:lang w:val="id-ID"/>
              </w:rPr>
              <w:t xml:space="preserve">Sub-CPMK1, 2, 3</w:t>
            </w:r>
          </w:p>
        </w:tc>
        <w:tc>
          <w:tcPr>
            <w:tcW w:w="900" w:type="dxa"/>
          </w:tcPr>
          <w:p>
            <w:pPr>
              <w:spacing w:before="0" w:after="0" w:line="240" w:lineRule="auto"/>
              <w:jc w:val="center"/>
            </w:pPr>
            <w:r>
              <w:rPr>
                <w:rFonts w:ascii="Calibri" w:hAnsi="Calibri" w:cs="Calibri"/>
                <w:sz w:val="18"/>
                <w:szCs w:val="18"/>
                <w:lang w:val="id-ID"/>
              </w:rPr>
              <w:t xml:space="preserve">30</w:t>
            </w:r>
          </w:p>
        </w:tc>
        <w:tc>
          <w:tcPr>
            <w:tcW w:w="3760" w:type="dxa"/>
          </w:tcPr>
          <w:p>
            <w:pPr>
              <w:spacing w:before="0" w:after="0" w:line="240" w:lineRule="auto"/>
            </w:pPr>
            <w:r>
              <w:rPr>
                <w:rFonts w:ascii="Calibri" w:hAnsi="Calibri" w:cs="Calibri"/>
                <w:sz w:val="18"/>
                <w:szCs w:val="18"/>
                <w:lang w:val="id-ID"/>
              </w:rPr>
              <w:t xml:space="preserve">(N1×5 + N2×10 + N3×15) / 30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CPL05</w:t>
            </w:r>
          </w:p>
        </w:tc>
        <w:tc>
          <w:tcPr>
            <w:tcW w:w="2000" w:type="dxa"/>
          </w:tcPr>
          <w:p>
            <w:pPr>
              <w:spacing w:before="0" w:after="0" w:line="240" w:lineRule="auto"/>
            </w:pPr>
            <w:r>
              <w:rPr>
                <w:rFonts w:ascii="Calibri" w:hAnsi="Calibri" w:cs="Calibri"/>
                <w:sz w:val="18"/>
                <w:szCs w:val="18"/>
                <w:lang w:val="id-ID"/>
              </w:rPr>
              <w:t xml:space="preserve">Sub-CPMK4, 5</w:t>
            </w:r>
          </w:p>
        </w:tc>
        <w:tc>
          <w:tcPr>
            <w:tcW w:w="900" w:type="dxa"/>
          </w:tcPr>
          <w:p>
            <w:pPr>
              <w:spacing w:before="0" w:after="0" w:line="240" w:lineRule="auto"/>
              <w:jc w:val="center"/>
            </w:pPr>
            <w:r>
              <w:rPr>
                <w:rFonts w:ascii="Calibri" w:hAnsi="Calibri" w:cs="Calibri"/>
                <w:sz w:val="18"/>
                <w:szCs w:val="18"/>
                <w:lang w:val="id-ID"/>
              </w:rPr>
              <w:t xml:space="preserve">30</w:t>
            </w:r>
          </w:p>
        </w:tc>
        <w:tc>
          <w:tcPr>
            <w:tcW w:w="3760" w:type="dxa"/>
          </w:tcPr>
          <w:p>
            <w:pPr>
              <w:spacing w:before="0" w:after="0" w:line="240" w:lineRule="auto"/>
            </w:pPr>
            <w:r>
              <w:rPr>
                <w:rFonts w:ascii="Calibri" w:hAnsi="Calibri" w:cs="Calibri"/>
                <w:sz w:val="18"/>
                <w:szCs w:val="18"/>
                <w:lang w:val="id-ID"/>
              </w:rPr>
              <w:t xml:space="preserve">(N4×17 + N5×13) / 30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CPL08</w:t>
            </w:r>
          </w:p>
        </w:tc>
        <w:tc>
          <w:tcPr>
            <w:tcW w:w="2000" w:type="dxa"/>
          </w:tcPr>
          <w:p>
            <w:pPr>
              <w:spacing w:before="0" w:after="0" w:line="240" w:lineRule="auto"/>
            </w:pPr>
            <w:r>
              <w:rPr>
                <w:rFonts w:ascii="Calibri" w:hAnsi="Calibri" w:cs="Calibri"/>
                <w:sz w:val="18"/>
                <w:szCs w:val="18"/>
                <w:lang w:val="id-ID"/>
              </w:rPr>
              <w:t xml:space="preserve">Sub-CPMK6, 7, 8</w:t>
            </w:r>
          </w:p>
        </w:tc>
        <w:tc>
          <w:tcPr>
            <w:tcW w:w="900" w:type="dxa"/>
          </w:tcPr>
          <w:p>
            <w:pPr>
              <w:spacing w:before="0" w:after="0" w:line="240" w:lineRule="auto"/>
              <w:jc w:val="center"/>
            </w:pPr>
            <w:r>
              <w:rPr>
                <w:rFonts w:ascii="Calibri" w:hAnsi="Calibri" w:cs="Calibri"/>
                <w:sz w:val="18"/>
                <w:szCs w:val="18"/>
                <w:lang w:val="id-ID"/>
              </w:rPr>
              <w:t xml:space="preserve">40</w:t>
            </w:r>
          </w:p>
        </w:tc>
        <w:tc>
          <w:tcPr>
            <w:tcW w:w="3760" w:type="dxa"/>
          </w:tcPr>
          <w:p>
            <w:pPr>
              <w:spacing w:before="0" w:after="0" w:line="240" w:lineRule="auto"/>
            </w:pPr>
            <w:r>
              <w:rPr>
                <w:rFonts w:ascii="Calibri" w:hAnsi="Calibri" w:cs="Calibri"/>
                <w:sz w:val="18"/>
                <w:szCs w:val="18"/>
                <w:lang w:val="id-ID"/>
              </w:rPr>
              <w:t xml:space="preserve">(N6×16 + N7×12 + N8×12) / 40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Keterangan: N1–N8 adalah nilai Sub-CPMK mahasiswa (skala 0–100). Standar pencapaian CPL minimal adalah ≥ 70.</w:t>
      </w: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