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A3" w:rsidRPr="00FF0B4F" w:rsidRDefault="008D5DB3" w:rsidP="00FF0B4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PEOPLE</w:t>
      </w:r>
    </w:p>
    <w:p w:rsidR="00112D02" w:rsidRPr="00FF0B4F" w:rsidRDefault="00621EA3" w:rsidP="00367F46">
      <w:pPr>
        <w:ind w:firstLine="720"/>
        <w:rPr>
          <w:rFonts w:cstheme="minorHAnsi"/>
          <w:sz w:val="24"/>
          <w:szCs w:val="24"/>
        </w:rPr>
      </w:pPr>
      <w:proofErr w:type="spellStart"/>
      <w:r w:rsidRPr="00FF0B4F">
        <w:rPr>
          <w:rFonts w:cstheme="minorHAnsi"/>
          <w:sz w:val="24"/>
          <w:szCs w:val="24"/>
        </w:rPr>
        <w:t>Masyrakat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beranggapan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bahwa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besarnya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anggara</w:t>
      </w:r>
      <w:proofErr w:type="spellEnd"/>
      <w:r w:rsidRPr="00FF0B4F">
        <w:rPr>
          <w:rFonts w:cstheme="minorHAnsi"/>
          <w:sz w:val="24"/>
          <w:szCs w:val="24"/>
        </w:rPr>
        <w:t xml:space="preserve"> (</w:t>
      </w:r>
      <w:proofErr w:type="spellStart"/>
      <w:r w:rsidRPr="00FF0B4F">
        <w:rPr>
          <w:rFonts w:cstheme="minorHAnsi"/>
          <w:sz w:val="24"/>
          <w:szCs w:val="24"/>
        </w:rPr>
        <w:t>Rp</w:t>
      </w:r>
      <w:proofErr w:type="spellEnd"/>
      <w:r w:rsidRPr="00FF0B4F">
        <w:rPr>
          <w:rFonts w:cstheme="minorHAnsi"/>
          <w:sz w:val="24"/>
          <w:szCs w:val="24"/>
        </w:rPr>
        <w:t xml:space="preserve">. 15,8 </w:t>
      </w:r>
      <w:proofErr w:type="spellStart"/>
      <w:r w:rsidRPr="00FF0B4F">
        <w:rPr>
          <w:rFonts w:cstheme="minorHAnsi"/>
          <w:sz w:val="24"/>
          <w:szCs w:val="24"/>
        </w:rPr>
        <w:t>milliar</w:t>
      </w:r>
      <w:proofErr w:type="spellEnd"/>
      <w:r w:rsidRPr="00FF0B4F">
        <w:rPr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Fonts w:cstheme="minorHAnsi"/>
          <w:sz w:val="24"/>
          <w:szCs w:val="24"/>
        </w:rPr>
        <w:t>Kompas</w:t>
      </w:r>
      <w:proofErr w:type="spellEnd"/>
      <w:r w:rsidRPr="00FF0B4F">
        <w:rPr>
          <w:rFonts w:cstheme="minorHAnsi"/>
          <w:sz w:val="24"/>
          <w:szCs w:val="24"/>
        </w:rPr>
        <w:t xml:space="preserve"> 10 September 2012) yang </w:t>
      </w:r>
      <w:proofErr w:type="spellStart"/>
      <w:r w:rsidRPr="00FF0B4F">
        <w:rPr>
          <w:rFonts w:cstheme="minorHAnsi"/>
          <w:sz w:val="24"/>
          <w:szCs w:val="24"/>
        </w:rPr>
        <w:t>dikeluarkan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Badan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Nasional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Penanggulangan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Bencana</w:t>
      </w:r>
      <w:proofErr w:type="spellEnd"/>
      <w:r w:rsidRPr="00FF0B4F">
        <w:rPr>
          <w:rFonts w:cstheme="minorHAnsi"/>
          <w:sz w:val="24"/>
          <w:szCs w:val="24"/>
        </w:rPr>
        <w:t xml:space="preserve"> (BNPB) </w:t>
      </w:r>
      <w:proofErr w:type="spellStart"/>
      <w:r w:rsidRPr="00FF0B4F">
        <w:rPr>
          <w:rFonts w:cstheme="minorHAnsi"/>
          <w:sz w:val="24"/>
          <w:szCs w:val="24"/>
        </w:rPr>
        <w:t>untuk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membiayai</w:t>
      </w:r>
      <w:proofErr w:type="spellEnd"/>
      <w:r w:rsidRPr="00FF0B4F">
        <w:rPr>
          <w:rFonts w:cstheme="minorHAnsi"/>
          <w:sz w:val="24"/>
          <w:szCs w:val="24"/>
        </w:rPr>
        <w:t xml:space="preserve"> TMC </w:t>
      </w:r>
      <w:proofErr w:type="spellStart"/>
      <w:r w:rsidRPr="00FF0B4F">
        <w:rPr>
          <w:rFonts w:cstheme="minorHAnsi"/>
          <w:sz w:val="24"/>
          <w:szCs w:val="24"/>
        </w:rPr>
        <w:t>di</w:t>
      </w:r>
      <w:proofErr w:type="spellEnd"/>
      <w:r w:rsidRPr="00FF0B4F">
        <w:rPr>
          <w:rFonts w:cstheme="minorHAnsi"/>
          <w:sz w:val="24"/>
          <w:szCs w:val="24"/>
        </w:rPr>
        <w:t xml:space="preserve"> 3 </w:t>
      </w:r>
      <w:proofErr w:type="spellStart"/>
      <w:r w:rsidRPr="00FF0B4F">
        <w:rPr>
          <w:rFonts w:cstheme="minorHAnsi"/>
          <w:sz w:val="24"/>
          <w:szCs w:val="24"/>
        </w:rPr>
        <w:t>provinsi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ini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seolah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terkesan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sebagai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pemborosan</w:t>
      </w:r>
      <w:proofErr w:type="spellEnd"/>
      <w:r w:rsidRPr="00FF0B4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FF0B4F">
        <w:rPr>
          <w:rFonts w:cstheme="minorHAnsi"/>
          <w:sz w:val="24"/>
          <w:szCs w:val="24"/>
        </w:rPr>
        <w:t>Sesuai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dengan</w:t>
      </w:r>
      <w:proofErr w:type="spellEnd"/>
      <w:r w:rsidRPr="00FF0B4F">
        <w:rPr>
          <w:rFonts w:cstheme="minorHAnsi"/>
          <w:sz w:val="24"/>
          <w:szCs w:val="24"/>
        </w:rPr>
        <w:t xml:space="preserve"> PP </w:t>
      </w:r>
      <w:proofErr w:type="spellStart"/>
      <w:r w:rsidRPr="00FF0B4F">
        <w:rPr>
          <w:rFonts w:cstheme="minorHAnsi"/>
          <w:sz w:val="24"/>
          <w:szCs w:val="24"/>
        </w:rPr>
        <w:t>Tarif</w:t>
      </w:r>
      <w:proofErr w:type="spellEnd"/>
      <w:r w:rsidRPr="00FF0B4F">
        <w:rPr>
          <w:rFonts w:cstheme="minorHAnsi"/>
          <w:sz w:val="24"/>
          <w:szCs w:val="24"/>
        </w:rPr>
        <w:t xml:space="preserve"> No.36 </w:t>
      </w:r>
      <w:proofErr w:type="spellStart"/>
      <w:r w:rsidRPr="00FF0B4F">
        <w:rPr>
          <w:rFonts w:cstheme="minorHAnsi"/>
          <w:sz w:val="24"/>
          <w:szCs w:val="24"/>
        </w:rPr>
        <w:t>Tahun</w:t>
      </w:r>
      <w:proofErr w:type="spellEnd"/>
      <w:r w:rsidRPr="00FF0B4F">
        <w:rPr>
          <w:rFonts w:cstheme="minorHAnsi"/>
          <w:sz w:val="24"/>
          <w:szCs w:val="24"/>
        </w:rPr>
        <w:t xml:space="preserve"> 2008 yang </w:t>
      </w:r>
      <w:proofErr w:type="spellStart"/>
      <w:r w:rsidRPr="00FF0B4F">
        <w:rPr>
          <w:rFonts w:cstheme="minorHAnsi"/>
          <w:sz w:val="24"/>
          <w:szCs w:val="24"/>
        </w:rPr>
        <w:t>ditandatangani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oleh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Presiden</w:t>
      </w:r>
      <w:proofErr w:type="spellEnd"/>
      <w:r w:rsidRPr="00FF0B4F">
        <w:rPr>
          <w:rFonts w:cstheme="minorHAnsi"/>
          <w:sz w:val="24"/>
          <w:szCs w:val="24"/>
        </w:rPr>
        <w:t xml:space="preserve"> RI.</w:t>
      </w:r>
      <w:proofErr w:type="gramEnd"/>
      <w:r w:rsidRPr="00FF0B4F">
        <w:rPr>
          <w:rFonts w:cstheme="minorHAnsi"/>
          <w:sz w:val="24"/>
          <w:szCs w:val="24"/>
        </w:rPr>
        <w:t xml:space="preserve"> </w:t>
      </w:r>
      <w:r w:rsidR="00112D02" w:rsidRPr="00FF0B4F">
        <w:rPr>
          <w:rFonts w:cstheme="minorHAnsi"/>
          <w:sz w:val="24"/>
          <w:szCs w:val="24"/>
        </w:rPr>
        <w:t xml:space="preserve"> </w:t>
      </w:r>
      <w:proofErr w:type="gramStart"/>
      <w:r w:rsidR="00112D02" w:rsidRPr="00FF0B4F">
        <w:rPr>
          <w:rFonts w:cstheme="minorHAnsi"/>
          <w:sz w:val="24"/>
          <w:szCs w:val="24"/>
        </w:rPr>
        <w:t xml:space="preserve">TMC </w:t>
      </w:r>
      <w:proofErr w:type="spellStart"/>
      <w:r w:rsidR="00112D02" w:rsidRPr="00FF0B4F">
        <w:rPr>
          <w:rFonts w:cstheme="minorHAnsi"/>
          <w:sz w:val="24"/>
          <w:szCs w:val="24"/>
        </w:rPr>
        <w:t>sebagai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suatu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aplikasi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teknologi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merupakan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jenis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kegiatan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high tech. </w:t>
      </w:r>
      <w:proofErr w:type="spellStart"/>
      <w:r w:rsidR="00112D02" w:rsidRPr="00FF0B4F">
        <w:rPr>
          <w:rFonts w:cstheme="minorHAnsi"/>
          <w:sz w:val="24"/>
          <w:szCs w:val="24"/>
        </w:rPr>
        <w:t>Jadi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, </w:t>
      </w:r>
      <w:proofErr w:type="spellStart"/>
      <w:r w:rsidR="00112D02" w:rsidRPr="00FF0B4F">
        <w:rPr>
          <w:rFonts w:cstheme="minorHAnsi"/>
          <w:sz w:val="24"/>
          <w:szCs w:val="24"/>
        </w:rPr>
        <w:t>memang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tidak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salah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jika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masyarakat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menilai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bahwa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operasional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TMC </w:t>
      </w:r>
      <w:proofErr w:type="spellStart"/>
      <w:r w:rsidR="00112D02" w:rsidRPr="00FF0B4F">
        <w:rPr>
          <w:rFonts w:cstheme="minorHAnsi"/>
          <w:sz w:val="24"/>
          <w:szCs w:val="24"/>
        </w:rPr>
        <w:t>membutuhkan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High Cost, </w:t>
      </w:r>
      <w:proofErr w:type="spellStart"/>
      <w:r w:rsidR="00112D02" w:rsidRPr="00FF0B4F">
        <w:rPr>
          <w:rFonts w:cstheme="minorHAnsi"/>
          <w:sz w:val="24"/>
          <w:szCs w:val="24"/>
        </w:rPr>
        <w:t>tapi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bukan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lantas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sebagai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suatu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pemborosan</w:t>
      </w:r>
      <w:proofErr w:type="spellEnd"/>
      <w:r w:rsidR="00112D02" w:rsidRPr="00FF0B4F">
        <w:rPr>
          <w:rFonts w:cstheme="minorHAnsi"/>
          <w:sz w:val="24"/>
          <w:szCs w:val="24"/>
        </w:rPr>
        <w:t>.</w:t>
      </w:r>
      <w:proofErr w:type="gramEnd"/>
    </w:p>
    <w:p w:rsidR="00112D02" w:rsidRPr="00FF0B4F" w:rsidRDefault="00112D02" w:rsidP="00367F46">
      <w:pPr>
        <w:ind w:firstLine="720"/>
        <w:rPr>
          <w:rStyle w:val="A0"/>
          <w:rFonts w:cstheme="minorHAnsi"/>
          <w:sz w:val="24"/>
          <w:szCs w:val="24"/>
        </w:rPr>
      </w:pPr>
      <w:proofErr w:type="spellStart"/>
      <w:r w:rsidRPr="00FF0B4F">
        <w:rPr>
          <w:rStyle w:val="A0"/>
          <w:rFonts w:cstheme="minorHAnsi"/>
          <w:sz w:val="24"/>
          <w:szCs w:val="24"/>
        </w:rPr>
        <w:t>Adanya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penyelenggaraan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 xml:space="preserve">event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Olah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Raga </w:t>
      </w:r>
      <w:proofErr w:type="spellStart"/>
      <w:r w:rsidRPr="00FF0B4F">
        <w:rPr>
          <w:rStyle w:val="A0"/>
          <w:rFonts w:cstheme="minorHAnsi"/>
          <w:sz w:val="24"/>
          <w:szCs w:val="24"/>
        </w:rPr>
        <w:t>Nasional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(PON)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Riau, 5-20 September 2012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serta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 xml:space="preserve">event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Aksara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Internasional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(15-16 September 2012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)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Sedunia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(18-21 </w:t>
      </w:r>
      <w:proofErr w:type="spellStart"/>
      <w:r w:rsidRPr="00FF0B4F">
        <w:rPr>
          <w:rStyle w:val="A0"/>
          <w:rFonts w:cstheme="minorHAnsi"/>
          <w:sz w:val="24"/>
          <w:szCs w:val="24"/>
        </w:rPr>
        <w:t>Oktober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2012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mendatang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)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Kota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Palangkaraya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Berapa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beasar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kerugian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harus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ditanggung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Pantia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Penyelenggara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PON, HAI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atau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HPS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jika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pelaksanaan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r w:rsidR="00125A97" w:rsidRPr="00FF0B4F">
        <w:rPr>
          <w:rStyle w:val="A0"/>
          <w:rFonts w:cstheme="minorHAnsi"/>
          <w:i/>
          <w:iCs/>
          <w:sz w:val="24"/>
          <w:szCs w:val="24"/>
        </w:rPr>
        <w:t xml:space="preserve">event-event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tersebut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harus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tertunda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atau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malah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sampai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batal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terselenggara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gara-gara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pekatnya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25A97" w:rsidRPr="00FF0B4F">
        <w:rPr>
          <w:rStyle w:val="A0"/>
          <w:rFonts w:cstheme="minorHAnsi"/>
          <w:sz w:val="24"/>
          <w:szCs w:val="24"/>
        </w:rPr>
        <w:t>asap</w:t>
      </w:r>
      <w:proofErr w:type="spellEnd"/>
      <w:proofErr w:type="gramEnd"/>
      <w:r w:rsidR="00125A97" w:rsidRPr="00FF0B4F">
        <w:rPr>
          <w:rStyle w:val="A0"/>
          <w:rFonts w:cstheme="minorHAnsi"/>
          <w:sz w:val="24"/>
          <w:szCs w:val="24"/>
        </w:rPr>
        <w:t>.</w:t>
      </w:r>
    </w:p>
    <w:p w:rsidR="00125A97" w:rsidRPr="00FF0B4F" w:rsidRDefault="00125A97" w:rsidP="00367F46">
      <w:pPr>
        <w:ind w:firstLine="720"/>
        <w:rPr>
          <w:rStyle w:val="A0"/>
          <w:rFonts w:cstheme="minorHAnsi"/>
          <w:sz w:val="24"/>
          <w:szCs w:val="24"/>
        </w:rPr>
      </w:pP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Kebakaran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rutin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setiap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tahun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Pulau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Sumatera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Jawa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merupakan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jenis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bencana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lebih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dominan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disebabkan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oleh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bukan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karena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alam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Dalam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unsur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kesengajaan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membakar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)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tujuan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mempersiapkan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pertanian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(land clearing)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sangat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tinggi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Meski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beberapa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kasus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kebakaran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juga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akibat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unsur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ketidaksengajaan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misal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seseorang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membuang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puntung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rokok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secara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sembarangan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kering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mudah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terbakar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tetap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saja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utamanya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</w:p>
    <w:p w:rsidR="00125A97" w:rsidRPr="00FF0B4F" w:rsidRDefault="00125A97" w:rsidP="00367F46">
      <w:pPr>
        <w:ind w:firstLine="720"/>
        <w:rPr>
          <w:rStyle w:val="A0"/>
          <w:rFonts w:cstheme="minorHAnsi"/>
          <w:sz w:val="24"/>
          <w:szCs w:val="24"/>
        </w:rPr>
      </w:pPr>
      <w:proofErr w:type="spellStart"/>
      <w:r w:rsidRPr="00FF0B4F">
        <w:rPr>
          <w:rStyle w:val="A0"/>
          <w:rFonts w:cstheme="minorHAnsi"/>
          <w:sz w:val="24"/>
          <w:szCs w:val="24"/>
        </w:rPr>
        <w:t>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Operasi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TMC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penanggulangan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bencana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asap</w:t>
      </w:r>
      <w:proofErr w:type="spellEnd"/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kebakaran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mempunyai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tingkat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kesulitan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cukup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tinggi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Selain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karena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cuaca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hambatan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terbesar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lainnya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kesengajaan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itu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sendiri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menyebabkan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 xml:space="preserve">hotspot </w:t>
      </w:r>
      <w:r w:rsidRPr="00FF0B4F">
        <w:rPr>
          <w:rStyle w:val="A0"/>
          <w:rFonts w:cstheme="minorHAnsi"/>
          <w:sz w:val="24"/>
          <w:szCs w:val="24"/>
        </w:rPr>
        <w:t xml:space="preserve">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sasaran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dipadamkan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seolah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tidak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pernah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habis-habisnya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Namun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walau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bagaimanapun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hujan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merupakan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satu-satunya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cara</w:t>
      </w:r>
      <w:proofErr w:type="spellEnd"/>
      <w:proofErr w:type="gramEnd"/>
      <w:r w:rsidRPr="00FF0B4F">
        <w:rPr>
          <w:rStyle w:val="A0"/>
          <w:rFonts w:cstheme="minorHAnsi"/>
          <w:sz w:val="24"/>
          <w:szCs w:val="24"/>
        </w:rPr>
        <w:t xml:space="preserve"> yang paling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efektif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dapat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memadamkan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>hotspot</w:t>
      </w:r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apalagi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bergambut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</w:p>
    <w:p w:rsidR="00125A97" w:rsidRPr="00FF0B4F" w:rsidRDefault="00125A97" w:rsidP="00FF0B4F">
      <w:pPr>
        <w:pStyle w:val="Pa1"/>
        <w:outlineLvl w:val="0"/>
        <w:rPr>
          <w:rFonts w:asciiTheme="minorHAnsi" w:hAnsiTheme="minorHAnsi" w:cstheme="minorHAnsi"/>
          <w:color w:val="000000"/>
        </w:rPr>
      </w:pPr>
      <w:proofErr w:type="spellStart"/>
      <w:r w:rsidRPr="00FF0B4F">
        <w:rPr>
          <w:rStyle w:val="A0"/>
          <w:rFonts w:asciiTheme="minorHAnsi" w:hAnsiTheme="minorHAnsi" w:cstheme="minorHAnsi"/>
          <w:b/>
          <w:bCs/>
          <w:sz w:val="24"/>
          <w:szCs w:val="24"/>
        </w:rPr>
        <w:t>Penutup</w:t>
      </w:r>
      <w:proofErr w:type="spellEnd"/>
      <w:r w:rsidRPr="00FF0B4F">
        <w:rPr>
          <w:rStyle w:val="A0"/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125A97" w:rsidRPr="00FF0B4F" w:rsidRDefault="00125A97" w:rsidP="00367F46">
      <w:pPr>
        <w:pStyle w:val="Pa1"/>
        <w:ind w:firstLine="720"/>
        <w:rPr>
          <w:rFonts w:asciiTheme="minorHAnsi" w:hAnsiTheme="minorHAnsi" w:cstheme="minorHAnsi"/>
        </w:rPr>
      </w:pP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Memang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tidak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mudah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merubah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kebiasaan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membuka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asciiTheme="minorHAnsi" w:hAnsiTheme="minorHAnsi" w:cstheme="minorHAnsi"/>
          <w:sz w:val="24"/>
          <w:szCs w:val="24"/>
        </w:rPr>
        <w:t>cara</w:t>
      </w:r>
      <w:proofErr w:type="spellEnd"/>
      <w:proofErr w:type="gram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membakar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proofErr w:type="gram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Meski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sudah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ada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hukum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ancaman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sanksi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bagi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pelaku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pembakaran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melalui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Gubernur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tetap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saja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aktivitas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tersebut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>.</w:t>
      </w:r>
      <w:proofErr w:type="gramEnd"/>
      <w:r w:rsidRPr="00FF0B4F">
        <w:rPr>
          <w:rFonts w:asciiTheme="minorHAnsi" w:hAnsiTheme="minorHAnsi" w:cstheme="minorHAnsi"/>
        </w:rPr>
        <w:t xml:space="preserve"> </w:t>
      </w:r>
    </w:p>
    <w:p w:rsidR="00125A97" w:rsidRPr="00FF0B4F" w:rsidRDefault="00125A97" w:rsidP="00FF0B4F">
      <w:pPr>
        <w:pStyle w:val="Pa1"/>
        <w:outlineLvl w:val="0"/>
        <w:rPr>
          <w:rStyle w:val="A0"/>
          <w:rFonts w:asciiTheme="minorHAnsi" w:hAnsiTheme="minorHAnsi" w:cstheme="minorHAnsi"/>
          <w:sz w:val="24"/>
          <w:szCs w:val="24"/>
        </w:rPr>
      </w:pP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Apalagi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ada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semacam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regulasi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lain yang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seolah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memperbolehkan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masyarakat</w:t>
      </w:r>
      <w:proofErr w:type="spellEnd"/>
    </w:p>
    <w:p w:rsidR="00FF0B4F" w:rsidRPr="00FF0B4F" w:rsidRDefault="00FF0B4F" w:rsidP="00FF0B4F">
      <w:pPr>
        <w:pStyle w:val="Heading1"/>
        <w:rPr>
          <w:b w:val="0"/>
          <w:sz w:val="24"/>
          <w:szCs w:val="24"/>
        </w:rPr>
      </w:pPr>
      <w:proofErr w:type="spellStart"/>
      <w:proofErr w:type="gram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lastRenderedPageBreak/>
        <w:t>membuka</w:t>
      </w:r>
      <w:proofErr w:type="spellEnd"/>
      <w:proofErr w:type="gram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lahan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cara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membakar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asalkan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dilakukan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pada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batasan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luas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area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tertentu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teknik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tertentu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pula. </w:t>
      </w:r>
      <w:proofErr w:type="spellStart"/>
      <w:proofErr w:type="gram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Ini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tentu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menjadi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semacam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kontradiktif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.</w:t>
      </w:r>
      <w:proofErr w:type="gram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Disatu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sisi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dilarang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namun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disisi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lain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diperbolehkan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meski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aturan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. </w:t>
      </w:r>
    </w:p>
    <w:p w:rsidR="00125A97" w:rsidRPr="00FF0B4F" w:rsidRDefault="00FF0B4F" w:rsidP="00FF0B4F">
      <w:pPr>
        <w:rPr>
          <w:sz w:val="24"/>
          <w:szCs w:val="24"/>
        </w:rPr>
      </w:pPr>
      <w:proofErr w:type="spellStart"/>
      <w:r w:rsidRPr="00FF0B4F">
        <w:rPr>
          <w:rStyle w:val="A0"/>
          <w:rFonts w:cstheme="minorHAnsi"/>
          <w:sz w:val="24"/>
          <w:szCs w:val="24"/>
        </w:rPr>
        <w:t>Satu-satunya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cara</w:t>
      </w:r>
      <w:proofErr w:type="spellEnd"/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dapat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menekan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jumlah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hotspot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asap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ditimbulkannya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kesadaran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itu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sendiri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  <w:proofErr w:type="spellStart"/>
      <w:r w:rsidRPr="00FF0B4F">
        <w:rPr>
          <w:rStyle w:val="A0"/>
          <w:rFonts w:cstheme="minorHAnsi"/>
          <w:sz w:val="24"/>
          <w:szCs w:val="24"/>
        </w:rPr>
        <w:t>Jika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menyadari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bahwa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aktivitas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rutin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mereka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lakukan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setiap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tahun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tersebut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dapat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berdampak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citra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negatif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bangsa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sebagai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pengekspor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asap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negara-negara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tetangga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mencemari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udara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sangat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tidak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baik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kesehatan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berpotensi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mengganggu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serta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membahayakan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bagi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lintas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penerbangan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maka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Insya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Allah, </w:t>
      </w:r>
      <w:proofErr w:type="spellStart"/>
      <w:r w:rsidRPr="00FF0B4F">
        <w:rPr>
          <w:rStyle w:val="A0"/>
          <w:rFonts w:cstheme="minorHAnsi"/>
          <w:sz w:val="24"/>
          <w:szCs w:val="24"/>
        </w:rPr>
        <w:t>tanpa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perlu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TMC pun,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bencana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asap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negeri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tercinta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hilang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dengan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sendirinya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</w:p>
    <w:sectPr w:rsidR="00125A97" w:rsidRPr="00FF0B4F" w:rsidSect="00FF0B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1EA3"/>
    <w:rsid w:val="000F4CE2"/>
    <w:rsid w:val="00112D02"/>
    <w:rsid w:val="00125A97"/>
    <w:rsid w:val="00302D48"/>
    <w:rsid w:val="00367F46"/>
    <w:rsid w:val="005B1BE9"/>
    <w:rsid w:val="00621EA3"/>
    <w:rsid w:val="007007C8"/>
    <w:rsid w:val="007A68C3"/>
    <w:rsid w:val="007E5E35"/>
    <w:rsid w:val="00817C91"/>
    <w:rsid w:val="008D5DB3"/>
    <w:rsid w:val="009E58A4"/>
    <w:rsid w:val="00C008AD"/>
    <w:rsid w:val="00F44DB1"/>
    <w:rsid w:val="00FF0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E9"/>
  </w:style>
  <w:style w:type="paragraph" w:styleId="Heading1">
    <w:name w:val="heading 1"/>
    <w:basedOn w:val="Normal"/>
    <w:next w:val="Normal"/>
    <w:link w:val="Heading1Char"/>
    <w:uiPriority w:val="9"/>
    <w:qFormat/>
    <w:rsid w:val="00FF0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621EA3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0">
    <w:name w:val="A0"/>
    <w:uiPriority w:val="99"/>
    <w:rsid w:val="00112D02"/>
    <w:rPr>
      <w:color w:val="000000"/>
      <w:sz w:val="20"/>
      <w:szCs w:val="20"/>
    </w:rPr>
  </w:style>
  <w:style w:type="paragraph" w:customStyle="1" w:styleId="Pa1">
    <w:name w:val="Pa1"/>
    <w:basedOn w:val="Normal"/>
    <w:next w:val="Normal"/>
    <w:uiPriority w:val="99"/>
    <w:rsid w:val="00125A97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125A97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5">
    <w:name w:val="A5"/>
    <w:uiPriority w:val="99"/>
    <w:rsid w:val="00125A97"/>
    <w:rPr>
      <w:b/>
      <w:bCs/>
      <w:i/>
      <w:iCs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0B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0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78235-18D6-4A49-BA77-460FAA23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ToniHawk</dc:creator>
  <cp:lastModifiedBy>ToniHawk</cp:lastModifiedBy>
  <cp:revision>8</cp:revision>
  <dcterms:created xsi:type="dcterms:W3CDTF">2016-09-21T22:02:00Z</dcterms:created>
  <dcterms:modified xsi:type="dcterms:W3CDTF">2016-09-22T14:21:00Z</dcterms:modified>
</cp:coreProperties>
</file>