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33"/>
        <w:gridCol w:w="2006"/>
        <w:gridCol w:w="2557"/>
        <w:gridCol w:w="2489"/>
        <w:gridCol w:w="1194"/>
      </w:tblGrid>
      <w:tr>
        <w:trPr>
          <w:trHeight w:val="574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FDG-PET lesions at treatment discontinuation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Overall, N = 140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PET- lesions, N = 109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PET+ lesions, N = 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(58, 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(58, 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(58, 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Melanoma 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Cutaneous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Mucosal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 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Performance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&lt;ULN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&gt;ULN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BRAF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Wild-type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Mutated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Disease Stage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Immunotherapy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Anti-PD-1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Ipilimumab+Nivolumab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Anti-PD-1+experimental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duration in months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 (3.9, 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 (4.3, 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 (2.4, 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61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dose immunosuppressants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 line 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</w:tr>
      <w:tr>
        <w:trPr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 **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toxicity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(34%)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(58%)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sectPr>
      <w:pgMar w:header="720" w:bottom="1440" w:top="1440" w:right="1440" w:left="1440" w:footer="720" w:gutter="720"/>
      <w:pgSz w:h="11952" w:w="1972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2023-11-01T14:34:06Z</dcterms:modified>
  <cp:category/>
</cp:coreProperties>
</file>