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8"/>
        <w:gridCol w:w="1597"/>
        <w:gridCol w:w="1597"/>
        <w:gridCol w:w="1597"/>
        <w:gridCol w:w="1597"/>
        <w:gridCol w:w="1194"/>
        <w:gridCol w:w="1132"/>
        <w:gridCol w:w="1597"/>
        <w:gridCol w:w="1597"/>
        <w:gridCol w:w="1597"/>
        <w:gridCol w:w="1597"/>
        <w:gridCol w:w="1194"/>
        <w:gridCol w:w="1132"/>
      </w:tblGrid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trial-like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trial-excluded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131)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128)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152)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q-value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145)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153)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185)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Year 2018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(n = 173)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q-value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Gender, n (%)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 **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0.016 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at 1st Treatment,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 (53 – 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 (55 –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 (58 –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(55 –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(60 –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 (61 –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 (61 – 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 (64 – 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BRAF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Wild-type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 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Mutant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 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First-line treatments,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Anti-CTLA-4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Anti-PD-1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 (70)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Anti-PD-1 plus Anti-CTLA-4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BRAFi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Experimental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IFN/IL2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IL2 intralesional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Temozolomid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Brain metastases,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0.505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Disease stage,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M1c/M1d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 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III/M1a/M1b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LDH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0.489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&gt;= ULN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&lt; ULN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 (64)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 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 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Performance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0/1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149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2/3/4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 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Steroids,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 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Comorbidities,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</w:t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Autoimmunity,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 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0.096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malignancies,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</w:t>
            </w:r>
          </w:p>
        </w:tc>
      </w:tr>
      <w:tr>
        <w:trPr>
          <w:trHeight w:val="612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 reported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discovery rate correction for multiple testing</w:t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2023-12-28T21:27:01Z</dcterms:modified>
  <cp:category/>
</cp:coreProperties>
</file>