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F59D4" w14:textId="77777777" w:rsidR="005374DE" w:rsidRPr="001A63A9" w:rsidRDefault="005374DE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1A63A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Темы лабораторных по траекториям</w:t>
      </w:r>
    </w:p>
    <w:p w14:paraId="282635AA" w14:textId="77777777" w:rsidR="001A63A9" w:rsidRDefault="001A63A9">
      <w:pPr>
        <w:rPr>
          <w:rFonts w:ascii="Times New Roman" w:eastAsia="Times New Roman" w:hAnsi="Times New Roman" w:cs="Times New Roman"/>
          <w:color w:val="333333"/>
        </w:rPr>
      </w:pPr>
    </w:p>
    <w:p w14:paraId="199658A2" w14:textId="77777777" w:rsidR="00A27194" w:rsidRDefault="00A27194" w:rsidP="005374D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885B5EF" w14:textId="77777777" w:rsidR="005374DE" w:rsidRDefault="005374DE"/>
    <w:tbl>
      <w:tblPr>
        <w:tblStyle w:val="a4"/>
        <w:tblpPr w:leftFromText="180" w:rightFromText="180" w:vertAnchor="text" w:horzAnchor="page" w:tblpX="1270" w:tblpY="-270"/>
        <w:tblW w:w="14596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5294"/>
        <w:gridCol w:w="3637"/>
      </w:tblGrid>
      <w:tr w:rsidR="00EC4889" w:rsidRPr="00CD5C27" w14:paraId="448CB764" w14:textId="77777777" w:rsidTr="00EC4889">
        <w:trPr>
          <w:trHeight w:val="469"/>
        </w:trPr>
        <w:tc>
          <w:tcPr>
            <w:tcW w:w="1696" w:type="dxa"/>
          </w:tcPr>
          <w:p w14:paraId="21B42075" w14:textId="77777777" w:rsidR="00EC4889" w:rsidRPr="00CD5C27" w:rsidRDefault="00EC4889" w:rsidP="00EC48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0" w:type="dxa"/>
            <w:gridSpan w:val="3"/>
          </w:tcPr>
          <w:p w14:paraId="164DDFBB" w14:textId="77777777" w:rsidR="00EC4889" w:rsidRPr="002D2E1D" w:rsidRDefault="00EC4889" w:rsidP="00EC48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2E1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Численные методы поиска безусловного экстремума</w:t>
            </w:r>
          </w:p>
        </w:tc>
      </w:tr>
      <w:tr w:rsidR="00EC4889" w:rsidRPr="00CD5C27" w14:paraId="739DFB7A" w14:textId="77777777" w:rsidTr="00EC4889">
        <w:trPr>
          <w:trHeight w:val="483"/>
        </w:trPr>
        <w:tc>
          <w:tcPr>
            <w:tcW w:w="1696" w:type="dxa"/>
          </w:tcPr>
          <w:p w14:paraId="6564427B" w14:textId="77777777" w:rsidR="00EC4889" w:rsidRPr="002D2E1D" w:rsidRDefault="00EC4889" w:rsidP="00EC48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2E1D">
              <w:rPr>
                <w:rFonts w:ascii="Times New Roman" w:hAnsi="Times New Roman" w:cs="Times New Roman"/>
                <w:b/>
              </w:rPr>
              <w:t>Траектория</w:t>
            </w:r>
          </w:p>
        </w:tc>
        <w:tc>
          <w:tcPr>
            <w:tcW w:w="3969" w:type="dxa"/>
          </w:tcPr>
          <w:p w14:paraId="525749A4" w14:textId="77777777" w:rsidR="00EC4889" w:rsidRPr="00CD5C27" w:rsidRDefault="00EC4889" w:rsidP="00EC4889">
            <w:pPr>
              <w:jc w:val="center"/>
              <w:rPr>
                <w:rFonts w:ascii="Times New Roman" w:hAnsi="Times New Roman" w:cs="Times New Roman"/>
              </w:rPr>
            </w:pPr>
            <w:r w:rsidRPr="00CD5C27">
              <w:rPr>
                <w:rFonts w:ascii="Times New Roman" w:eastAsia="Times New Roman" w:hAnsi="Times New Roman" w:cs="Times New Roman"/>
                <w:color w:val="333333"/>
              </w:rPr>
              <w:t>нулевого порядка</w:t>
            </w:r>
          </w:p>
        </w:tc>
        <w:tc>
          <w:tcPr>
            <w:tcW w:w="5294" w:type="dxa"/>
          </w:tcPr>
          <w:p w14:paraId="79B0F410" w14:textId="77777777" w:rsidR="00EC4889" w:rsidRPr="00CD5C27" w:rsidRDefault="00EC4889" w:rsidP="00EC4889">
            <w:pPr>
              <w:jc w:val="center"/>
              <w:rPr>
                <w:rFonts w:ascii="Times New Roman" w:hAnsi="Times New Roman" w:cs="Times New Roman"/>
              </w:rPr>
            </w:pPr>
            <w:r w:rsidRPr="00CD5C27">
              <w:rPr>
                <w:rFonts w:ascii="Times New Roman" w:hAnsi="Times New Roman" w:cs="Times New Roman"/>
              </w:rPr>
              <w:t>первого порядка</w:t>
            </w:r>
          </w:p>
        </w:tc>
        <w:tc>
          <w:tcPr>
            <w:tcW w:w="3637" w:type="dxa"/>
          </w:tcPr>
          <w:p w14:paraId="149001B3" w14:textId="77777777" w:rsidR="00EC4889" w:rsidRPr="00CD5C27" w:rsidRDefault="00EC4889" w:rsidP="00EC4889">
            <w:pPr>
              <w:jc w:val="center"/>
              <w:rPr>
                <w:rFonts w:ascii="Times New Roman" w:hAnsi="Times New Roman" w:cs="Times New Roman"/>
              </w:rPr>
            </w:pPr>
            <w:r w:rsidRPr="00CD5C27">
              <w:rPr>
                <w:rFonts w:ascii="Times New Roman" w:hAnsi="Times New Roman" w:cs="Times New Roman"/>
              </w:rPr>
              <w:t>второго порядка</w:t>
            </w:r>
          </w:p>
        </w:tc>
      </w:tr>
      <w:tr w:rsidR="00EC4889" w:rsidRPr="00CD5C27" w14:paraId="619033D7" w14:textId="77777777" w:rsidTr="00EC4889">
        <w:tc>
          <w:tcPr>
            <w:tcW w:w="1696" w:type="dxa"/>
          </w:tcPr>
          <w:p w14:paraId="0EC57427" w14:textId="77777777" w:rsidR="00EC4889" w:rsidRDefault="00EC4889" w:rsidP="00EC4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  <w:p w14:paraId="4805C752" w14:textId="261F7C78" w:rsidR="00EC4889" w:rsidRPr="00CD5C27" w:rsidRDefault="008B0637" w:rsidP="00EC4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</w:t>
            </w:r>
            <w:r w:rsidR="00EC4889">
              <w:rPr>
                <w:rFonts w:ascii="Times New Roman" w:hAnsi="Times New Roman" w:cs="Times New Roman"/>
              </w:rPr>
              <w:t xml:space="preserve"> методов)</w:t>
            </w:r>
          </w:p>
        </w:tc>
        <w:tc>
          <w:tcPr>
            <w:tcW w:w="3969" w:type="dxa"/>
          </w:tcPr>
          <w:p w14:paraId="42B491E6" w14:textId="77777777" w:rsidR="00EC4889" w:rsidRPr="00B24DBD" w:rsidRDefault="00EC4889" w:rsidP="00EC4889">
            <w:pPr>
              <w:pStyle w:val="a5"/>
              <w:numPr>
                <w:ilvl w:val="0"/>
                <w:numId w:val="1"/>
              </w:numPr>
              <w:tabs>
                <w:tab w:val="left" w:pos="425"/>
              </w:tabs>
              <w:ind w:left="141" w:hanging="141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>Метод Хука-</w:t>
            </w:r>
            <w:proofErr w:type="spellStart"/>
            <w:r w:rsidRPr="00B24DBD">
              <w:rPr>
                <w:rFonts w:ascii="Times New Roman" w:hAnsi="Times New Roman" w:cs="Times New Roman"/>
              </w:rPr>
              <w:t>Дживса</w:t>
            </w:r>
            <w:proofErr w:type="spellEnd"/>
          </w:p>
          <w:p w14:paraId="244DF002" w14:textId="77777777" w:rsidR="00EC4889" w:rsidRPr="00B24DBD" w:rsidRDefault="00EC4889" w:rsidP="00EC4889">
            <w:pPr>
              <w:pStyle w:val="a5"/>
              <w:numPr>
                <w:ilvl w:val="0"/>
                <w:numId w:val="1"/>
              </w:numPr>
              <w:tabs>
                <w:tab w:val="left" w:pos="425"/>
              </w:tabs>
              <w:ind w:left="141" w:hanging="141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B24DBD">
              <w:rPr>
                <w:rFonts w:ascii="Times New Roman" w:hAnsi="Times New Roman" w:cs="Times New Roman"/>
              </w:rPr>
              <w:t>Нелдера-Мида</w:t>
            </w:r>
            <w:proofErr w:type="spellEnd"/>
          </w:p>
          <w:p w14:paraId="5CFD5331" w14:textId="77777777" w:rsidR="00EC4889" w:rsidRPr="00B24DBD" w:rsidRDefault="00EC4889" w:rsidP="00EC4889">
            <w:pPr>
              <w:pStyle w:val="a5"/>
              <w:numPr>
                <w:ilvl w:val="0"/>
                <w:numId w:val="1"/>
              </w:numPr>
              <w:tabs>
                <w:tab w:val="left" w:pos="425"/>
              </w:tabs>
              <w:ind w:left="141" w:hanging="141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B24DBD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  <w:p w14:paraId="7D6D702A" w14:textId="77777777" w:rsidR="00EC4889" w:rsidRPr="00B24DBD" w:rsidRDefault="00EC4889" w:rsidP="00EC4889">
            <w:pPr>
              <w:pStyle w:val="a5"/>
              <w:numPr>
                <w:ilvl w:val="0"/>
                <w:numId w:val="1"/>
              </w:numPr>
              <w:tabs>
                <w:tab w:val="left" w:pos="425"/>
              </w:tabs>
              <w:ind w:left="141" w:hanging="141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>Метод Пауэлла (сопряженных направлений)</w:t>
            </w:r>
          </w:p>
          <w:p w14:paraId="6A74F4A4" w14:textId="77777777" w:rsidR="00EC4889" w:rsidRPr="00CD5C27" w:rsidRDefault="00EC4889" w:rsidP="00EC48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94" w:type="dxa"/>
          </w:tcPr>
          <w:p w14:paraId="6D0BD273" w14:textId="77777777" w:rsidR="00EC4889" w:rsidRPr="00B24DBD" w:rsidRDefault="00B4188A" w:rsidP="00EC4889">
            <w:pPr>
              <w:pStyle w:val="a5"/>
              <w:numPr>
                <w:ilvl w:val="0"/>
                <w:numId w:val="4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покоординатного спуска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782DAC4C" w14:textId="77777777" w:rsidR="00EC4889" w:rsidRPr="00B24DBD" w:rsidRDefault="00B4188A" w:rsidP="00EC4889">
            <w:pPr>
              <w:pStyle w:val="a5"/>
              <w:numPr>
                <w:ilvl w:val="0"/>
                <w:numId w:val="4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6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 xml:space="preserve">Метод </w:t>
              </w:r>
              <w:proofErr w:type="spellStart"/>
              <w:r w:rsidR="00EC4889" w:rsidRPr="00B24DBD">
                <w:rPr>
                  <w:rFonts w:ascii="Times New Roman" w:eastAsia="Times New Roman" w:hAnsi="Times New Roman" w:cs="Times New Roman"/>
                </w:rPr>
                <w:t>Флетчера-Ривса</w:t>
              </w:r>
              <w:proofErr w:type="spellEnd"/>
            </w:hyperlink>
          </w:p>
          <w:p w14:paraId="0B37D4E0" w14:textId="77777777" w:rsidR="00EC4889" w:rsidRPr="00B24DBD" w:rsidRDefault="00B4188A" w:rsidP="00EC4889">
            <w:pPr>
              <w:pStyle w:val="a5"/>
              <w:numPr>
                <w:ilvl w:val="0"/>
                <w:numId w:val="4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 xml:space="preserve">Метод </w:t>
              </w:r>
              <w:proofErr w:type="spellStart"/>
              <w:r w:rsidR="00EC4889" w:rsidRPr="00B24DBD">
                <w:rPr>
                  <w:rFonts w:ascii="Times New Roman" w:eastAsia="Times New Roman" w:hAnsi="Times New Roman" w:cs="Times New Roman"/>
                </w:rPr>
                <w:t>Дэвидона</w:t>
              </w:r>
              <w:proofErr w:type="spellEnd"/>
              <w:r w:rsidR="00EC4889" w:rsidRPr="00B24DBD">
                <w:rPr>
                  <w:rFonts w:ascii="Times New Roman" w:eastAsia="Times New Roman" w:hAnsi="Times New Roman" w:cs="Times New Roman"/>
                </w:rPr>
                <w:t>-</w:t>
              </w:r>
              <w:proofErr w:type="spellStart"/>
              <w:r w:rsidR="00EC4889" w:rsidRPr="00B24DBD">
                <w:rPr>
                  <w:rFonts w:ascii="Times New Roman" w:eastAsia="Times New Roman" w:hAnsi="Times New Roman" w:cs="Times New Roman"/>
                </w:rPr>
                <w:t>Флетчера</w:t>
              </w:r>
              <w:proofErr w:type="spellEnd"/>
              <w:r w:rsidR="00EC4889" w:rsidRPr="00B24DBD">
                <w:rPr>
                  <w:rFonts w:ascii="Times New Roman" w:eastAsia="Times New Roman" w:hAnsi="Times New Roman" w:cs="Times New Roman"/>
                </w:rPr>
                <w:t>-Пауэлла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</w:tc>
        <w:tc>
          <w:tcPr>
            <w:tcW w:w="3637" w:type="dxa"/>
          </w:tcPr>
          <w:p w14:paraId="77EE5330" w14:textId="77777777" w:rsidR="00EC4889" w:rsidRPr="00B24DBD" w:rsidRDefault="00B4188A" w:rsidP="00EC4889">
            <w:pPr>
              <w:pStyle w:val="a5"/>
              <w:numPr>
                <w:ilvl w:val="0"/>
                <w:numId w:val="7"/>
              </w:numPr>
              <w:ind w:left="283" w:hanging="283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Ньютона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0CFA5306" w14:textId="77777777" w:rsidR="00EC4889" w:rsidRPr="00B24DBD" w:rsidRDefault="00B4188A" w:rsidP="00EC4889">
            <w:pPr>
              <w:pStyle w:val="a5"/>
              <w:numPr>
                <w:ilvl w:val="0"/>
                <w:numId w:val="7"/>
              </w:numPr>
              <w:ind w:left="283" w:hanging="283"/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Ньютона-</w:t>
              </w:r>
              <w:proofErr w:type="spellStart"/>
              <w:r w:rsidR="00EC4889" w:rsidRPr="00B24DBD">
                <w:rPr>
                  <w:rFonts w:ascii="Times New Roman" w:eastAsia="Times New Roman" w:hAnsi="Times New Roman" w:cs="Times New Roman"/>
                </w:rPr>
                <w:t>Рафсона</w:t>
              </w:r>
              <w:proofErr w:type="spellEnd"/>
            </w:hyperlink>
          </w:p>
          <w:p w14:paraId="7A4FC6F2" w14:textId="77777777" w:rsidR="00EC4889" w:rsidRPr="00B24DBD" w:rsidRDefault="00B4188A" w:rsidP="00EC4889">
            <w:pPr>
              <w:pStyle w:val="a5"/>
              <w:numPr>
                <w:ilvl w:val="0"/>
                <w:numId w:val="7"/>
              </w:numPr>
              <w:ind w:left="283" w:hanging="283"/>
              <w:rPr>
                <w:rFonts w:ascii="Times New Roman" w:eastAsia="Times New Roman" w:hAnsi="Times New Roman" w:cs="Times New Roman"/>
              </w:rPr>
            </w:pPr>
            <w:hyperlink r:id="rId10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 xml:space="preserve">Метод </w:t>
              </w:r>
              <w:proofErr w:type="spellStart"/>
              <w:r w:rsidR="00EC4889" w:rsidRPr="00B24DBD">
                <w:rPr>
                  <w:rFonts w:ascii="Times New Roman" w:eastAsia="Times New Roman" w:hAnsi="Times New Roman" w:cs="Times New Roman"/>
                </w:rPr>
                <w:t>Марквардта</w:t>
              </w:r>
              <w:proofErr w:type="spellEnd"/>
            </w:hyperlink>
          </w:p>
        </w:tc>
      </w:tr>
      <w:tr w:rsidR="00EC4889" w:rsidRPr="00CD5C27" w14:paraId="7EEF071B" w14:textId="77777777" w:rsidTr="00EC4889">
        <w:trPr>
          <w:trHeight w:val="1629"/>
        </w:trPr>
        <w:tc>
          <w:tcPr>
            <w:tcW w:w="1696" w:type="dxa"/>
          </w:tcPr>
          <w:p w14:paraId="742197BE" w14:textId="77777777" w:rsidR="00EC4889" w:rsidRDefault="00EC4889" w:rsidP="00EC4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  <w:p w14:paraId="47C74FA8" w14:textId="357EC72F" w:rsidR="00EC4889" w:rsidRPr="00CD5C27" w:rsidRDefault="008B0637" w:rsidP="00EC4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</w:t>
            </w:r>
            <w:r w:rsidR="00EC4889">
              <w:rPr>
                <w:rFonts w:ascii="Times New Roman" w:hAnsi="Times New Roman" w:cs="Times New Roman"/>
              </w:rPr>
              <w:t xml:space="preserve"> методов)</w:t>
            </w:r>
          </w:p>
        </w:tc>
        <w:tc>
          <w:tcPr>
            <w:tcW w:w="3969" w:type="dxa"/>
          </w:tcPr>
          <w:p w14:paraId="4447AEC8" w14:textId="77777777" w:rsidR="00EC4889" w:rsidRPr="00B24DBD" w:rsidRDefault="00EC4889" w:rsidP="00EC4889">
            <w:pPr>
              <w:pStyle w:val="a5"/>
              <w:numPr>
                <w:ilvl w:val="0"/>
                <w:numId w:val="2"/>
              </w:numPr>
              <w:ind w:left="425" w:hanging="425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>Метод Фибоначчи</w:t>
            </w:r>
          </w:p>
          <w:p w14:paraId="0D0904D4" w14:textId="77777777" w:rsidR="00EC4889" w:rsidRPr="00B24DBD" w:rsidRDefault="00EC4889" w:rsidP="00EC4889">
            <w:pPr>
              <w:pStyle w:val="a5"/>
              <w:numPr>
                <w:ilvl w:val="0"/>
                <w:numId w:val="2"/>
              </w:numPr>
              <w:ind w:left="425" w:hanging="425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>Метод Пауэлла (квадратичная интерполяция)</w:t>
            </w:r>
          </w:p>
          <w:p w14:paraId="7378B6F2" w14:textId="77777777" w:rsidR="00EC4889" w:rsidRPr="00B24DBD" w:rsidRDefault="00EC4889" w:rsidP="00EC4889">
            <w:pPr>
              <w:pStyle w:val="a5"/>
              <w:numPr>
                <w:ilvl w:val="0"/>
                <w:numId w:val="2"/>
              </w:numPr>
              <w:ind w:left="425" w:hanging="425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B24DBD">
              <w:rPr>
                <w:rFonts w:ascii="Times New Roman" w:hAnsi="Times New Roman" w:cs="Times New Roman"/>
              </w:rPr>
              <w:t>Нелдера-Мида</w:t>
            </w:r>
            <w:proofErr w:type="spellEnd"/>
          </w:p>
        </w:tc>
        <w:tc>
          <w:tcPr>
            <w:tcW w:w="5294" w:type="dxa"/>
          </w:tcPr>
          <w:p w14:paraId="59B61E60" w14:textId="77777777" w:rsidR="00EC4889" w:rsidRPr="00B24DBD" w:rsidRDefault="00B4188A" w:rsidP="00EC4889">
            <w:pPr>
              <w:pStyle w:val="a5"/>
              <w:numPr>
                <w:ilvl w:val="0"/>
                <w:numId w:val="5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11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наискорейшего градиентного спуска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3AB8281C" w14:textId="77777777" w:rsidR="00EC4889" w:rsidRPr="00B24DBD" w:rsidRDefault="00B4188A" w:rsidP="00EC4889">
            <w:pPr>
              <w:pStyle w:val="a5"/>
              <w:numPr>
                <w:ilvl w:val="0"/>
                <w:numId w:val="5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12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покоординатного спуска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45E78ED7" w14:textId="77777777" w:rsidR="00EC4889" w:rsidRPr="00B24DBD" w:rsidRDefault="00B4188A" w:rsidP="00EC4889">
            <w:pPr>
              <w:pStyle w:val="a5"/>
              <w:numPr>
                <w:ilvl w:val="0"/>
                <w:numId w:val="5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13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Гаусса-Зейделя</w:t>
              </w:r>
            </w:hyperlink>
          </w:p>
          <w:p w14:paraId="5F5FB1AF" w14:textId="77777777" w:rsidR="00EC4889" w:rsidRPr="00CD5C27" w:rsidRDefault="00EC4889" w:rsidP="00EC488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7" w:type="dxa"/>
          </w:tcPr>
          <w:p w14:paraId="75306FC5" w14:textId="77777777" w:rsidR="00EC4889" w:rsidRPr="00B24DBD" w:rsidRDefault="00B4188A" w:rsidP="00EC4889">
            <w:pPr>
              <w:pStyle w:val="a5"/>
              <w:numPr>
                <w:ilvl w:val="0"/>
                <w:numId w:val="8"/>
              </w:numPr>
              <w:ind w:left="283" w:hanging="283"/>
              <w:rPr>
                <w:rFonts w:ascii="Times New Roman" w:eastAsia="Times New Roman" w:hAnsi="Times New Roman" w:cs="Times New Roman"/>
              </w:rPr>
            </w:pPr>
            <w:hyperlink r:id="rId14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Ньютона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5E3CD9AB" w14:textId="77777777" w:rsidR="00EC4889" w:rsidRPr="00B24DBD" w:rsidRDefault="00B4188A" w:rsidP="00EC4889">
            <w:pPr>
              <w:pStyle w:val="a5"/>
              <w:numPr>
                <w:ilvl w:val="0"/>
                <w:numId w:val="8"/>
              </w:numPr>
              <w:ind w:left="283" w:hanging="283"/>
              <w:rPr>
                <w:rFonts w:ascii="Times New Roman" w:eastAsia="Times New Roman" w:hAnsi="Times New Roman" w:cs="Times New Roman"/>
              </w:rPr>
            </w:pPr>
            <w:hyperlink r:id="rId15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Ньютона-</w:t>
              </w:r>
              <w:proofErr w:type="spellStart"/>
              <w:r w:rsidR="00EC4889" w:rsidRPr="00B24DBD">
                <w:rPr>
                  <w:rFonts w:ascii="Times New Roman" w:eastAsia="Times New Roman" w:hAnsi="Times New Roman" w:cs="Times New Roman"/>
                </w:rPr>
                <w:t>Рафсона</w:t>
              </w:r>
              <w:proofErr w:type="spellEnd"/>
            </w:hyperlink>
          </w:p>
          <w:p w14:paraId="5F774DC2" w14:textId="77777777" w:rsidR="00EC4889" w:rsidRPr="00CD5C27" w:rsidRDefault="00EC4889" w:rsidP="00EC4889">
            <w:pPr>
              <w:rPr>
                <w:rFonts w:ascii="Times New Roman" w:hAnsi="Times New Roman" w:cs="Times New Roman"/>
              </w:rPr>
            </w:pPr>
          </w:p>
        </w:tc>
      </w:tr>
      <w:tr w:rsidR="00EC4889" w:rsidRPr="00CD5C27" w14:paraId="6735EFA0" w14:textId="77777777" w:rsidTr="00EC4889">
        <w:trPr>
          <w:trHeight w:val="1000"/>
        </w:trPr>
        <w:tc>
          <w:tcPr>
            <w:tcW w:w="1696" w:type="dxa"/>
          </w:tcPr>
          <w:p w14:paraId="32F08BC6" w14:textId="77777777" w:rsidR="00EC4889" w:rsidRDefault="00EC4889" w:rsidP="00EC4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  <w:p w14:paraId="512EF33C" w14:textId="77777777" w:rsidR="00EC4889" w:rsidRPr="00CD5C27" w:rsidRDefault="00EC4889" w:rsidP="00EC4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 методов)</w:t>
            </w:r>
          </w:p>
        </w:tc>
        <w:tc>
          <w:tcPr>
            <w:tcW w:w="3969" w:type="dxa"/>
          </w:tcPr>
          <w:p w14:paraId="11362981" w14:textId="77777777" w:rsidR="00EC4889" w:rsidRPr="00B24DBD" w:rsidRDefault="00EC4889" w:rsidP="00EC4889">
            <w:pPr>
              <w:pStyle w:val="a5"/>
              <w:numPr>
                <w:ilvl w:val="0"/>
                <w:numId w:val="3"/>
              </w:numPr>
              <w:ind w:left="425" w:hanging="425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B24DBD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  <w:p w14:paraId="65E2F222" w14:textId="77777777" w:rsidR="00EC4889" w:rsidRPr="00B24DBD" w:rsidRDefault="00EC4889" w:rsidP="00EC4889">
            <w:pPr>
              <w:pStyle w:val="a5"/>
              <w:numPr>
                <w:ilvl w:val="0"/>
                <w:numId w:val="3"/>
              </w:numPr>
              <w:ind w:left="425" w:hanging="425"/>
              <w:rPr>
                <w:rFonts w:ascii="Times New Roman" w:hAnsi="Times New Roman" w:cs="Times New Roman"/>
              </w:rPr>
            </w:pPr>
            <w:r w:rsidRPr="00B24DBD">
              <w:rPr>
                <w:rFonts w:ascii="Times New Roman" w:hAnsi="Times New Roman" w:cs="Times New Roman"/>
              </w:rPr>
              <w:t>Метод Пауэлла (сопряженных направлений)</w:t>
            </w:r>
          </w:p>
        </w:tc>
        <w:tc>
          <w:tcPr>
            <w:tcW w:w="5294" w:type="dxa"/>
          </w:tcPr>
          <w:p w14:paraId="4E6FEC00" w14:textId="77777777" w:rsidR="00EC4889" w:rsidRPr="00B24DBD" w:rsidRDefault="00B4188A" w:rsidP="00EC4889">
            <w:pPr>
              <w:pStyle w:val="a5"/>
              <w:numPr>
                <w:ilvl w:val="0"/>
                <w:numId w:val="6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16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градиентного спуска с постоянным шагом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36BD9A30" w14:textId="77777777" w:rsidR="00EC4889" w:rsidRPr="00B24DBD" w:rsidRDefault="00B4188A" w:rsidP="00EC4889">
            <w:pPr>
              <w:pStyle w:val="a5"/>
              <w:numPr>
                <w:ilvl w:val="0"/>
                <w:numId w:val="6"/>
              </w:numPr>
              <w:ind w:left="567" w:hanging="425"/>
              <w:rPr>
                <w:rFonts w:ascii="Times New Roman" w:eastAsia="Times New Roman" w:hAnsi="Times New Roman" w:cs="Times New Roman"/>
              </w:rPr>
            </w:pPr>
            <w:hyperlink r:id="rId17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наискорейшего градиентного спуска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22D0E347" w14:textId="77777777" w:rsidR="00EC4889" w:rsidRPr="00CD5C27" w:rsidRDefault="00EC4889" w:rsidP="00EC48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7" w:type="dxa"/>
          </w:tcPr>
          <w:p w14:paraId="42ABEB57" w14:textId="77777777" w:rsidR="00EC4889" w:rsidRPr="00B24DBD" w:rsidRDefault="00B4188A" w:rsidP="00EC4889">
            <w:pPr>
              <w:pStyle w:val="a5"/>
              <w:numPr>
                <w:ilvl w:val="0"/>
                <w:numId w:val="9"/>
              </w:numPr>
              <w:ind w:left="283" w:hanging="283"/>
              <w:rPr>
                <w:rFonts w:ascii="Times New Roman" w:eastAsia="Times New Roman" w:hAnsi="Times New Roman" w:cs="Times New Roman"/>
              </w:rPr>
            </w:pPr>
            <w:hyperlink r:id="rId18" w:history="1">
              <w:r w:rsidR="00EC4889" w:rsidRPr="00B24DBD">
                <w:rPr>
                  <w:rFonts w:ascii="Times New Roman" w:eastAsia="Times New Roman" w:hAnsi="Times New Roman" w:cs="Times New Roman"/>
                </w:rPr>
                <w:t>Метод Ньютона</w:t>
              </w:r>
            </w:hyperlink>
            <w:r w:rsidR="00EC4889" w:rsidRPr="00B24DBD">
              <w:rPr>
                <w:rFonts w:ascii="Times New Roman" w:eastAsia="Times New Roman" w:hAnsi="Times New Roman" w:cs="Times New Roman"/>
                <w:color w:val="333333"/>
                <w:shd w:val="clear" w:color="auto" w:fill="EEEEEE"/>
              </w:rPr>
              <w:t> </w:t>
            </w:r>
          </w:p>
          <w:p w14:paraId="58704C8F" w14:textId="77777777" w:rsidR="00EC4889" w:rsidRPr="00CD5C27" w:rsidRDefault="00EC4889" w:rsidP="00EC4889">
            <w:pPr>
              <w:rPr>
                <w:rFonts w:ascii="Times New Roman" w:hAnsi="Times New Roman" w:cs="Times New Roman"/>
              </w:rPr>
            </w:pPr>
          </w:p>
        </w:tc>
      </w:tr>
    </w:tbl>
    <w:p w14:paraId="6FDFCD0E" w14:textId="77777777" w:rsidR="00EC4889" w:rsidRDefault="00EC4889"/>
    <w:p w14:paraId="61C5C6D6" w14:textId="4B4799B2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Разработать программу, реализующую метод.</w:t>
      </w:r>
    </w:p>
    <w:p w14:paraId="4E896C37" w14:textId="77777777" w:rsid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 xml:space="preserve">Найти с использованием разработанной программы </w:t>
      </w:r>
    </w:p>
    <w:p w14:paraId="7B69F2E7" w14:textId="5B24062D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безусловный экстремум функции, выбр</w:t>
      </w:r>
      <w:r>
        <w:rPr>
          <w:color w:val="333333"/>
        </w:rPr>
        <w:t>анной в соответствии с заданием</w:t>
      </w:r>
      <w:r w:rsidRPr="00EC4889">
        <w:rPr>
          <w:color w:val="333333"/>
        </w:rPr>
        <w:t>.</w:t>
      </w:r>
    </w:p>
    <w:p w14:paraId="39B632E8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Файл с вариантами задач прикреплен к заданию.</w:t>
      </w:r>
    </w:p>
    <w:p w14:paraId="1DCBC80C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Ответ оформить в виде двух файлов:</w:t>
      </w:r>
    </w:p>
    <w:p w14:paraId="2DC63F10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lastRenderedPageBreak/>
        <w:t xml:space="preserve">1) отчета (формат </w:t>
      </w:r>
      <w:proofErr w:type="spellStart"/>
      <w:r w:rsidRPr="00EC4889">
        <w:rPr>
          <w:color w:val="333333"/>
        </w:rPr>
        <w:t>doc</w:t>
      </w:r>
      <w:proofErr w:type="spellEnd"/>
      <w:r w:rsidRPr="00EC4889">
        <w:rPr>
          <w:color w:val="333333"/>
        </w:rPr>
        <w:t xml:space="preserve">, </w:t>
      </w:r>
      <w:proofErr w:type="spellStart"/>
      <w:r w:rsidRPr="00EC4889">
        <w:rPr>
          <w:color w:val="333333"/>
        </w:rPr>
        <w:t>docx</w:t>
      </w:r>
      <w:proofErr w:type="spellEnd"/>
      <w:r w:rsidRPr="00EC4889">
        <w:rPr>
          <w:color w:val="333333"/>
        </w:rPr>
        <w:t>), содержащего:</w:t>
      </w:r>
    </w:p>
    <w:p w14:paraId="296E2653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- титульный лист;</w:t>
      </w:r>
    </w:p>
    <w:p w14:paraId="01C10C02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- постановку задачи;</w:t>
      </w:r>
    </w:p>
    <w:p w14:paraId="65F651A3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- текст программы, реализующей метод;</w:t>
      </w:r>
    </w:p>
    <w:p w14:paraId="35A6BACD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- скриншот результатов работы программы;</w:t>
      </w:r>
    </w:p>
    <w:p w14:paraId="58591A1F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- выводы по работе;</w:t>
      </w:r>
    </w:p>
    <w:p w14:paraId="6D4BF452" w14:textId="77777777" w:rsidR="00EC4889" w:rsidRPr="00EC4889" w:rsidRDefault="00EC4889" w:rsidP="00EC4889">
      <w:pPr>
        <w:pStyle w:val="a6"/>
        <w:spacing w:before="0" w:beforeAutospacing="0" w:after="150" w:afterAutospacing="0"/>
        <w:rPr>
          <w:color w:val="333333"/>
        </w:rPr>
      </w:pPr>
      <w:r w:rsidRPr="00EC4889">
        <w:rPr>
          <w:color w:val="333333"/>
        </w:rPr>
        <w:t>2) исполняемого файла разработанной программы.</w:t>
      </w:r>
    </w:p>
    <w:p w14:paraId="1B36B9A0" w14:textId="77777777" w:rsidR="00EC4889" w:rsidRDefault="00EC4889"/>
    <w:p w14:paraId="77CA877F" w14:textId="77777777" w:rsidR="00EC4889" w:rsidRDefault="00EC4889"/>
    <w:p w14:paraId="37D310D3" w14:textId="77777777" w:rsidR="00A27194" w:rsidRDefault="00A27194"/>
    <w:sectPr w:rsidR="00A27194" w:rsidSect="00CD5C27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1FB"/>
    <w:multiLevelType w:val="hybridMultilevel"/>
    <w:tmpl w:val="25602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527"/>
    <w:multiLevelType w:val="hybridMultilevel"/>
    <w:tmpl w:val="5B682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74AA1"/>
    <w:multiLevelType w:val="hybridMultilevel"/>
    <w:tmpl w:val="87983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056EA"/>
    <w:multiLevelType w:val="hybridMultilevel"/>
    <w:tmpl w:val="137AB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B7EFE"/>
    <w:multiLevelType w:val="hybridMultilevel"/>
    <w:tmpl w:val="5E7AE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37113"/>
    <w:multiLevelType w:val="hybridMultilevel"/>
    <w:tmpl w:val="6CC05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575B0"/>
    <w:multiLevelType w:val="hybridMultilevel"/>
    <w:tmpl w:val="55F86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454ED"/>
    <w:multiLevelType w:val="hybridMultilevel"/>
    <w:tmpl w:val="A0461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E1A05"/>
    <w:multiLevelType w:val="hybridMultilevel"/>
    <w:tmpl w:val="C1AA1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E"/>
    <w:rsid w:val="001A63A9"/>
    <w:rsid w:val="00287612"/>
    <w:rsid w:val="002D2E1D"/>
    <w:rsid w:val="005374DE"/>
    <w:rsid w:val="00775029"/>
    <w:rsid w:val="008B0637"/>
    <w:rsid w:val="00A265A8"/>
    <w:rsid w:val="00A27194"/>
    <w:rsid w:val="00B24DBD"/>
    <w:rsid w:val="00B4188A"/>
    <w:rsid w:val="00CD5C27"/>
    <w:rsid w:val="00E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EB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74D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74DE"/>
    <w:rPr>
      <w:rFonts w:ascii="Times New Roman" w:hAnsi="Times New Roman" w:cs="Times New Roman"/>
      <w:b/>
      <w:bCs/>
      <w:sz w:val="27"/>
      <w:szCs w:val="27"/>
    </w:rPr>
  </w:style>
  <w:style w:type="character" w:customStyle="1" w:styleId="inplaceeditable">
    <w:name w:val="inplaceeditable"/>
    <w:basedOn w:val="a0"/>
    <w:rsid w:val="005374DE"/>
  </w:style>
  <w:style w:type="character" w:styleId="a3">
    <w:name w:val="Hyperlink"/>
    <w:basedOn w:val="a0"/>
    <w:uiPriority w:val="99"/>
    <w:semiHidden/>
    <w:unhideWhenUsed/>
    <w:rsid w:val="005374D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74DE"/>
  </w:style>
  <w:style w:type="character" w:customStyle="1" w:styleId="instancename">
    <w:name w:val="instancename"/>
    <w:basedOn w:val="a0"/>
    <w:rsid w:val="005374DE"/>
  </w:style>
  <w:style w:type="table" w:styleId="a4">
    <w:name w:val="Table Grid"/>
    <w:basedOn w:val="a1"/>
    <w:uiPriority w:val="39"/>
    <w:rsid w:val="00A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4DB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C488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.sfu-kras.ru/mod/assign/view.php?id=253571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.sfu-kras.ru/mod/assign/view.php?id=253572" TargetMode="External"/><Relationship Id="rId11" Type="http://schemas.openxmlformats.org/officeDocument/2006/relationships/hyperlink" Target="https://e.sfu-kras.ru/mod/assign/view.php?id=249356" TargetMode="External"/><Relationship Id="rId12" Type="http://schemas.openxmlformats.org/officeDocument/2006/relationships/hyperlink" Target="https://e.sfu-kras.ru/mod/assign/view.php?id=249366" TargetMode="External"/><Relationship Id="rId13" Type="http://schemas.openxmlformats.org/officeDocument/2006/relationships/hyperlink" Target="https://e.sfu-kras.ru/mod/assign/view.php?id=249364" TargetMode="External"/><Relationship Id="rId14" Type="http://schemas.openxmlformats.org/officeDocument/2006/relationships/hyperlink" Target="https://e.sfu-kras.ru/mod/assign/view.php?id=253570" TargetMode="External"/><Relationship Id="rId15" Type="http://schemas.openxmlformats.org/officeDocument/2006/relationships/hyperlink" Target="https://e.sfu-kras.ru/mod/assign/view.php?id=253571" TargetMode="External"/><Relationship Id="rId16" Type="http://schemas.openxmlformats.org/officeDocument/2006/relationships/hyperlink" Target="https://e.sfu-kras.ru/mod/assign/view.php?id=249357" TargetMode="External"/><Relationship Id="rId17" Type="http://schemas.openxmlformats.org/officeDocument/2006/relationships/hyperlink" Target="https://e.sfu-kras.ru/mod/assign/view.php?id=249356" TargetMode="External"/><Relationship Id="rId18" Type="http://schemas.openxmlformats.org/officeDocument/2006/relationships/hyperlink" Target="https://e.sfu-kras.ru/mod/assign/view.php?id=253570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.sfu-kras.ru/mod/assign/view.php?id=249366" TargetMode="External"/><Relationship Id="rId6" Type="http://schemas.openxmlformats.org/officeDocument/2006/relationships/hyperlink" Target="https://e.sfu-kras.ru/mod/assign/view.php?id=249370" TargetMode="External"/><Relationship Id="rId7" Type="http://schemas.openxmlformats.org/officeDocument/2006/relationships/hyperlink" Target="https://e.sfu-kras.ru/mod/assign/view.php?id=249373" TargetMode="External"/><Relationship Id="rId8" Type="http://schemas.openxmlformats.org/officeDocument/2006/relationships/hyperlink" Target="https://e.sfu-kras.ru/mod/assign/view.php?id=25357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2017-09-20T13:55:00Z</dcterms:created>
  <dcterms:modified xsi:type="dcterms:W3CDTF">2018-02-08T17:09:00Z</dcterms:modified>
</cp:coreProperties>
</file>