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E11F8">
      <w:pPr>
        <w:pStyle w:val="2"/>
        <w:spacing w:before="19" w:line="192" w:lineRule="auto"/>
        <w:ind w:left="840" w:leftChars="400" w:firstLine="3126" w:firstLineChars="900"/>
        <w:jc w:val="both"/>
        <w:rPr>
          <w:rFonts w:hint="eastAsia" w:eastAsia="宋体"/>
          <w:b/>
          <w:bCs/>
          <w:spacing w:val="-2"/>
          <w:sz w:val="35"/>
          <w:szCs w:val="35"/>
          <w:lang w:val="en-US" w:eastAsia="zh-CN"/>
        </w:rPr>
      </w:pPr>
      <w:r>
        <w:rPr>
          <w:rFonts w:hint="eastAsia" w:eastAsia="宋体"/>
          <w:b/>
          <w:bCs/>
          <w:spacing w:val="-2"/>
          <w:sz w:val="35"/>
          <w:szCs w:val="35"/>
          <w:lang w:val="en-US" w:eastAsia="zh-CN"/>
        </w:rPr>
        <w:t>Yuanting Shi</w:t>
      </w:r>
    </w:p>
    <w:p w14:paraId="0314AF1E">
      <w:pPr>
        <w:pStyle w:val="2"/>
        <w:spacing w:before="19" w:line="192" w:lineRule="auto"/>
        <w:ind w:left="840" w:leftChars="400" w:firstLine="1818" w:firstLineChars="900"/>
        <w:jc w:val="both"/>
        <w:rPr>
          <w:sz w:val="20"/>
          <w:szCs w:val="20"/>
        </w:rPr>
      </w:pPr>
      <w:r>
        <w:rPr>
          <w:rFonts w:hint="eastAsia" w:eastAsia="宋体"/>
          <w:spacing w:val="1"/>
          <w:sz w:val="20"/>
          <w:szCs w:val="20"/>
          <w:lang w:val="en-US" w:eastAsia="zh-CN"/>
        </w:rPr>
        <w:t>United Kindom</w:t>
      </w:r>
      <w:r>
        <w:rPr>
          <w:spacing w:val="1"/>
          <w:sz w:val="20"/>
          <w:szCs w:val="20"/>
        </w:rPr>
        <w:t xml:space="preserve">  |(+44)</w:t>
      </w:r>
      <w:r>
        <w:rPr>
          <w:sz w:val="20"/>
          <w:szCs w:val="20"/>
        </w:rPr>
        <w:t xml:space="preserve"> 07392633288|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"mailto:shiyuanting2022@126.com" </w:instrText>
      </w:r>
      <w:r>
        <w:rPr>
          <w:sz w:val="20"/>
          <w:szCs w:val="20"/>
        </w:rPr>
        <w:fldChar w:fldCharType="separate"/>
      </w:r>
      <w:r>
        <w:rPr>
          <w:rStyle w:val="6"/>
          <w:sz w:val="20"/>
          <w:szCs w:val="20"/>
        </w:rPr>
        <w:t>shiyuanting</w:t>
      </w:r>
      <w:r>
        <w:rPr>
          <w:rStyle w:val="6"/>
          <w:rFonts w:hint="eastAsia" w:eastAsia="宋体"/>
          <w:sz w:val="20"/>
          <w:szCs w:val="20"/>
          <w:lang w:val="en-US" w:eastAsia="zh-CN"/>
        </w:rPr>
        <w:t>2022</w:t>
      </w:r>
      <w:r>
        <w:rPr>
          <w:rStyle w:val="6"/>
          <w:sz w:val="20"/>
          <w:szCs w:val="20"/>
        </w:rPr>
        <w:t>@</w:t>
      </w:r>
      <w:r>
        <w:rPr>
          <w:rStyle w:val="6"/>
          <w:rFonts w:hint="eastAsia" w:eastAsia="宋体"/>
          <w:sz w:val="20"/>
          <w:szCs w:val="20"/>
          <w:lang w:val="en-US" w:eastAsia="zh-CN"/>
        </w:rPr>
        <w:t>126</w:t>
      </w:r>
      <w:r>
        <w:rPr>
          <w:rStyle w:val="6"/>
          <w:sz w:val="20"/>
          <w:szCs w:val="20"/>
        </w:rPr>
        <w:t>.com</w:t>
      </w:r>
      <w:r>
        <w:rPr>
          <w:sz w:val="20"/>
          <w:szCs w:val="20"/>
        </w:rPr>
        <w:fldChar w:fldCharType="end"/>
      </w:r>
    </w:p>
    <w:p w14:paraId="1AD97ECE">
      <w:pPr>
        <w:pStyle w:val="2"/>
        <w:spacing w:before="19" w:line="192" w:lineRule="auto"/>
        <w:ind w:left="840" w:leftChars="400" w:firstLine="400" w:firstLineChars="200"/>
        <w:jc w:val="both"/>
        <w:rPr>
          <w:sz w:val="20"/>
          <w:szCs w:val="20"/>
        </w:rPr>
      </w:pPr>
    </w:p>
    <w:p w14:paraId="5D6AF2C8">
      <w:pPr>
        <w:pStyle w:val="2"/>
        <w:spacing w:before="19" w:line="192" w:lineRule="auto"/>
        <w:ind w:left="840" w:leftChars="400" w:firstLine="400" w:firstLineChars="200"/>
        <w:jc w:val="both"/>
        <w:rPr>
          <w:sz w:val="20"/>
          <w:szCs w:val="20"/>
        </w:rPr>
      </w:pPr>
    </w:p>
    <w:p w14:paraId="1D4F67C9">
      <w:pPr>
        <w:pStyle w:val="2"/>
        <w:spacing w:before="19" w:line="192" w:lineRule="auto"/>
        <w:jc w:val="both"/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PROFESSIONAL SUMMARY</w:t>
      </w:r>
    </w:p>
    <w:p w14:paraId="44DE6518">
      <w:pPr>
        <w:pStyle w:val="2"/>
        <w:spacing w:before="19" w:line="192" w:lineRule="auto"/>
        <w:jc w:val="both"/>
        <w:rPr>
          <w:rFonts w:hint="eastAsia"/>
          <w:sz w:val="20"/>
          <w:szCs w:val="20"/>
        </w:rPr>
      </w:pPr>
    </w:p>
    <w:p w14:paraId="3744815A">
      <w:pPr>
        <w:pStyle w:val="2"/>
        <w:spacing w:before="19" w:line="192" w:lineRule="auto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A highly motivated postgraduate student from University College London (UCL) with a strong foundation in Education Studies and a proven track record in retail entrepreneurship and marketing. Adept at translating educational principles into retail training and operational excellence. Demonstrated ability to drive sales growth (60%+ profit margins) through keen consumer insight and personalized engagement. Seeking to leverage cross-functional collaboration and event coordination skills to elevate the</w:t>
      </w:r>
      <w:bookmarkStart w:id="0" w:name="_GoBack"/>
      <w:bookmarkEnd w:id="0"/>
      <w:r>
        <w:rPr>
          <w:rFonts w:hint="eastAsia"/>
          <w:sz w:val="20"/>
          <w:szCs w:val="20"/>
        </w:rPr>
        <w:t xml:space="preserve"> retail experience.</w:t>
      </w:r>
    </w:p>
    <w:p w14:paraId="05680B36">
      <w:pPr>
        <w:pStyle w:val="2"/>
        <w:spacing w:before="21" w:line="178" w:lineRule="auto"/>
        <w:jc w:val="both"/>
        <w:rPr>
          <w:b/>
          <w:bCs/>
          <w:spacing w:val="-2"/>
          <w:sz w:val="22"/>
          <w:szCs w:val="22"/>
        </w:rPr>
      </w:pPr>
    </w:p>
    <w:p w14:paraId="71C95BB8">
      <w:pPr>
        <w:pStyle w:val="2"/>
        <w:spacing w:before="21" w:line="178" w:lineRule="auto"/>
        <w:jc w:val="both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Education</w:t>
      </w:r>
    </w:p>
    <w:tbl>
      <w:tblPr>
        <w:tblStyle w:val="7"/>
        <w:tblW w:w="105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20"/>
      </w:tblGrid>
      <w:tr w14:paraId="1A6B4D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3" w:hRule="atLeast"/>
        </w:trPr>
        <w:tc>
          <w:tcPr>
            <w:tcW w:w="10520" w:type="dxa"/>
            <w:tcBorders>
              <w:top w:val="single" w:color="000000" w:sz="16" w:space="0"/>
              <w:bottom w:val="single" w:color="000000" w:sz="22" w:space="0"/>
            </w:tcBorders>
            <w:vAlign w:val="top"/>
          </w:tcPr>
          <w:p w14:paraId="269A9713">
            <w:pPr>
              <w:pStyle w:val="8"/>
              <w:spacing w:before="25" w:line="189" w:lineRule="auto"/>
              <w:ind w:left="19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</w:t>
            </w:r>
            <w:r>
              <w:rPr>
                <w:b/>
                <w:bCs/>
                <w:spacing w:val="12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of</w:t>
            </w:r>
            <w:r>
              <w:rPr>
                <w:b/>
                <w:bCs/>
                <w:spacing w:val="-35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Warwick</w:t>
            </w:r>
          </w:p>
          <w:p w14:paraId="22463379">
            <w:pPr>
              <w:pStyle w:val="8"/>
              <w:spacing w:before="3" w:line="239" w:lineRule="exact"/>
              <w:ind w:left="15"/>
              <w:rPr>
                <w:b/>
                <w:bCs/>
                <w:spacing w:val="-1"/>
                <w:sz w:val="22"/>
                <w:szCs w:val="22"/>
              </w:rPr>
            </w:pPr>
            <w:r>
              <w:rPr>
                <w:position w:val="3"/>
              </w:rPr>
              <w:t>Majoring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position w:val="3"/>
              </w:rPr>
              <w:t>in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rFonts w:hint="eastAsia" w:eastAsia="宋体"/>
                <w:spacing w:val="1"/>
                <w:position w:val="3"/>
                <w:lang w:val="en-US" w:eastAsia="zh-CN"/>
              </w:rPr>
              <w:t>(BA)</w:t>
            </w:r>
            <w:r>
              <w:rPr>
                <w:position w:val="3"/>
              </w:rPr>
              <w:t>Education</w:t>
            </w:r>
            <w:r>
              <w:rPr>
                <w:spacing w:val="25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Studies</w:t>
            </w:r>
            <w:r>
              <w:rPr>
                <w:spacing w:val="1"/>
                <w:position w:val="3"/>
              </w:rPr>
              <w:t xml:space="preserve">: </w:t>
            </w:r>
            <w:r>
              <w:rPr>
                <w:i/>
                <w:iCs/>
                <w:position w:val="3"/>
              </w:rPr>
              <w:t>Bachelor</w:t>
            </w:r>
            <w:r>
              <w:rPr>
                <w:i/>
                <w:iCs/>
                <w:spacing w:val="1"/>
                <w:position w:val="3"/>
              </w:rPr>
              <w:t xml:space="preserve"> </w:t>
            </w:r>
            <w:r>
              <w:rPr>
                <w:i/>
                <w:iCs/>
                <w:position w:val="3"/>
              </w:rPr>
              <w:t>ofArts</w:t>
            </w:r>
            <w:r>
              <w:rPr>
                <w:i/>
                <w:iCs/>
                <w:spacing w:val="1"/>
                <w:position w:val="3"/>
              </w:rPr>
              <w:t xml:space="preserve">                                                 </w:t>
            </w:r>
            <w:r>
              <w:rPr>
                <w:i/>
                <w:iCs/>
                <w:position w:val="3"/>
              </w:rPr>
              <w:t xml:space="preserve">                                                  Sept. 2022-</w:t>
            </w:r>
            <w:r>
              <w:rPr>
                <w:rFonts w:hint="eastAsia" w:eastAsia="宋体"/>
                <w:i/>
                <w:iCs/>
                <w:position w:val="3"/>
                <w:lang w:val="en-US" w:eastAsia="zh-CN"/>
              </w:rPr>
              <w:t xml:space="preserve"> July.2025</w:t>
            </w:r>
          </w:p>
          <w:p w14:paraId="19454661">
            <w:pPr>
              <w:pStyle w:val="8"/>
              <w:spacing w:before="101" w:line="189" w:lineRule="auto"/>
              <w:ind w:left="5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University College Lon</w:t>
            </w:r>
            <w:r>
              <w:rPr>
                <w:b/>
                <w:bCs/>
                <w:spacing w:val="-2"/>
                <w:sz w:val="22"/>
                <w:szCs w:val="22"/>
              </w:rPr>
              <w:t>don</w:t>
            </w:r>
          </w:p>
          <w:p w14:paraId="54D0898B">
            <w:pPr>
              <w:pStyle w:val="8"/>
              <w:spacing w:before="32" w:line="239" w:lineRule="exact"/>
              <w:ind w:left="3"/>
              <w:rPr>
                <w:rFonts w:hint="default" w:eastAsia="宋体"/>
                <w:lang w:val="en-US" w:eastAsia="zh-CN"/>
              </w:rPr>
            </w:pPr>
            <w:r>
              <w:rPr>
                <w:position w:val="3"/>
              </w:rPr>
              <w:t>Majoring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position w:val="3"/>
              </w:rPr>
              <w:t>in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rFonts w:hint="eastAsia" w:eastAsia="宋体"/>
                <w:spacing w:val="1"/>
                <w:position w:val="3"/>
                <w:lang w:val="en-US" w:eastAsia="zh-CN"/>
              </w:rPr>
              <w:t xml:space="preserve">(MA) </w:t>
            </w:r>
            <w:r>
              <w:rPr>
                <w:position w:val="3"/>
              </w:rPr>
              <w:t>Education</w:t>
            </w:r>
            <w:r>
              <w:rPr>
                <w:spacing w:val="16"/>
                <w:w w:val="101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 xml:space="preserve">: </w:t>
            </w:r>
            <w:r>
              <w:rPr>
                <w:i/>
                <w:iCs/>
                <w:position w:val="3"/>
              </w:rPr>
              <w:t>Curriculum</w:t>
            </w:r>
            <w:r>
              <w:rPr>
                <w:i/>
                <w:iCs/>
                <w:spacing w:val="1"/>
                <w:position w:val="3"/>
              </w:rPr>
              <w:t xml:space="preserve">, </w:t>
            </w:r>
            <w:r>
              <w:rPr>
                <w:i/>
                <w:iCs/>
                <w:position w:val="3"/>
              </w:rPr>
              <w:t>Pedagogy</w:t>
            </w:r>
            <w:r>
              <w:rPr>
                <w:i/>
                <w:iCs/>
                <w:spacing w:val="1"/>
                <w:position w:val="3"/>
              </w:rPr>
              <w:t xml:space="preserve"> </w:t>
            </w:r>
            <w:r>
              <w:rPr>
                <w:i/>
                <w:iCs/>
                <w:position w:val="3"/>
              </w:rPr>
              <w:t>and</w:t>
            </w:r>
            <w:r>
              <w:rPr>
                <w:rFonts w:hint="eastAsia" w:eastAsia="宋体"/>
                <w:i/>
                <w:iCs/>
                <w:position w:val="3"/>
                <w:lang w:val="en-US" w:eastAsia="zh-CN"/>
              </w:rPr>
              <w:t xml:space="preserve"> </w:t>
            </w:r>
            <w:r>
              <w:rPr>
                <w:i/>
                <w:iCs/>
                <w:position w:val="3"/>
              </w:rPr>
              <w:t>Assessment</w:t>
            </w:r>
            <w:r>
              <w:rPr>
                <w:i/>
                <w:iCs/>
                <w:spacing w:val="1"/>
                <w:position w:val="3"/>
              </w:rPr>
              <w:t xml:space="preserve">                                                                    </w:t>
            </w:r>
            <w:r>
              <w:rPr>
                <w:rFonts w:hint="eastAsia" w:eastAsia="宋体"/>
                <w:i/>
                <w:iCs/>
                <w:spacing w:val="1"/>
                <w:position w:val="3"/>
                <w:lang w:val="en-US" w:eastAsia="zh-CN"/>
              </w:rPr>
              <w:t xml:space="preserve">   </w:t>
            </w:r>
            <w:r>
              <w:rPr>
                <w:i/>
                <w:iCs/>
                <w:position w:val="3"/>
              </w:rPr>
              <w:t>Sept</w:t>
            </w:r>
            <w:r>
              <w:rPr>
                <w:i/>
                <w:iCs/>
                <w:spacing w:val="1"/>
                <w:position w:val="3"/>
              </w:rPr>
              <w:t>.2025-</w:t>
            </w:r>
            <w:r>
              <w:rPr>
                <w:rFonts w:hint="eastAsia" w:eastAsia="宋体"/>
                <w:i/>
                <w:iCs/>
                <w:spacing w:val="1"/>
                <w:position w:val="3"/>
                <w:lang w:val="en-US" w:eastAsia="zh-CN"/>
              </w:rPr>
              <w:t xml:space="preserve"> Present</w:t>
            </w:r>
          </w:p>
          <w:p w14:paraId="79F4F90C">
            <w:pPr>
              <w:pStyle w:val="8"/>
              <w:spacing w:before="33" w:line="189" w:lineRule="auto"/>
              <w:ind w:left="16"/>
              <w:rPr>
                <w:rFonts w:hint="eastAsia" w:eastAsia="宋体"/>
                <w:b/>
                <w:bCs/>
                <w:spacing w:val="-1"/>
                <w:sz w:val="22"/>
                <w:szCs w:val="22"/>
                <w:lang w:val="en-US" w:eastAsia="zh-CN"/>
              </w:rPr>
            </w:pPr>
          </w:p>
          <w:p w14:paraId="696C9CBC">
            <w:pPr>
              <w:pStyle w:val="8"/>
              <w:spacing w:before="33" w:line="189" w:lineRule="auto"/>
              <w:ind w:left="16"/>
              <w:rPr>
                <w:sz w:val="22"/>
                <w:szCs w:val="22"/>
              </w:rPr>
            </w:pPr>
            <w:r>
              <w:rPr>
                <w:rFonts w:hint="eastAsia" w:eastAsia="宋体"/>
                <w:b/>
                <w:bCs/>
                <w:spacing w:val="-1"/>
                <w:sz w:val="22"/>
                <w:szCs w:val="22"/>
                <w:lang w:val="en-US" w:eastAsia="zh-CN"/>
              </w:rPr>
              <w:t>Professional</w:t>
            </w:r>
            <w:r>
              <w:rPr>
                <w:b/>
                <w:bCs/>
                <w:spacing w:val="-1"/>
                <w:sz w:val="22"/>
                <w:szCs w:val="22"/>
              </w:rPr>
              <w:t xml:space="preserve"> Experien</w:t>
            </w:r>
            <w:r>
              <w:rPr>
                <w:b/>
                <w:bCs/>
                <w:spacing w:val="-2"/>
                <w:sz w:val="22"/>
                <w:szCs w:val="22"/>
              </w:rPr>
              <w:t>ce</w:t>
            </w:r>
          </w:p>
        </w:tc>
      </w:tr>
      <w:tr w14:paraId="2812BC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3" w:hRule="atLeast"/>
        </w:trPr>
        <w:tc>
          <w:tcPr>
            <w:tcW w:w="10520" w:type="dxa"/>
            <w:tcBorders>
              <w:top w:val="single" w:color="000000" w:sz="22" w:space="0"/>
              <w:bottom w:val="single" w:color="000000" w:sz="10" w:space="0"/>
            </w:tcBorders>
            <w:vAlign w:val="top"/>
          </w:tcPr>
          <w:p w14:paraId="733AE1D8">
            <w:pPr>
              <w:pStyle w:val="8"/>
              <w:spacing w:line="169" w:lineRule="auto"/>
              <w:ind w:left="22"/>
              <w:rPr>
                <w:b/>
                <w:bCs/>
              </w:rPr>
            </w:pPr>
          </w:p>
          <w:p w14:paraId="4694E724">
            <w:pPr>
              <w:pStyle w:val="8"/>
              <w:numPr>
                <w:ilvl w:val="0"/>
                <w:numId w:val="1"/>
              </w:numPr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  <w:t>Independent Retail Entrepreneur | Vintage Apparel Reseller</w:t>
            </w:r>
          </w:p>
          <w:p w14:paraId="47AB6233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  <w:t>UK (Offline) | June 2024 – Sept. 2024</w:t>
            </w:r>
          </w:p>
          <w:p w14:paraId="3358F98F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</w:pPr>
          </w:p>
          <w:p w14:paraId="1F8451E8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  <w:t>Sales Growth: Spearheaded an independent offline second-hand clothing business, achieving a net profit margin of over 60% through strategic sourcing and inventory management.</w:t>
            </w:r>
          </w:p>
          <w:p w14:paraId="75F3A223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</w:p>
          <w:p w14:paraId="38205387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  <w:t>Consumer Insight: Identified and captured customer preferences with high precision, tailoring recommendations based on their unique style and tone to maximize conversion rates.</w:t>
            </w:r>
          </w:p>
          <w:p w14:paraId="45FE0C70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</w:p>
          <w:p w14:paraId="35076078">
            <w:pPr>
              <w:pStyle w:val="8"/>
              <w:spacing w:before="28" w:line="187" w:lineRule="auto"/>
              <w:ind w:firstLine="178" w:firstLineChars="100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  <w:t>Consultative Selling: Provided expert styling advice for "gift-buying" scenarios, accurately matching apparel and accessories to the end-user’s age and aesthetic preferences.</w:t>
            </w:r>
          </w:p>
          <w:p w14:paraId="32815CEF">
            <w:pPr>
              <w:pStyle w:val="8"/>
              <w:spacing w:before="28" w:line="187" w:lineRule="auto"/>
              <w:ind w:firstLine="178" w:firstLineChars="100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</w:p>
          <w:p w14:paraId="25DBF307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</w:pPr>
          </w:p>
          <w:p w14:paraId="3C2C750F">
            <w:pPr>
              <w:pStyle w:val="8"/>
              <w:numPr>
                <w:ilvl w:val="0"/>
                <w:numId w:val="1"/>
              </w:numPr>
              <w:spacing w:before="28" w:line="187" w:lineRule="auto"/>
              <w:ind w:left="122" w:leftChars="0" w:firstLine="0" w:firstLineChars="0"/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  <w:t>EIC Education | Marketing Intern</w:t>
            </w:r>
          </w:p>
          <w:p w14:paraId="46255F84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  <w:t xml:space="preserve">UK | Sept. 2025 – Nov. 2025 </w:t>
            </w:r>
          </w:p>
          <w:p w14:paraId="72A9728B">
            <w:pPr>
              <w:pStyle w:val="8"/>
              <w:spacing w:before="28" w:line="187" w:lineRule="auto"/>
              <w:ind w:firstLine="178" w:firstLineChars="100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  <w:t>Event Execution: Assisted in offline marketing events by preparing promotional materials and driving on-site engagement to increase inquiry conversion.</w:t>
            </w:r>
          </w:p>
          <w:p w14:paraId="6ADE5D06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</w:p>
          <w:p w14:paraId="0750153C">
            <w:pPr>
              <w:pStyle w:val="8"/>
              <w:spacing w:before="28" w:line="187" w:lineRule="auto"/>
              <w:ind w:firstLine="178" w:firstLineChars="100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  <w:t>Outreach: Engaged with 50+ students through campus consultation sessions, effectively raising awareness of academic and settlement services.</w:t>
            </w:r>
          </w:p>
          <w:p w14:paraId="686063D0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</w:p>
          <w:p w14:paraId="5859EF3E">
            <w:pPr>
              <w:pStyle w:val="8"/>
              <w:spacing w:before="28" w:line="187" w:lineRule="auto"/>
              <w:ind w:firstLine="178" w:firstLineChars="100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</w:p>
          <w:p w14:paraId="6F5E0799">
            <w:pPr>
              <w:pStyle w:val="8"/>
              <w:spacing w:before="28" w:line="187" w:lineRule="auto"/>
              <w:ind w:firstLine="178" w:firstLineChars="100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  <w:t>Process Optimization: Supported the product team in standardizing service workflows to enhance marketing efficiency and user experience.</w:t>
            </w:r>
          </w:p>
          <w:p w14:paraId="60ACD323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</w:pPr>
          </w:p>
          <w:p w14:paraId="31842E1E">
            <w:pPr>
              <w:pStyle w:val="8"/>
              <w:numPr>
                <w:ilvl w:val="0"/>
                <w:numId w:val="1"/>
              </w:numPr>
              <w:spacing w:before="28" w:line="187" w:lineRule="auto"/>
              <w:ind w:left="122" w:leftChars="0" w:firstLine="0" w:firstLineChars="0"/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  <w:t>Warwick Chinese Students and Scholars Association | Deputy Director, External Relations</w:t>
            </w:r>
          </w:p>
          <w:p w14:paraId="5FB5F98B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  <w:t xml:space="preserve">Coventry, UK | Sept. 2023 – July 2025 </w:t>
            </w:r>
          </w:p>
          <w:p w14:paraId="324C0D71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</w:pPr>
          </w:p>
          <w:p w14:paraId="52697C0C">
            <w:pPr>
              <w:pStyle w:val="8"/>
              <w:spacing w:before="28" w:line="187" w:lineRule="auto"/>
              <w:ind w:firstLine="178" w:firstLineChars="100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  <w:t>B2B Partnership: Built and maintained relationships with corporate clients, securing vital contracts for student activities.</w:t>
            </w:r>
          </w:p>
          <w:p w14:paraId="519BD6A3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</w:p>
          <w:p w14:paraId="63163326">
            <w:pPr>
              <w:pStyle w:val="8"/>
              <w:spacing w:before="28" w:line="187" w:lineRule="auto"/>
              <w:ind w:firstLine="178" w:firstLineChars="100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</w:p>
          <w:p w14:paraId="77E470DB">
            <w:pPr>
              <w:pStyle w:val="8"/>
              <w:spacing w:before="28" w:line="187" w:lineRule="auto"/>
              <w:ind w:firstLine="178" w:firstLineChars="100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  <w:t>Coordination: Developed strong negotiation and event coordination skills by managing multi-stakeholder requirements.</w:t>
            </w:r>
          </w:p>
          <w:p w14:paraId="7CA7B326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</w:pPr>
          </w:p>
          <w:p w14:paraId="72A26D49">
            <w:pPr>
              <w:pStyle w:val="8"/>
              <w:numPr>
                <w:ilvl w:val="0"/>
                <w:numId w:val="1"/>
              </w:numPr>
              <w:spacing w:before="28" w:line="187" w:lineRule="auto"/>
              <w:ind w:left="122" w:leftChars="0" w:firstLine="0" w:firstLineChars="0"/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  <w:t>Global IELTS Education Institution | Tutor &amp; Coordinator</w:t>
            </w:r>
          </w:p>
          <w:p w14:paraId="34662BA7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  <w:t xml:space="preserve">Hohhot, China | June 2023 – Aug. 2023 </w:t>
            </w:r>
          </w:p>
          <w:p w14:paraId="4F31AEDE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</w:pPr>
          </w:p>
          <w:p w14:paraId="5F9DB134">
            <w:pPr>
              <w:pStyle w:val="8"/>
              <w:spacing w:before="28" w:line="187" w:lineRule="auto"/>
              <w:ind w:firstLine="178" w:firstLineChars="100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  <w:t>Operational Management: Coordinated complex timetables and maintained seamless communication between teachers, students, and parents.</w:t>
            </w:r>
          </w:p>
          <w:p w14:paraId="684AF75F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</w:p>
          <w:p w14:paraId="70FA0B4E">
            <w:pPr>
              <w:pStyle w:val="8"/>
              <w:spacing w:before="28" w:line="187" w:lineRule="auto"/>
              <w:ind w:firstLine="178" w:firstLineChars="100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</w:pPr>
          </w:p>
          <w:p w14:paraId="7F4C840C">
            <w:pPr>
              <w:pStyle w:val="8"/>
              <w:spacing w:before="28" w:line="187" w:lineRule="auto"/>
              <w:ind w:firstLine="178" w:firstLineChars="100"/>
              <w:rPr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  <w:lang w:val="en-US" w:eastAsia="zh-CN"/>
              </w:rPr>
              <w:t>Performance Tracking: Monitored and evaluated student performance using systematic feedback tools, ensuring educational goals were met.</w:t>
            </w:r>
          </w:p>
          <w:p w14:paraId="4D8A1345">
            <w:pPr>
              <w:pStyle w:val="8"/>
              <w:spacing w:before="28" w:line="187" w:lineRule="auto"/>
              <w:rPr>
                <w:sz w:val="22"/>
                <w:szCs w:val="22"/>
              </w:rPr>
            </w:pPr>
          </w:p>
        </w:tc>
      </w:tr>
      <w:tr w14:paraId="6B710C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2" w:hRule="atLeast"/>
        </w:trPr>
        <w:tc>
          <w:tcPr>
            <w:tcW w:w="10520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 w14:paraId="2C9CF583">
            <w:pPr>
              <w:pStyle w:val="8"/>
              <w:spacing w:before="21" w:line="187" w:lineRule="auto"/>
              <w:ind w:left="31"/>
              <w:rPr>
                <w:rFonts w:hint="eastAsia" w:ascii="等线" w:hAnsi="等线" w:eastAsia="等线" w:cs="等线"/>
                <w:b/>
                <w:bCs/>
                <w:spacing w:val="-2"/>
              </w:rPr>
            </w:pPr>
          </w:p>
          <w:p w14:paraId="7F5201E8">
            <w:pPr>
              <w:pStyle w:val="8"/>
              <w:spacing w:before="21" w:line="187" w:lineRule="auto"/>
              <w:ind w:firstLine="214" w:firstLineChars="100"/>
              <w:rPr>
                <w:b/>
                <w:bCs/>
                <w:spacing w:val="-3"/>
                <w:sz w:val="22"/>
                <w:szCs w:val="22"/>
              </w:rPr>
            </w:pPr>
          </w:p>
          <w:p w14:paraId="0A6462E3">
            <w:pPr>
              <w:pStyle w:val="8"/>
              <w:spacing w:before="21" w:line="187" w:lineRule="auto"/>
              <w:ind w:firstLine="214" w:firstLineChars="100"/>
              <w:rPr>
                <w:b/>
                <w:bCs/>
                <w:spacing w:val="-3"/>
                <w:sz w:val="22"/>
                <w:szCs w:val="22"/>
              </w:rPr>
            </w:pPr>
            <w:r>
              <w:rPr>
                <w:b/>
                <w:bCs/>
                <w:spacing w:val="-3"/>
                <w:sz w:val="22"/>
                <w:szCs w:val="22"/>
              </w:rPr>
              <w:t>Skills &amp;</w:t>
            </w:r>
            <w:r>
              <w:rPr>
                <w:b/>
                <w:bCs/>
                <w:spacing w:val="55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-3"/>
                <w:sz w:val="22"/>
                <w:szCs w:val="22"/>
              </w:rPr>
              <w:t>Specialities</w:t>
            </w:r>
          </w:p>
          <w:p w14:paraId="15B72689">
            <w:pPr>
              <w:pStyle w:val="8"/>
              <w:spacing w:before="21" w:line="187" w:lineRule="auto"/>
              <w:ind w:firstLine="214" w:firstLineChars="100"/>
              <w:rPr>
                <w:b/>
                <w:bCs/>
                <w:spacing w:val="-3"/>
                <w:sz w:val="22"/>
                <w:szCs w:val="22"/>
              </w:rPr>
            </w:pPr>
          </w:p>
          <w:p w14:paraId="1DEA1F71">
            <w:pPr>
              <w:pStyle w:val="8"/>
              <w:spacing w:before="21" w:line="187" w:lineRule="auto"/>
              <w:ind w:firstLine="174" w:firstLineChars="100"/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</w:pPr>
            <w:r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  <w:t>Retail &amp; Marketing: Consumer Behavior Analysis, Personalized Styling, Offline Event Logistics, Profit &amp; Inventory Management.</w:t>
            </w:r>
          </w:p>
          <w:p w14:paraId="1CCA013E">
            <w:pPr>
              <w:pStyle w:val="8"/>
              <w:spacing w:before="21" w:line="187" w:lineRule="auto"/>
              <w:ind w:firstLine="174" w:firstLineChars="100"/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</w:pPr>
          </w:p>
          <w:p w14:paraId="0400D1B1">
            <w:pPr>
              <w:pStyle w:val="8"/>
              <w:spacing w:before="21" w:line="187" w:lineRule="auto"/>
              <w:ind w:firstLine="174" w:firstLineChars="100"/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</w:pPr>
          </w:p>
          <w:p w14:paraId="398BFA7F">
            <w:pPr>
              <w:pStyle w:val="8"/>
              <w:spacing w:before="21" w:line="187" w:lineRule="auto"/>
              <w:ind w:firstLine="174" w:firstLineChars="100"/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</w:pPr>
            <w:r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  <w:t>Communication &amp; Leadership: Public Speaking, Cross-functional Collaboration, Client Relationship Management.</w:t>
            </w:r>
          </w:p>
          <w:p w14:paraId="5BDAC7AE">
            <w:pPr>
              <w:pStyle w:val="8"/>
              <w:spacing w:before="21" w:line="187" w:lineRule="auto"/>
              <w:ind w:firstLine="174" w:firstLineChars="100"/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</w:pPr>
          </w:p>
          <w:p w14:paraId="021CD954">
            <w:pPr>
              <w:pStyle w:val="8"/>
              <w:spacing w:before="21" w:line="187" w:lineRule="auto"/>
              <w:ind w:firstLine="174" w:firstLineChars="100"/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</w:pPr>
          </w:p>
          <w:p w14:paraId="79FB83B1">
            <w:pPr>
              <w:pStyle w:val="8"/>
              <w:spacing w:before="21" w:line="187" w:lineRule="auto"/>
              <w:ind w:firstLine="174" w:firstLineChars="100"/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</w:pPr>
            <w:r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  <w:t>Operational Excellence: MS Office Suite (Expert), Time Management, Event Planning, Multitasking.</w:t>
            </w:r>
          </w:p>
          <w:p w14:paraId="15BFA108">
            <w:pPr>
              <w:pStyle w:val="8"/>
              <w:spacing w:before="21" w:line="187" w:lineRule="auto"/>
              <w:ind w:firstLine="174" w:firstLineChars="100"/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</w:pPr>
          </w:p>
          <w:p w14:paraId="44E95215">
            <w:pPr>
              <w:pStyle w:val="8"/>
              <w:spacing w:before="21" w:line="187" w:lineRule="auto"/>
              <w:ind w:firstLine="174" w:firstLineChars="100"/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</w:pPr>
          </w:p>
          <w:p w14:paraId="73CEACAE">
            <w:pPr>
              <w:pStyle w:val="8"/>
              <w:spacing w:before="21" w:line="187" w:lineRule="auto"/>
              <w:ind w:firstLine="174" w:firstLineChars="100"/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</w:pPr>
            <w:r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  <w:t>Languages: Mandarin (Native), English (IELTS Exempt).</w:t>
            </w:r>
          </w:p>
          <w:p w14:paraId="7044FDB3">
            <w:pPr>
              <w:pStyle w:val="8"/>
              <w:spacing w:before="21" w:line="187" w:lineRule="auto"/>
              <w:ind w:firstLine="174" w:firstLineChars="100"/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</w:pPr>
          </w:p>
          <w:p w14:paraId="0B3ED3D7">
            <w:pPr>
              <w:pStyle w:val="8"/>
              <w:spacing w:before="21" w:line="187" w:lineRule="auto"/>
              <w:ind w:firstLine="174" w:firstLineChars="100"/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</w:pPr>
          </w:p>
          <w:p w14:paraId="401F60CD">
            <w:pPr>
              <w:pStyle w:val="8"/>
              <w:spacing w:before="21" w:line="187" w:lineRule="auto"/>
              <w:ind w:firstLine="174" w:firstLineChars="100"/>
              <w:rPr>
                <w:b/>
                <w:bCs/>
                <w:spacing w:val="-3"/>
                <w:sz w:val="22"/>
                <w:szCs w:val="22"/>
              </w:rPr>
            </w:pPr>
            <w:r>
              <w:rPr>
                <w:rFonts w:hint="eastAsia"/>
                <w:b w:val="0"/>
                <w:bCs w:val="0"/>
                <w:spacing w:val="-3"/>
                <w:sz w:val="18"/>
                <w:szCs w:val="18"/>
              </w:rPr>
              <w:t>Certification: TESOL Certified.</w:t>
            </w:r>
          </w:p>
        </w:tc>
      </w:tr>
    </w:tbl>
    <w:p w14:paraId="28E6426C">
      <w:pPr>
        <w:pStyle w:val="2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63" w:line="360" w:lineRule="auto"/>
        <w:ind w:leftChars="0" w:right="0" w:rightChars="0"/>
        <w:jc w:val="both"/>
        <w:textAlignment w:val="baseline"/>
        <w:rPr>
          <w:rFonts w:hint="default" w:ascii="Times New Roman" w:hAnsi="Times New Roman" w:eastAsia="宋体" w:cs="Times New Roman"/>
          <w:i/>
          <w:iCs/>
          <w:spacing w:val="-7"/>
        </w:rPr>
      </w:pPr>
    </w:p>
    <w:sectPr>
      <w:pgSz w:w="11900" w:h="16841"/>
      <w:pgMar w:top="1431" w:right="681" w:bottom="0" w:left="69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C76876"/>
    <w:multiLevelType w:val="singleLevel"/>
    <w:tmpl w:val="C2C7687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CD93AB0"/>
    <w:rsid w:val="26FC67E2"/>
    <w:rsid w:val="29E974FF"/>
    <w:rsid w:val="4BC92119"/>
    <w:rsid w:val="572E556E"/>
    <w:rsid w:val="61BF7E30"/>
    <w:rsid w:val="65A54CFF"/>
    <w:rsid w:val="6E7362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394</Words>
  <Characters>2756</Characters>
  <TotalTime>15</TotalTime>
  <ScaleCrop>false</ScaleCrop>
  <LinksUpToDate>false</LinksUpToDate>
  <CharactersWithSpaces>3288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2025-02-11T02:42:00Z</dcterms:created>
  <dc:creator>Parker Peter</dc:creator>
  <cp:lastModifiedBy>　　　　　　　　</cp:lastModifiedBy>
  <dcterms:modified xsi:type="dcterms:W3CDTF">2026-03-24T21:38:29Z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2025-03-02T01:00:32Z</vt:filetime>
  </property>
  <property fmtid="{D5CDD505-2E9C-101B-9397-08002B2CF9AE}" pid="4" name="KSOProductBuildVer">
    <vt:lpwstr>2052-12.1.0.25225</vt:lpwstr>
  </property>
  <property fmtid="{D5CDD505-2E9C-101B-9397-08002B2CF9AE}" pid="5" name="ICV">
    <vt:lpwstr>4A83B0C2F1C7498EB0D9191C93D43062_13</vt:lpwstr>
  </property>
  <property fmtid="{D5CDD505-2E9C-101B-9397-08002B2CF9AE}" pid="6" name="KSOTemplateDocerSaveRecord">
    <vt:lpwstr>eyJoZGlkIjoiYTE5MWM5YWNmZGY5ZjFmM2FlYmY3ODQ4MWE2MzRjYTYiLCJ1c2VySWQiOiI2MzgxMDY4NDgifQ==</vt:lpwstr>
  </property>
</Properties>
</file>