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946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34440" cy="6306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30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2920" cy="502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adev-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 NEXA</w:t>
            </w:r>
          </w:p>
        </w:tc>
      </w:tr>
    </w:tbl>
    <w:p>
      <w:pPr>
        <w:pStyle w:val="Title"/>
      </w:pPr>
      <w:r>
        <w:t>Preparación del clima organizacional</w:t>
      </w:r>
    </w:p>
    <w:p>
      <w:r>
        <w:rPr>
          <w:b/>
        </w:rPr>
        <w:t>Formulario de empresa, participantes e instrumento de preguntas</w:t>
      </w:r>
    </w:p>
    <w:p>
      <w:r>
        <w:rPr>
          <w:b w:val="0"/>
        </w:rPr>
        <w:t>TIMS International con NEXA · Versión 15 de octubre de 2026</w:t>
      </w:r>
    </w:p>
    <w:p>
      <w:r>
        <w:rPr>
          <w:b w:val="0"/>
        </w:rPr>
        <w:t>Complete el paquete para que el administrador configure la empresa y la medición, cargue a las personas y les envíe sus datos de acceso. La hoja de participantes se importa desde el navegador. La empresa, las preguntas, los campos y las fechas se configuran antes de invitar.</w:t>
      </w:r>
    </w:p>
    <w:p>
      <w:pPr>
        <w:pStyle w:val="Heading2"/>
      </w:pPr>
      <w:r>
        <w:t>Los archivos del paquete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/>
          <w:cantSplit/>
        </w:trPr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Qué se completa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Clima Integral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Empresa, descripción, invitación, escalas, las 40 preguntas y la lista de personas con su demografía. Formulario para la configuración completa.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Personas Carga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Archivo de carga directa desde Usuarios. Complete únicamente la hoja Personas y revise las instrucciones de Leer primero.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Esta guía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Campos, reglas de carga, secuencia de publicación y cuestionario de referencia.</w:t>
            </w:r>
          </w:p>
        </w:tc>
      </w:tr>
    </w:tbl>
    <w:p>
      <w:pPr>
        <w:pStyle w:val="Heading2"/>
      </w:pPr>
      <w:r>
        <w:t>Datos que debe aprobar la empresa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/>
          <w:cantSplit/>
        </w:trPr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Completar o confirmar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Identificación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Nombre de empresa, dominio, sector y país.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Responsable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Nombre y correo de quien administra la medición.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Medición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Título, idioma, anonimato y audiencia.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Fechas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Apertura, cierre y zona horaria.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Participación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Número previsto y cupos del servicio cuando corresponda.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Contenido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Preguntas, escala de respuesta y texto de invitación.</w:t>
            </w:r>
          </w:p>
        </w:tc>
      </w:tr>
      <w:tr>
        <w:trPr>
          <w:cantSplit/>
        </w:trPr>
        <w:tc>
          <w:tcPr>
            <w:tcW w:type="dxa" w:w="2232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Estructura</w:t>
            </w:r>
          </w:p>
        </w:tc>
        <w:tc>
          <w:tcPr>
            <w:tcW w:type="dxa" w:w="7560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Departamentos y campos demográficos con sus opciones.</w:t>
            </w:r>
          </w:p>
        </w:tc>
      </w:tr>
    </w:tbl>
    <w:p>
      <w:pPr>
        <w:spacing w:before="180"/>
      </w:pPr>
      <w:r>
        <w:rPr>
          <w:b/>
        </w:rPr>
        <w:t>En Excel, las celdas ámbar son editables. No cambie los nombres de las hojas ni sus encabezados. Los formularios están preparados para 1.000 personas.</w:t>
      </w:r>
    </w:p>
    <w:p>
      <w:r>
        <w:br w:type="page"/>
      </w:r>
    </w:p>
    <w:p>
      <w:pPr>
        <w:pStyle w:val="Heading1"/>
      </w:pPr>
      <w:r>
        <w:t>Participantes y datos demográficos</w:t>
      </w:r>
    </w:p>
    <w:p>
      <w:r>
        <w:rPr>
          <w:b w:val="0"/>
        </w:rPr>
        <w:t>Use una fila por persona. Escriba cada correo una sola vez y confirme que puede recibir mensajes. En el archivo de carga directa se usa el nombre completo en una sola columna; el libro integral permite separar nombre y apellido.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/>
          <w:cantSplit/>
        </w:trPr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946"/>
            <w:shd w:fill="14134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b/>
                <w:color w:val="FFFFFF"/>
                <w:sz w:val="18"/>
              </w:rPr>
              <w:t>Cómo completarla</w:t>
            </w:r>
          </w:p>
        </w:tc>
      </w:tr>
      <w:tr>
        <w:trPr>
          <w:cantSplit/>
        </w:trPr>
        <w:tc>
          <w:tcPr>
            <w:tcW w:type="dxa" w:w="2088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Nombre</w:t>
            </w:r>
          </w:p>
        </w:tc>
        <w:tc>
          <w:tcPr>
            <w:tcW w:type="dxa" w:w="7704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Nombre completo de la persona. No incluir documentos de identidad.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Correo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Dirección individual válida y única. Puede ser externa al dominio de la empresa.</w:t>
            </w:r>
          </w:p>
        </w:tc>
      </w:tr>
      <w:tr>
        <w:trPr>
          <w:cantSplit/>
        </w:trPr>
        <w:tc>
          <w:tcPr>
            <w:tcW w:type="dxa" w:w="2088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Rol</w:t>
            </w:r>
          </w:p>
        </w:tc>
        <w:tc>
          <w:tcPr>
            <w:tcW w:type="dxa" w:w="7704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Colaborador, Líder o Supervisor. Es un permiso del sistema, no el nombre del puesto.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Departamento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Nombre aprobado del área. Revisar o aprobar su creación en el mapeo.</w:t>
            </w:r>
          </w:p>
        </w:tc>
      </w:tr>
      <w:tr>
        <w:trPr>
          <w:cantSplit/>
        </w:trPr>
        <w:tc>
          <w:tcPr>
            <w:tcW w:type="dxa" w:w="2088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Región y País</w:t>
            </w:r>
          </w:p>
        </w:tc>
        <w:tc>
          <w:tcPr>
            <w:tcW w:type="dxa" w:w="7704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Usar únicamente opciones que la empresa haya definido.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Género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Opcional. Usar el catálogo aprobado o quitar la columna.</w:t>
            </w:r>
          </w:p>
        </w:tc>
      </w:tr>
      <w:tr>
        <w:trPr>
          <w:cantSplit/>
        </w:trPr>
        <w:tc>
          <w:tcPr>
            <w:tcW w:type="dxa" w:w="2088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Antigüedad</w:t>
            </w:r>
          </w:p>
        </w:tc>
        <w:tc>
          <w:tcPr>
            <w:tcW w:type="dxa" w:w="7704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Opcional. Usar rangos como 1 a 3 años, no el número exacto.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Rango de edad</w:t>
            </w:r>
          </w:p>
        </w:tc>
        <w:tc>
          <w:tcPr>
            <w:tcW w:type="dxa" w:w="7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Opcional. Usar rangos como 25 a 34, no fecha de nacimiento.</w:t>
            </w:r>
          </w:p>
        </w:tc>
      </w:tr>
      <w:tr>
        <w:trPr>
          <w:cantSplit/>
        </w:trPr>
        <w:tc>
          <w:tcPr>
            <w:tcW w:type="dxa" w:w="2088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Puesto</w:t>
            </w:r>
          </w:p>
        </w:tc>
        <w:tc>
          <w:tcPr>
            <w:tcW w:type="dxa" w:w="7704"/>
            <w:shd w:fill="F1F4F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60"/>
            </w:pPr>
            <w:r>
              <w:rPr>
                <w:sz w:val="18"/>
              </w:rPr>
              <w:t>Cargo descriptivo recogido en el libro integral para la configuración. No sustituye al Rol de la hoja de carga directa.</w:t>
            </w:r>
          </w:p>
        </w:tc>
      </w:tr>
    </w:tbl>
    <w:p>
      <w:pPr>
        <w:pStyle w:val="Heading2"/>
      </w:pPr>
      <w:r>
        <w:t>Antes de subir el archivo</w:t>
      </w:r>
    </w:p>
    <w:p>
      <w:r>
        <w:rPr>
          <w:b w:val="0"/>
        </w:rPr>
        <w:t>Cree los campos necesarios en Empresa &gt; Campos demográficos. Para los campos de lista, registre las opciones aprobadas. En el asistente de importación, cada columna demográfica debe apuntar al campo correcto; una columna ignorada no se importa.</w:t>
      </w:r>
    </w:p>
    <w:p>
      <w:r>
        <w:rPr>
          <w:b w:val="0"/>
        </w:rPr>
        <w:t>Los rangos de edad y antigüedad de las listas son una propuesta editable. No son datos de personas ni una política ya aprobada por la empresa. Deje vacíos o elimine los campos opcionales que no utilizará.</w:t>
      </w:r>
    </w:p>
    <w:p>
      <w:pPr>
        <w:pStyle w:val="Heading2"/>
      </w:pPr>
      <w:r>
        <w:t>Correos y cuentas existentes</w:t>
      </w:r>
    </w:p>
    <w:p>
      <w:r>
        <w:rPr>
          <w:b w:val="0"/>
        </w:rPr>
        <w:t>El correo identifica la cuenta. Una dirección ya registrada aparece como duplicada en una nueva importación: no crea otra cuenta ni reemplaza la contraseña. Para otra medición de la misma empresa se invita a la cuenta existente. Si la cuenta pertenece a otra empresa, se requiere revisión del administrador.</w:t>
      </w:r>
    </w:p>
    <w:p>
      <w:r>
        <w:rPr>
          <w:b/>
        </w:rPr>
        <w:t>No se solicitan usuarios, contraseñas, salarios ni respuestas de encuesta en estos archivos. La plataforma genera las credenciales y las envía directamente a cada destinatario.</w:t>
      </w:r>
    </w:p>
    <w:p>
      <w:r>
        <w:br w:type="page"/>
      </w:r>
    </w:p>
    <w:p>
      <w:pPr>
        <w:pStyle w:val="Heading1"/>
      </w:pPr>
      <w:r>
        <w:t>Publicación y envío de accesos</w:t>
      </w:r>
    </w:p>
    <w:p>
      <w:pPr>
        <w:pStyle w:val="Heading2"/>
      </w:pPr>
      <w:r>
        <w:t>1 Configurar la empresa</w:t>
      </w:r>
    </w:p>
    <w:p>
      <w:r>
        <w:rPr>
          <w:b w:val="0"/>
        </w:rPr>
        <w:t>Crear o seleccionar la empresa; verificar departamentos, campos y opciones demográficas. Confirmar los cupos del servicio si aplican.</w:t>
      </w:r>
    </w:p>
    <w:p>
      <w:pPr>
        <w:pStyle w:val="Heading2"/>
      </w:pPr>
      <w:r>
        <w:t>2 Preparar el clima</w:t>
      </w:r>
    </w:p>
    <w:p>
      <w:r>
        <w:rPr>
          <w:b w:val="0"/>
        </w:rPr>
        <w:t>Usar el libro integral para crear la medición y revisar sus preguntas, fechas, idioma y anonimato. Sustituir [Empresa] por el nombre aprobado.</w:t>
      </w:r>
    </w:p>
    <w:p>
      <w:pPr>
        <w:pStyle w:val="Heading2"/>
      </w:pPr>
      <w:r>
        <w:t>3 Cargar participantes</w:t>
      </w:r>
    </w:p>
    <w:p>
      <w:r>
        <w:rPr>
          <w:b w:val="0"/>
        </w:rPr>
        <w:t>Abrir Empresa &gt; Usuarios &gt; Importación masiva y subir Personas Carga. Verificar hoja, encabezados, correos, roles, departamentos y demografía.</w:t>
      </w:r>
    </w:p>
    <w:p>
      <w:pPr>
        <w:pStyle w:val="Heading2"/>
      </w:pPr>
      <w:r>
        <w:t>4 Elegir datos de acceso</w:t>
      </w:r>
    </w:p>
    <w:p>
      <w:r>
        <w:rPr>
          <w:b w:val="0"/>
        </w:rPr>
        <w:t>En Revisión, seleccionar Invitación masiva con datos de acceso. No seleccionar la opción de enlace para que cada persona elija su propia contraseña.</w:t>
      </w:r>
    </w:p>
    <w:p>
      <w:pPr>
        <w:pStyle w:val="Heading2"/>
      </w:pPr>
      <w:r>
        <w:t>5 Validar y crear</w:t>
      </w:r>
    </w:p>
    <w:p>
      <w:r>
        <w:rPr>
          <w:b w:val="0"/>
        </w:rPr>
        <w:t>Corregir los errores y pulsar Validar. Después, Crear cuentas y enviar los datos de acceso. Revisar que no aparezca un aviso de credenciales no enviadas.</w:t>
      </w:r>
    </w:p>
    <w:p>
      <w:pPr>
        <w:pStyle w:val="Heading2"/>
      </w:pPr>
      <w:r>
        <w:t>6 Publicar e invitar</w:t>
      </w:r>
    </w:p>
    <w:p>
      <w:r>
        <w:rPr>
          <w:b w:val="0"/>
        </w:rPr>
        <w:t>Programar el clima para su fecha de apertura o activarlo cuando deba aceptar respuestas. Desde Distribución, seleccionar la audiencia y enviar sus invitaciones.</w:t>
      </w:r>
    </w:p>
    <w:p>
      <w:pPr>
        <w:pStyle w:val="Heading2"/>
      </w:pPr>
      <w:r>
        <w:t>7 Realizar una prueba</w:t>
      </w:r>
    </w:p>
    <w:p>
      <w:r>
        <w:rPr>
          <w:b w:val="0"/>
        </w:rPr>
        <w:t>Verificar con una persona la recepción del usuario y contraseña, el inicio de sesión, la encuesta correcta, el envío y el estado Terminó en el listado.</w:t>
      </w:r>
    </w:p>
    <w:p>
      <w:pPr>
        <w:pStyle w:val="Heading2"/>
      </w:pPr>
      <w:r>
        <w:t>8 Enviar al resto</w:t>
      </w:r>
    </w:p>
    <w:p>
      <w:r>
        <w:rPr>
          <w:b w:val="0"/>
        </w:rPr>
        <w:t>Continuar por grupos controlados y revisar entregas y errores. Antes de cargar una lista real, retirar cualquier fila de ejemplo y confirmar la lista final.</w:t>
      </w:r>
    </w:p>
    <w:p>
      <w:pPr>
        <w:pStyle w:val="Heading2"/>
      </w:pPr>
      <w:r>
        <w:t>Qué recibe cada persona</w:t>
      </w:r>
    </w:p>
    <w:p>
      <w:r>
        <w:rPr>
          <w:b w:val="0"/>
        </w:rPr>
        <w:t>Una cuenta nueva creada con datos de acceso recibe un correo con usuario, contraseña inicial y enlace de inicio de sesión. La invitación a la encuesta es otro correo. Enviar invitaciones desde Distribución por sí solo no genera ni reenvía una contraseña.</w:t>
      </w:r>
    </w:p>
    <w:p>
      <w:r>
        <w:rPr>
          <w:b w:val="0"/>
        </w:rPr>
        <w:t>La contraseña inicial generada no tiene vencimiento automático confirmado. Reenviar datos de acceso conserva el usuario y genera una contraseña nueva; la anterior deja de funcionar. No utilice esa opción sin avisar a la persona.</w:t>
      </w:r>
    </w:p>
    <w:p>
      <w:r>
        <w:br w:type="page"/>
      </w:r>
    </w:p>
    <w:p>
      <w:pPr>
        <w:pStyle w:val="Heading1"/>
      </w:pPr>
      <w:r>
        <w:t>Cuestionario de clima 1</w:t>
      </w:r>
    </w:p>
    <w:p>
      <w:r>
        <w:rPr>
          <w:b w:val="0"/>
        </w:rPr>
        <w:t>Instrumento base TIMS de 40 preguntas. Revise su pertinencia antes de publicarlo. Sustituya [Empresa] por el nombre de la organización. Las afirmaciones usan la escala 1 Nunca, 2 Casi nunca, 3 Algunas veces, 4 Casi siempre y 5 Siempre; las dos preguntas finales son abiertas.</w:t>
      </w:r>
    </w:p>
    <w:p>
      <w:pPr>
        <w:pStyle w:val="Heading2"/>
      </w:pPr>
      <w:r>
        <w:t>Claridad y organización</w:t>
      </w:r>
    </w:p>
    <w:p>
      <w:pPr>
        <w:spacing w:after="120"/>
      </w:pPr>
      <w:r>
        <w:rPr>
          <w:b w:val="0"/>
        </w:rPr>
        <w:t>01  Conozco los objetivos de [Empresa] y de mi área para este año.</w:t>
      </w:r>
    </w:p>
    <w:p>
      <w:pPr>
        <w:spacing w:after="120"/>
      </w:pPr>
      <w:r>
        <w:rPr>
          <w:b w:val="0"/>
        </w:rPr>
        <w:t>02  Entiendo cómo mi trabajo contribuye a los objetivos de la organización.</w:t>
      </w:r>
    </w:p>
    <w:p>
      <w:pPr>
        <w:spacing w:after="120"/>
      </w:pPr>
      <w:r>
        <w:rPr>
          <w:b w:val="0"/>
        </w:rPr>
        <w:t>03  Cuento con las herramientas y la tecnología necesarias para hacer bien mi trabajo.</w:t>
      </w:r>
    </w:p>
    <w:p>
      <w:pPr>
        <w:pStyle w:val="Heading2"/>
      </w:pPr>
      <w:r>
        <w:t>Comunicación</w:t>
      </w:r>
    </w:p>
    <w:p>
      <w:pPr>
        <w:spacing w:after="120"/>
      </w:pPr>
      <w:r>
        <w:rPr>
          <w:b w:val="0"/>
        </w:rPr>
        <w:t>04  Recibo a tiempo la información que necesito para hacer bien mi trabajo.</w:t>
      </w:r>
    </w:p>
    <w:p>
      <w:pPr>
        <w:spacing w:after="120"/>
      </w:pPr>
      <w:r>
        <w:rPr>
          <w:b w:val="0"/>
        </w:rPr>
        <w:t>05  Me entero de lo que pasa en [Empresa] por los canales formales y no por rumores.</w:t>
      </w:r>
    </w:p>
    <w:p>
      <w:pPr>
        <w:spacing w:after="120"/>
      </w:pPr>
      <w:r>
        <w:rPr>
          <w:b w:val="0"/>
        </w:rPr>
        <w:t>06  La comunicación entre las distintas áreas y unidades de negocio es efectiva.</w:t>
      </w:r>
    </w:p>
    <w:p>
      <w:pPr>
        <w:spacing w:after="120"/>
      </w:pPr>
      <w:r>
        <w:rPr>
          <w:b w:val="0"/>
        </w:rPr>
        <w:t>07  La comunicación entre los equipos de los diferentes países es clara y oportuna.</w:t>
      </w:r>
    </w:p>
    <w:p>
      <w:pPr>
        <w:spacing w:after="120"/>
      </w:pPr>
      <w:r>
        <w:rPr>
          <w:b w:val="0"/>
        </w:rPr>
        <w:t>08  Estoy al tanto de lo que se hace en los otros países cuando tiene relación con mi trabajo.</w:t>
      </w:r>
    </w:p>
    <w:p>
      <w:pPr>
        <w:pStyle w:val="Heading2"/>
      </w:pPr>
      <w:r>
        <w:t>Relaciones y trabajo en equipo</w:t>
      </w:r>
    </w:p>
    <w:p>
      <w:pPr>
        <w:spacing w:after="120"/>
      </w:pPr>
      <w:r>
        <w:rPr>
          <w:b w:val="0"/>
        </w:rPr>
        <w:t>09  Existe confianza entre las personas con las que trabajo.</w:t>
      </w:r>
    </w:p>
    <w:p>
      <w:pPr>
        <w:spacing w:after="120"/>
      </w:pPr>
      <w:r>
        <w:rPr>
          <w:b w:val="0"/>
        </w:rPr>
        <w:t>10  En [Empresa] se respetan las diferentes formas de pensar y de actuar.</w:t>
      </w:r>
    </w:p>
    <w:p>
      <w:pPr>
        <w:spacing w:after="120"/>
      </w:pPr>
      <w:r>
        <w:rPr>
          <w:b w:val="0"/>
        </w:rPr>
        <w:t>11  Cuando necesito apoyo de otra área, lo recibo de forma oportuna y colaborativa.</w:t>
      </w:r>
    </w:p>
    <w:p>
      <w:pPr>
        <w:spacing w:after="120"/>
      </w:pPr>
      <w:r>
        <w:rPr>
          <w:b w:val="0"/>
        </w:rPr>
        <w:t>12  Me siento parte de un mismo equipo con mis compañeros de otros países.</w:t>
      </w:r>
    </w:p>
    <w:p>
      <w:r>
        <w:br w:type="page"/>
      </w:r>
    </w:p>
    <w:p>
      <w:pPr>
        <w:pStyle w:val="Heading1"/>
      </w:pPr>
      <w:r>
        <w:t>Cuestionario de clima 2</w:t>
      </w:r>
    </w:p>
    <w:p>
      <w:pPr>
        <w:pStyle w:val="Heading2"/>
      </w:pPr>
      <w:r>
        <w:t>Liderazgo</w:t>
      </w:r>
    </w:p>
    <w:p>
      <w:pPr>
        <w:spacing w:after="120"/>
      </w:pPr>
      <w:r>
        <w:rPr>
          <w:b w:val="0"/>
        </w:rPr>
        <w:t>13  Mi líder me comunica con claridad lo que espera de mi trabajo.</w:t>
      </w:r>
    </w:p>
    <w:p>
      <w:pPr>
        <w:spacing w:after="120"/>
      </w:pPr>
      <w:r>
        <w:rPr>
          <w:b w:val="0"/>
        </w:rPr>
        <w:t>14  Mi líder está disponible cuando necesito su orientación o apoyo.</w:t>
      </w:r>
    </w:p>
    <w:p>
      <w:pPr>
        <w:spacing w:after="120"/>
      </w:pPr>
      <w:r>
        <w:rPr>
          <w:b w:val="0"/>
        </w:rPr>
        <w:t>15  Mi líder me da retroalimentación que me ayuda a mejorar.</w:t>
      </w:r>
    </w:p>
    <w:p>
      <w:pPr>
        <w:spacing w:after="120"/>
      </w:pPr>
      <w:r>
        <w:rPr>
          <w:b w:val="0"/>
        </w:rPr>
        <w:t>16  Mi líder reconoce el trabajo bien hecho.</w:t>
      </w:r>
    </w:p>
    <w:p>
      <w:pPr>
        <w:spacing w:after="120"/>
      </w:pPr>
      <w:r>
        <w:rPr>
          <w:b w:val="0"/>
        </w:rPr>
        <w:t>17  Mi líder me da autonomía para tomar decisiones en mi trabajo.</w:t>
      </w:r>
    </w:p>
    <w:p>
      <w:pPr>
        <w:spacing w:after="120"/>
      </w:pPr>
      <w:r>
        <w:rPr>
          <w:b w:val="0"/>
        </w:rPr>
        <w:t>18  Puedo expresarle a mi líder mi opinión con franqueza, aunque no coincida con la suya.</w:t>
      </w:r>
    </w:p>
    <w:p>
      <w:pPr>
        <w:spacing w:after="120"/>
      </w:pPr>
      <w:r>
        <w:rPr>
          <w:b w:val="0"/>
        </w:rPr>
        <w:t>19  Mi líder actúa de forma coherente con lo que dice.</w:t>
      </w:r>
    </w:p>
    <w:p>
      <w:pPr>
        <w:spacing w:after="120"/>
      </w:pPr>
      <w:r>
        <w:rPr>
          <w:b w:val="0"/>
        </w:rPr>
        <w:t>20  Mi líder apoya mi desarrollo profesional.</w:t>
      </w:r>
    </w:p>
    <w:p>
      <w:pPr>
        <w:pStyle w:val="Heading2"/>
      </w:pPr>
      <w:r>
        <w:t>Innovación y mejora continua</w:t>
      </w:r>
    </w:p>
    <w:p>
      <w:pPr>
        <w:spacing w:after="120"/>
      </w:pPr>
      <w:r>
        <w:rPr>
          <w:b w:val="0"/>
        </w:rPr>
        <w:t>21  Tengo la oportunidad de proponer nuevas ideas y llevarlas a la práctica.</w:t>
      </w:r>
    </w:p>
    <w:p>
      <w:pPr>
        <w:spacing w:after="120"/>
      </w:pPr>
      <w:r>
        <w:rPr>
          <w:b w:val="0"/>
        </w:rPr>
        <w:t>22  Cuando alguien propone una idea nueva, se le escucha y se le da seguimiento.</w:t>
      </w:r>
    </w:p>
    <w:p>
      <w:pPr>
        <w:spacing w:after="120"/>
      </w:pPr>
      <w:r>
        <w:rPr>
          <w:b w:val="0"/>
        </w:rPr>
        <w:t>23  En mi área analizamos los aciertos y los errores para aprender de ellos.</w:t>
      </w:r>
    </w:p>
    <w:p>
      <w:pPr>
        <w:spacing w:after="120"/>
      </w:pPr>
      <w:r>
        <w:rPr>
          <w:b w:val="0"/>
        </w:rPr>
        <w:t>24  [Empresa] mejora continuamente sus productos y servicios según las necesidades de los clientes.</w:t>
      </w:r>
    </w:p>
    <w:p>
      <w:pPr>
        <w:pStyle w:val="Heading2"/>
      </w:pPr>
      <w:r>
        <w:t>Adaptación al cambio</w:t>
      </w:r>
    </w:p>
    <w:p>
      <w:pPr>
        <w:spacing w:after="120"/>
      </w:pPr>
      <w:r>
        <w:rPr>
          <w:b w:val="0"/>
        </w:rPr>
        <w:t>25  Cuando hay cambios en [Empresa], se explica con claridad el porqué.</w:t>
      </w:r>
    </w:p>
    <w:p>
      <w:pPr>
        <w:spacing w:after="120"/>
      </w:pPr>
      <w:r>
        <w:rPr>
          <w:b w:val="0"/>
        </w:rPr>
        <w:t>26  Confío en las decisiones estratégicas de [Empresa] para enfrentar los cambios del entorno.</w:t>
      </w:r>
    </w:p>
    <w:p>
      <w:pPr>
        <w:spacing w:after="120"/>
      </w:pPr>
      <w:r>
        <w:rPr>
          <w:b w:val="0"/>
        </w:rPr>
        <w:t>27  Nuestros procesos son lo bastante flexibles para responder rápido a nuevas necesidades.</w:t>
      </w:r>
    </w:p>
    <w:p>
      <w:pPr>
        <w:spacing w:after="120"/>
      </w:pPr>
      <w:r>
        <w:rPr>
          <w:b w:val="0"/>
        </w:rPr>
        <w:t>28  En [Empresa] asumimos los nuevos retos con buena disposición.</w:t>
      </w:r>
    </w:p>
    <w:p>
      <w:r>
        <w:br w:type="page"/>
      </w:r>
    </w:p>
    <w:p>
      <w:pPr>
        <w:pStyle w:val="Heading1"/>
      </w:pPr>
      <w:r>
        <w:t>Cuestionario de clima 3</w:t>
      </w:r>
    </w:p>
    <w:p>
      <w:pPr>
        <w:pStyle w:val="Heading2"/>
      </w:pPr>
      <w:r>
        <w:t>Desarrollo y crecimiento</w:t>
      </w:r>
    </w:p>
    <w:p>
      <w:pPr>
        <w:spacing w:after="120"/>
      </w:pPr>
      <w:r>
        <w:rPr>
          <w:b w:val="0"/>
        </w:rPr>
        <w:t>29  Recibo la capacitación que necesito para desempeñar bien mi puesto.</w:t>
      </w:r>
    </w:p>
    <w:p>
      <w:pPr>
        <w:spacing w:after="120"/>
      </w:pPr>
      <w:r>
        <w:rPr>
          <w:b w:val="0"/>
        </w:rPr>
        <w:t>30  En [Empresa] tengo oportunidades reales de crecer profesionalmente.</w:t>
      </w:r>
    </w:p>
    <w:p>
      <w:pPr>
        <w:spacing w:after="120"/>
      </w:pPr>
      <w:r>
        <w:rPr>
          <w:b w:val="0"/>
        </w:rPr>
        <w:t>31  Las oportunidades de crecimiento y ascenso se asignan con base en el mérito.</w:t>
      </w:r>
    </w:p>
    <w:p>
      <w:pPr>
        <w:pStyle w:val="Heading2"/>
      </w:pPr>
      <w:r>
        <w:t>Bienestar y compensación</w:t>
      </w:r>
    </w:p>
    <w:p>
      <w:pPr>
        <w:spacing w:after="120"/>
      </w:pPr>
      <w:r>
        <w:rPr>
          <w:b w:val="0"/>
        </w:rPr>
        <w:t>32  Considero que mi salario es justo en relación con mis responsabilidades.</w:t>
      </w:r>
    </w:p>
    <w:p>
      <w:pPr>
        <w:spacing w:after="120"/>
      </w:pPr>
      <w:r>
        <w:rPr>
          <w:b w:val="0"/>
        </w:rPr>
        <w:t>33  Mi carga de trabajo es razonable para cumplir mis objetivos.</w:t>
      </w:r>
    </w:p>
    <w:p>
      <w:pPr>
        <w:spacing w:after="120"/>
      </w:pPr>
      <w:r>
        <w:rPr>
          <w:b w:val="0"/>
        </w:rPr>
        <w:t>34  Mi trabajo me permite un equilibrio saludable entre mi vida personal y laboral.</w:t>
      </w:r>
    </w:p>
    <w:p>
      <w:pPr>
        <w:pStyle w:val="Heading2"/>
      </w:pPr>
      <w:r>
        <w:t>Compromiso y pertenencia</w:t>
      </w:r>
    </w:p>
    <w:p>
      <w:pPr>
        <w:spacing w:after="120"/>
      </w:pPr>
      <w:r>
        <w:rPr>
          <w:b w:val="0"/>
        </w:rPr>
        <w:t>35  Siento orgullo de trabajar en [Empresa].</w:t>
      </w:r>
    </w:p>
    <w:p>
      <w:pPr>
        <w:spacing w:after="120"/>
      </w:pPr>
      <w:r>
        <w:rPr>
          <w:b w:val="0"/>
        </w:rPr>
        <w:t>36  Me identifico con la misión, la visión y los valores de [Empresa].</w:t>
      </w:r>
    </w:p>
    <w:p>
      <w:pPr>
        <w:spacing w:after="120"/>
      </w:pPr>
      <w:r>
        <w:rPr>
          <w:b w:val="0"/>
        </w:rPr>
        <w:t>37  Me veo desarrollando mi carrera en [Empresa] en los próximos años.</w:t>
      </w:r>
    </w:p>
    <w:p>
      <w:pPr>
        <w:spacing w:after="120"/>
      </w:pPr>
      <w:r>
        <w:rPr>
          <w:b w:val="0"/>
        </w:rPr>
        <w:t>38  Siento que [Empresa] es un excelente lugar para trabajar.</w:t>
      </w:r>
    </w:p>
    <w:p>
      <w:pPr>
        <w:pStyle w:val="Heading2"/>
      </w:pPr>
      <w:r>
        <w:t>Preguntas abiertas</w:t>
      </w:r>
    </w:p>
    <w:p>
      <w:pPr>
        <w:spacing w:after="120"/>
      </w:pPr>
      <w:r>
        <w:rPr>
          <w:b w:val="0"/>
        </w:rPr>
        <w:t>39  ¿Qué es lo que más valoras de trabajar en [Empresa] y que no deberíamos perder?</w:t>
      </w:r>
    </w:p>
    <w:p>
      <w:pPr>
        <w:spacing w:after="120"/>
      </w:pPr>
      <w:r>
        <w:rPr>
          <w:b w:val="0"/>
        </w:rPr>
        <w:t>40  Si pudieras cambiar una sola cosa para que [Empresa] sea un mejor lugar para trabajar, ¿cuál sería y qué propones para lograrlo?</w:t>
      </w:r>
    </w:p>
    <w:sectPr w:rsidR="00FC693F" w:rsidRPr="0006063C" w:rsidSect="00034616">
      <w:footerReference w:type="default" r:id="rId11"/>
      <w:pgSz w:w="11909" w:h="16834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TIMS International  ·  NEXA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13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413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2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del clima organizacional</dc:title>
  <dc:subject>Empresa, participantes, demografía, preguntas e invitaciones</dc:subject>
  <dc:creator>TIMS International · NEXA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