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5B4DA0"/>
          <w:sz w:val="72"/>
          <w:szCs w:val="72"/>
        </w:rPr>
        <w:t xml:space="preserve">UNITY WITHIN</w:t>
      </w:r>
    </w:p>
    <w:p>
      <w:pPr>
        <w:spacing w:after="60" w:before="0"/>
        <w:jc w:val="center"/>
      </w:pPr>
      <w:r>
        <w:rPr>
          <w:rFonts w:ascii="Arial" w:cs="Arial" w:eastAsia="Arial" w:hAnsi="Arial"/>
          <w:color w:val="888888"/>
          <w:sz w:val="30"/>
          <w:szCs w:val="30"/>
        </w:rPr>
        <w:t xml:space="preserve">Mental Health Platform</w:t>
      </w:r>
    </w:p>
    <w:p>
      <w:pPr>
        <w:spacing w:after="500" w:before="0"/>
        <w:jc w:val="center"/>
      </w:pPr>
      <w:r>
        <w:rPr>
          <w:rFonts w:ascii="Arial" w:cs="Arial" w:eastAsia="Arial" w:hAnsi="Arial"/>
          <w:b/>
          <w:bCs/>
          <w:i/>
          <w:iCs/>
          <w:color w:val="3AACAC"/>
          <w:sz w:val="26"/>
          <w:szCs w:val="26"/>
        </w:rPr>
        <w:t xml:space="preserve">Gamified Self-Therapy &amp; Coping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320"/>
              <w:left w:type="dxa" w:w="400"/>
              <w:bottom w:type="dxa" w:w="320"/>
              <w:right w:type="dxa" w:w="400"/>
            </w:tcMar>
          </w:tcPr>
          <w:p>
            <w:pPr>
              <w:spacing w:after="80" w:before="0"/>
              <w:jc w:val="center"/>
            </w:pPr>
            <w:r>
              <w:rPr>
                <w:rFonts w:ascii="Arial" w:cs="Arial" w:eastAsia="Arial" w:hAnsi="Arial"/>
                <w:b/>
                <w:bCs/>
                <w:color w:val="FFFFFF"/>
                <w:sz w:val="38"/>
                <w:szCs w:val="38"/>
              </w:rPr>
              <w:t xml:space="preserve">PRODUCT REQUIREMENTS DOCUMENT</w:t>
            </w:r>
          </w:p>
          <w:p>
            <w:pPr>
              <w:spacing w:after="0" w:before="0"/>
              <w:jc w:val="center"/>
            </w:pPr>
            <w:r>
              <w:rPr>
                <w:rFonts w:ascii="Arial" w:cs="Arial" w:eastAsia="Arial" w:hAnsi="Arial"/>
                <w:i/>
                <w:iCs/>
                <w:color w:val="EEE9FA"/>
                <w:sz w:val="22"/>
                <w:szCs w:val="22"/>
              </w:rPr>
              <w:t xml:space="preserve">10 Evidence-Based Gamified Tools for Self-Acceptance &amp; Healing</w:t>
            </w:r>
          </w:p>
        </w:tc>
      </w:tr>
    </w:tbl>
    <w:p>
      <w:pPr>
        <w:spacing w:after="0" w:before="4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2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VERSION</w:t>
            </w:r>
          </w:p>
          <w:p>
            <w:pPr>
              <w:spacing w:after="0" w:before="0"/>
            </w:pPr>
            <w:r>
              <w:rPr>
                <w:rFonts w:ascii="Arial" w:cs="Arial" w:eastAsia="Arial" w:hAnsi="Arial"/>
                <w:b/>
                <w:bCs/>
                <w:color w:val="2D2D2D"/>
                <w:sz w:val="20"/>
                <w:szCs w:val="20"/>
              </w:rPr>
              <w:t xml:space="preserve">v1.0</w:t>
            </w:r>
          </w:p>
        </w:tc>
        <w:tc>
          <w:tcPr>
            <w:tcW w:type="dxa" w:w="232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Draft</w:t>
            </w:r>
          </w:p>
        </w:tc>
        <w:tc>
          <w:tcPr>
            <w:tcW w:type="dxa" w:w="232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DATE</w:t>
            </w:r>
          </w:p>
          <w:p>
            <w:pPr>
              <w:spacing w:after="0" w:before="0"/>
            </w:pPr>
            <w:r>
              <w:rPr>
                <w:rFonts w:ascii="Arial" w:cs="Arial" w:eastAsia="Arial" w:hAnsi="Arial"/>
                <w:b/>
                <w:bCs/>
                <w:color w:val="2D2D2D"/>
                <w:sz w:val="20"/>
                <w:szCs w:val="20"/>
              </w:rPr>
              <w:t xml:space="preserve">June 2025</w:t>
            </w:r>
          </w:p>
        </w:tc>
        <w:tc>
          <w:tcPr>
            <w:tcW w:type="dxa" w:w="232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AUDIENCE</w:t>
            </w:r>
          </w:p>
          <w:p>
            <w:pPr>
              <w:spacing w:after="0" w:before="0"/>
            </w:pPr>
            <w:r>
              <w:rPr>
                <w:rFonts w:ascii="Arial" w:cs="Arial" w:eastAsia="Arial" w:hAnsi="Arial"/>
                <w:b/>
                <w:bCs/>
                <w:color w:val="2D2D2D"/>
                <w:sz w:val="20"/>
                <w:szCs w:val="20"/>
              </w:rPr>
              <w:t xml:space="preserve">Product &amp; Eng</w:t>
            </w:r>
          </w:p>
        </w:tc>
      </w:tr>
    </w:tbl>
    <w:p>
      <w:r>
        <w:br w:type="page"/>
      </w:r>
    </w:p>
    <w:p>
      <w:pPr>
        <w:pStyle w:val="Heading1"/>
        <w:spacing w:after="120" w:before="400"/>
      </w:pPr>
      <w:r>
        <w:rPr>
          <w:rFonts w:ascii="Arial" w:cs="Arial" w:eastAsia="Arial" w:hAnsi="Arial"/>
          <w:b/>
          <w:bCs/>
          <w:color w:val="5B4DA0"/>
          <w:sz w:val="34"/>
          <w:szCs w:val="34"/>
        </w:rPr>
        <w:t xml:space="preserve">📋  Executive Summary</w:t>
      </w:r>
    </w:p>
    <w:p>
      <w:pPr>
        <w:pBdr>
          <w:bottom w:val="single" w:color="3AACAC" w:sz="6" w:space="1"/>
        </w:pBdr>
        <w:spacing w:after="120" w:before="120"/>
      </w:pPr>
      <w:r>
        <w:rPr>
          <w:rFonts w:ascii="Arial" w:cs="Arial" w:eastAsia="Arial" w:hAnsi="Arial"/>
          <w:color w:val="2D2D2D"/>
          <w:sz w:val="22"/>
          <w:szCs w:val="22"/>
        </w:rPr>
        <w:t xml:space="preserve"/>
      </w:r>
    </w:p>
    <w:p>
      <w:pPr>
        <w:spacing w:after="60" w:before="60"/>
      </w:pPr>
      <w:r>
        <w:rPr>
          <w:rFonts w:ascii="Arial" w:cs="Arial" w:eastAsia="Arial" w:hAnsi="Arial"/>
          <w:b w:val="false"/>
          <w:bCs w:val="false"/>
          <w:color w:val="2D2D2D"/>
          <w:sz w:val="22"/>
          <w:szCs w:val="22"/>
        </w:rPr>
        <w:t xml:space="preserve">This Product Requirements Document (PRD) defines the functional specifications, user stories, acceptance criteria, and success metrics for 10 gamified self-therapy and coping tools to be built on the Unity Within mental health platform.</w:t>
      </w:r>
    </w:p>
    <w:p>
      <w:pPr>
        <w:spacing w:after="0" w:before="80"/>
      </w:pPr>
      <w:r>
        <w:rPr>
          <w:rFonts w:ascii="Arial" w:cs="Arial" w:eastAsia="Arial" w:hAnsi="Arial"/>
          <w:color w:val="2D2D2D"/>
          <w:sz w:val="22"/>
          <w:szCs w:val="22"/>
        </w:rPr>
        <w:t xml:space="preserve"/>
      </w:r>
    </w:p>
    <w:p>
      <w:pPr>
        <w:spacing w:after="60" w:before="60"/>
      </w:pPr>
      <w:r>
        <w:rPr>
          <w:rFonts w:ascii="Arial" w:cs="Arial" w:eastAsia="Arial" w:hAnsi="Arial"/>
          <w:b w:val="false"/>
          <w:bCs w:val="false"/>
          <w:color w:val="2D2D2D"/>
          <w:sz w:val="22"/>
          <w:szCs w:val="22"/>
        </w:rPr>
        <w:t xml:space="preserve">Unity Within exists to make mental health support accessible, engaging, and sustainable. These tools are grounded in evidence-based therapeutic frameworks — Cognitive Behavioral Therapy (CBT), Acceptance and Commitment Therapy (ACT), Self-Determination Theory (SDT), and Positive Psychology — and are designed to serve users at every stage of their healing journey.</w:t>
      </w:r>
    </w:p>
    <w:p>
      <w:pPr>
        <w:spacing w:after="0" w:before="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9FA" w:val="clear"/>
            <w:tcMar>
              <w:top w:type="dxa" w:w="140"/>
              <w:left w:type="dxa" w:w="200"/>
              <w:bottom w:type="dxa" w:w="140"/>
              <w:right w:type="dxa" w:w="200"/>
            </w:tcMar>
          </w:tcPr>
          <w:p>
            <w:pPr>
              <w:spacing w:after="50" w:before="0"/>
            </w:pPr>
            <w:r>
              <w:rPr>
                <w:rFonts w:ascii="Arial" w:cs="Arial" w:eastAsia="Arial" w:hAnsi="Arial"/>
                <w:b/>
                <w:bCs/>
                <w:color w:val="5B4DA0"/>
                <w:sz w:val="21"/>
                <w:szCs w:val="21"/>
              </w:rPr>
              <w:t xml:space="preserve">🎯  North Star Goal</w:t>
            </w:r>
          </w:p>
          <w:p>
            <w:pPr>
              <w:spacing w:after="0" w:before="0"/>
            </w:pPr>
            <w:r>
              <w:rPr>
                <w:rFonts w:ascii="Arial" w:cs="Arial" w:eastAsia="Arial" w:hAnsi="Arial"/>
                <w:color w:val="2D2D2D"/>
                <w:sz w:val="21"/>
                <w:szCs w:val="21"/>
              </w:rPr>
              <w:t xml:space="preserve">Every gamified mechanic on Unity Within must deepen genuine self-connection, not manufacture addiction. We measure success by healing outcomes, not engagement metrics alone.</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Core Design Principles</w:t>
      </w:r>
    </w:p>
    <w:p>
      <w:pPr>
        <w:pStyle w:val="ListParagraph"/>
        <w:numPr>
          <w:ilvl w:val="0"/>
          <w:numId w:val="2"/>
        </w:numPr>
        <w:spacing w:after="40" w:before="40"/>
      </w:pPr>
      <w:r>
        <w:rPr>
          <w:rFonts w:ascii="Arial" w:cs="Arial" w:eastAsia="Arial" w:hAnsi="Arial"/>
          <w:color w:val="2D2D2D"/>
          <w:sz w:val="22"/>
          <w:szCs w:val="22"/>
        </w:rPr>
        <w:t xml:space="preserve">Trauma-informed — no shame mechanics, no harsh penalties for missed days</w:t>
      </w:r>
    </w:p>
    <w:p>
      <w:pPr>
        <w:pStyle w:val="ListParagraph"/>
        <w:numPr>
          <w:ilvl w:val="0"/>
          <w:numId w:val="2"/>
        </w:numPr>
        <w:spacing w:after="40" w:before="40"/>
      </w:pPr>
      <w:r>
        <w:rPr>
          <w:rFonts w:ascii="Arial" w:cs="Arial" w:eastAsia="Arial" w:hAnsi="Arial"/>
          <w:color w:val="2D2D2D"/>
          <w:sz w:val="22"/>
          <w:szCs w:val="22"/>
        </w:rPr>
        <w:t xml:space="preserve">Intrinsically motivating — tools reward internal growth, not external comparison</w:t>
      </w:r>
    </w:p>
    <w:p>
      <w:pPr>
        <w:pStyle w:val="ListParagraph"/>
        <w:numPr>
          <w:ilvl w:val="0"/>
          <w:numId w:val="2"/>
        </w:numPr>
        <w:spacing w:after="40" w:before="40"/>
      </w:pPr>
      <w:r>
        <w:rPr>
          <w:rFonts w:ascii="Arial" w:cs="Arial" w:eastAsia="Arial" w:hAnsi="Arial"/>
          <w:color w:val="2D2D2D"/>
          <w:sz w:val="22"/>
          <w:szCs w:val="22"/>
        </w:rPr>
        <w:t xml:space="preserve">Clinically grounded — all features map to an evidence-based therapeutic framework</w:t>
      </w:r>
    </w:p>
    <w:p>
      <w:pPr>
        <w:pStyle w:val="ListParagraph"/>
        <w:numPr>
          <w:ilvl w:val="0"/>
          <w:numId w:val="2"/>
        </w:numPr>
        <w:spacing w:after="40" w:before="40"/>
      </w:pPr>
      <w:r>
        <w:rPr>
          <w:rFonts w:ascii="Arial" w:cs="Arial" w:eastAsia="Arial" w:hAnsi="Arial"/>
          <w:color w:val="2D2D2D"/>
          <w:sz w:val="22"/>
          <w:szCs w:val="22"/>
        </w:rPr>
        <w:t xml:space="preserve">Autonomy-preserving — users always have control over their experience and data</w:t>
      </w:r>
    </w:p>
    <w:p>
      <w:pPr>
        <w:pStyle w:val="ListParagraph"/>
        <w:numPr>
          <w:ilvl w:val="0"/>
          <w:numId w:val="2"/>
        </w:numPr>
        <w:spacing w:after="40" w:before="40"/>
      </w:pPr>
      <w:r>
        <w:rPr>
          <w:rFonts w:ascii="Arial" w:cs="Arial" w:eastAsia="Arial" w:hAnsi="Arial"/>
          <w:color w:val="2D2D2D"/>
          <w:sz w:val="22"/>
          <w:szCs w:val="22"/>
        </w:rPr>
        <w:t xml:space="preserve">Inclusive — designed to serve diverse cultural, gender, and neurodivergent users</w:t>
      </w:r>
    </w:p>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Target Users</w:t>
      </w:r>
    </w:p>
    <w:p>
      <w:pPr>
        <w:pStyle w:val="ListParagraph"/>
        <w:numPr>
          <w:ilvl w:val="0"/>
          <w:numId w:val="2"/>
        </w:numPr>
        <w:spacing w:after="40" w:before="40"/>
      </w:pPr>
      <w:r>
        <w:rPr>
          <w:rFonts w:ascii="Arial" w:cs="Arial" w:eastAsia="Arial" w:hAnsi="Arial"/>
          <w:color w:val="2D2D2D"/>
          <w:sz w:val="22"/>
          <w:szCs w:val="22"/>
        </w:rPr>
        <w:t xml:space="preserve">Adults 18–45 experiencing anxiety, depression, low self-esteem, or life transitions</w:t>
      </w:r>
    </w:p>
    <w:p>
      <w:pPr>
        <w:pStyle w:val="ListParagraph"/>
        <w:numPr>
          <w:ilvl w:val="0"/>
          <w:numId w:val="2"/>
        </w:numPr>
        <w:spacing w:after="40" w:before="40"/>
      </w:pPr>
      <w:r>
        <w:rPr>
          <w:rFonts w:ascii="Arial" w:cs="Arial" w:eastAsia="Arial" w:hAnsi="Arial"/>
          <w:color w:val="2D2D2D"/>
          <w:sz w:val="22"/>
          <w:szCs w:val="22"/>
        </w:rPr>
        <w:t xml:space="preserve">Users in between therapy sessions seeking structured daily support</w:t>
      </w:r>
    </w:p>
    <w:p>
      <w:pPr>
        <w:pStyle w:val="ListParagraph"/>
        <w:numPr>
          <w:ilvl w:val="0"/>
          <w:numId w:val="2"/>
        </w:numPr>
        <w:spacing w:after="40" w:before="40"/>
      </w:pPr>
      <w:r>
        <w:rPr>
          <w:rFonts w:ascii="Arial" w:cs="Arial" w:eastAsia="Arial" w:hAnsi="Arial"/>
          <w:color w:val="2D2D2D"/>
          <w:sz w:val="22"/>
          <w:szCs w:val="22"/>
        </w:rPr>
        <w:t xml:space="preserve">First-time mental health app users who need low-friction entry points</w:t>
      </w:r>
    </w:p>
    <w:p>
      <w:pPr>
        <w:pStyle w:val="ListParagraph"/>
        <w:numPr>
          <w:ilvl w:val="0"/>
          <w:numId w:val="2"/>
        </w:numPr>
        <w:spacing w:after="40" w:before="40"/>
      </w:pPr>
      <w:r>
        <w:rPr>
          <w:rFonts w:ascii="Arial" w:cs="Arial" w:eastAsia="Arial" w:hAnsi="Arial"/>
          <w:color w:val="2D2D2D"/>
          <w:sz w:val="22"/>
          <w:szCs w:val="22"/>
        </w:rPr>
        <w:t xml:space="preserve">Users in regions with limited access to professional therapy</w:t>
      </w:r>
    </w:p>
    <w:p>
      <w:r>
        <w:br w:type="page"/>
      </w:r>
    </w:p>
    <w:p>
      <w:pPr>
        <w:pStyle w:val="Heading1"/>
        <w:spacing w:after="120" w:before="400"/>
      </w:pPr>
      <w:r>
        <w:rPr>
          <w:rFonts w:ascii="Arial" w:cs="Arial" w:eastAsia="Arial" w:hAnsi="Arial"/>
          <w:b/>
          <w:bCs/>
          <w:color w:val="5B4DA0"/>
          <w:sz w:val="34"/>
          <w:szCs w:val="34"/>
        </w:rPr>
        <w:t xml:space="preserve">🏗  Product Overview</w:t>
      </w:r>
    </w:p>
    <w:p>
      <w:pPr>
        <w:pBdr>
          <w:bottom w:val="single" w:color="3AACAC" w:sz="6" w:space="1"/>
        </w:pBdr>
        <w:spacing w:after="12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Problem Statement</w:t>
      </w:r>
    </w:p>
    <w:p>
      <w:pPr>
        <w:spacing w:after="60" w:before="60"/>
      </w:pPr>
      <w:r>
        <w:rPr>
          <w:rFonts w:ascii="Arial" w:cs="Arial" w:eastAsia="Arial" w:hAnsi="Arial"/>
          <w:b w:val="false"/>
          <w:bCs w:val="false"/>
          <w:color w:val="2D2D2D"/>
          <w:sz w:val="22"/>
          <w:szCs w:val="22"/>
        </w:rPr>
        <w:t xml:space="preserve">Most mental health apps suffer from one of two failure modes: they are either clinically rigorous but cold and difficult to maintain (e.g., therapy worksheets), or highly engaging but therapeutically shallow (e.g., generic mood trackers). Unity Within bridges this gap by embedding evidence-based therapeutic techniques inside genuinely rewarding game mechanics.</w:t>
      </w:r>
    </w:p>
    <w:p>
      <w:pPr>
        <w:spacing w:after="0" w:before="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5F5F5" w:val="clear"/>
            <w:tcMar>
              <w:top w:type="dxa" w:w="140"/>
              <w:left w:type="dxa" w:w="200"/>
              <w:bottom w:type="dxa" w:w="140"/>
              <w:right w:type="dxa" w:w="200"/>
            </w:tcMar>
          </w:tcPr>
          <w:p>
            <w:pPr>
              <w:spacing w:after="50" w:before="0"/>
            </w:pPr>
            <w:r>
              <w:rPr>
                <w:rFonts w:ascii="Arial" w:cs="Arial" w:eastAsia="Arial" w:hAnsi="Arial"/>
                <w:b/>
                <w:bCs/>
                <w:color w:val="5B4DA0"/>
                <w:sz w:val="21"/>
                <w:szCs w:val="21"/>
              </w:rPr>
              <w:t xml:space="preserve">📊  Market Context</w:t>
            </w:r>
          </w:p>
          <w:p>
            <w:pPr>
              <w:spacing w:after="0" w:before="0"/>
            </w:pPr>
            <w:r>
              <w:rPr>
                <w:rFonts w:ascii="Arial" w:cs="Arial" w:eastAsia="Arial" w:hAnsi="Arial"/>
                <w:color w:val="2D2D2D"/>
                <w:sz w:val="21"/>
                <w:szCs w:val="21"/>
              </w:rPr>
              <w:t xml:space="preserve">Over 10,000 mental health apps exist globally, yet 96% of users abandon them within 2 weeks (JMIR, 2024). Gamification combined with clinical grounding has shown up to 35% better outcomes in user health goals (StriveCloud, 2025).</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Solution</w:t>
      </w:r>
    </w:p>
    <w:p>
      <w:pPr>
        <w:spacing w:after="60" w:before="60"/>
      </w:pPr>
      <w:r>
        <w:rPr>
          <w:rFonts w:ascii="Arial" w:cs="Arial" w:eastAsia="Arial" w:hAnsi="Arial"/>
          <w:b w:val="false"/>
          <w:bCs w:val="false"/>
          <w:color w:val="2D2D2D"/>
          <w:sz w:val="22"/>
          <w:szCs w:val="22"/>
        </w:rPr>
        <w:t xml:space="preserve">Unity Within will launch 10 core gamified tools, grouped into three functional layers:</w:t>
      </w:r>
    </w:p>
    <w:p>
      <w:pPr>
        <w:spacing w:after="0" w:before="6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60" w:before="200"/>
            </w:pPr>
            <w:r>
              <w:rPr>
                <w:rFonts w:ascii="Arial" w:cs="Arial" w:eastAsia="Arial" w:hAnsi="Arial"/>
                <w:b/>
                <w:bCs/>
                <w:color w:val="3AACAC"/>
                <w:sz w:val="23"/>
                <w:szCs w:val="23"/>
              </w:rPr>
              <w:t xml:space="preserve">Layer 1 — Self-Awareness</w:t>
            </w:r>
          </w:p>
          <w:p>
            <w:pPr>
              <w:pStyle w:val="ListParagraph"/>
              <w:numPr>
                <w:ilvl w:val="0"/>
                <w:numId w:val="2"/>
              </w:numPr>
              <w:spacing w:after="40" w:before="40"/>
            </w:pPr>
            <w:r>
              <w:rPr>
                <w:rFonts w:ascii="Arial" w:cs="Arial" w:eastAsia="Arial" w:hAnsi="Arial"/>
                <w:color w:val="2D2D2D"/>
                <w:sz w:val="22"/>
                <w:szCs w:val="22"/>
              </w:rPr>
              <w:t xml:space="preserve">Mood XP &amp; Emotion Leveling (Tool 2)</w:t>
            </w:r>
          </w:p>
          <w:p>
            <w:pPr>
              <w:pStyle w:val="ListParagraph"/>
              <w:numPr>
                <w:ilvl w:val="0"/>
                <w:numId w:val="2"/>
              </w:numPr>
              <w:spacing w:after="40" w:before="40"/>
            </w:pPr>
            <w:r>
              <w:rPr>
                <w:rFonts w:ascii="Arial" w:cs="Arial" w:eastAsia="Arial" w:hAnsi="Arial"/>
                <w:color w:val="2D2D2D"/>
                <w:sz w:val="22"/>
                <w:szCs w:val="22"/>
              </w:rPr>
              <w:t xml:space="preserve">Adaptive Challenge Engine (Tool 6)</w:t>
            </w:r>
          </w:p>
          <w:p>
            <w:pPr>
              <w:pStyle w:val="ListParagraph"/>
              <w:numPr>
                <w:ilvl w:val="0"/>
                <w:numId w:val="2"/>
              </w:numPr>
              <w:spacing w:after="40" w:before="40"/>
            </w:pPr>
            <w:r>
              <w:rPr>
                <w:rFonts w:ascii="Arial" w:cs="Arial" w:eastAsia="Arial" w:hAnsi="Arial"/>
                <w:color w:val="2D2D2D"/>
                <w:sz w:val="22"/>
                <w:szCs w:val="22"/>
              </w:rPr>
              <w:t xml:space="preserve">Mood Pattern Insights (Tool 9)</w:t>
            </w:r>
          </w:p>
          <w:p>
            <w:pPr>
              <w:spacing w:after="0" w:before="80"/>
            </w:pPr>
            <w:r>
              <w:rPr>
                <w:rFonts w:ascii="Arial" w:cs="Arial" w:eastAsia="Arial" w:hAnsi="Arial"/>
                <w:color w:val="2D2D2D"/>
                <w:sz w:val="22"/>
                <w:szCs w:val="22"/>
              </w:rPr>
              <w:t xml:space="preserve"/>
            </w:r>
          </w:p>
          <w:p>
            <w:pPr>
              <w:spacing w:after="60" w:before="200"/>
            </w:pPr>
            <w:r>
              <w:rPr>
                <w:rFonts w:ascii="Arial" w:cs="Arial" w:eastAsia="Arial" w:hAnsi="Arial"/>
                <w:b/>
                <w:bCs/>
                <w:color w:val="3AACAC"/>
                <w:sz w:val="23"/>
                <w:szCs w:val="23"/>
              </w:rPr>
              <w:t xml:space="preserve">Layer 2 — Active Healing</w:t>
            </w:r>
          </w:p>
          <w:p>
            <w:pPr>
              <w:pStyle w:val="ListParagraph"/>
              <w:numPr>
                <w:ilvl w:val="0"/>
                <w:numId w:val="2"/>
              </w:numPr>
              <w:spacing w:after="40" w:before="40"/>
            </w:pPr>
            <w:r>
              <w:rPr>
                <w:rFonts w:ascii="Arial" w:cs="Arial" w:eastAsia="Arial" w:hAnsi="Arial"/>
                <w:color w:val="2D2D2D"/>
                <w:sz w:val="22"/>
                <w:szCs w:val="22"/>
              </w:rPr>
              <w:t xml:space="preserve">Inner Quest Board (Tool 1)</w:t>
            </w:r>
          </w:p>
          <w:p>
            <w:pPr>
              <w:pStyle w:val="ListParagraph"/>
              <w:numPr>
                <w:ilvl w:val="0"/>
                <w:numId w:val="2"/>
              </w:numPr>
              <w:spacing w:after="40" w:before="40"/>
            </w:pPr>
            <w:r>
              <w:rPr>
                <w:rFonts w:ascii="Arial" w:cs="Arial" w:eastAsia="Arial" w:hAnsi="Arial"/>
                <w:color w:val="2D2D2D"/>
                <w:sz w:val="22"/>
                <w:szCs w:val="22"/>
              </w:rPr>
              <w:t xml:space="preserve">Gamified Journaling (Tool 4)</w:t>
            </w:r>
          </w:p>
          <w:p>
            <w:pPr>
              <w:pStyle w:val="ListParagraph"/>
              <w:numPr>
                <w:ilvl w:val="0"/>
                <w:numId w:val="2"/>
              </w:numPr>
              <w:spacing w:after="40" w:before="40"/>
            </w:pPr>
            <w:r>
              <w:rPr>
                <w:rFonts w:ascii="Arial" w:cs="Arial" w:eastAsia="Arial" w:hAnsi="Arial"/>
                <w:color w:val="2D2D2D"/>
                <w:sz w:val="22"/>
                <w:szCs w:val="22"/>
              </w:rPr>
              <w:t xml:space="preserve">AI Coping Companion (Tool 3)</w:t>
            </w:r>
          </w:p>
          <w:p>
            <w:pPr>
              <w:pStyle w:val="ListParagraph"/>
              <w:numPr>
                <w:ilvl w:val="0"/>
                <w:numId w:val="2"/>
              </w:numPr>
              <w:spacing w:after="40" w:before="40"/>
            </w:pPr>
            <w:r>
              <w:rPr>
                <w:rFonts w:ascii="Arial" w:cs="Arial" w:eastAsia="Arial" w:hAnsi="Arial"/>
                <w:color w:val="2D2D2D"/>
                <w:sz w:val="22"/>
                <w:szCs w:val="22"/>
              </w:rPr>
              <w:t xml:space="preserve">Mindfulness Mini-Games (Tool 9)</w:t>
            </w:r>
          </w:p>
        </w:tc>
        <w:tc>
          <w:tcPr>
            <w:tcW w:type="dxa" w:w="468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60" w:before="200"/>
            </w:pPr>
            <w:r>
              <w:rPr>
                <w:rFonts w:ascii="Arial" w:cs="Arial" w:eastAsia="Arial" w:hAnsi="Arial"/>
                <w:b/>
                <w:bCs/>
                <w:color w:val="3AACAC"/>
                <w:sz w:val="23"/>
                <w:szCs w:val="23"/>
              </w:rPr>
              <w:t xml:space="preserve">Layer 3 — Growth &amp; Connection</w:t>
            </w:r>
          </w:p>
          <w:p>
            <w:pPr>
              <w:pStyle w:val="ListParagraph"/>
              <w:numPr>
                <w:ilvl w:val="0"/>
                <w:numId w:val="2"/>
              </w:numPr>
              <w:spacing w:after="40" w:before="40"/>
            </w:pPr>
            <w:r>
              <w:rPr>
                <w:rFonts w:ascii="Arial" w:cs="Arial" w:eastAsia="Arial" w:hAnsi="Arial"/>
                <w:color w:val="2D2D2D"/>
                <w:sz w:val="22"/>
                <w:szCs w:val="22"/>
              </w:rPr>
              <w:t xml:space="preserve">Self-Acceptance Streak Tracker (Tool 5)</w:t>
            </w:r>
          </w:p>
          <w:p>
            <w:pPr>
              <w:pStyle w:val="ListParagraph"/>
              <w:numPr>
                <w:ilvl w:val="0"/>
                <w:numId w:val="2"/>
              </w:numPr>
              <w:spacing w:after="40" w:before="40"/>
            </w:pPr>
            <w:r>
              <w:rPr>
                <w:rFonts w:ascii="Arial" w:cs="Arial" w:eastAsia="Arial" w:hAnsi="Arial"/>
                <w:color w:val="2D2D2D"/>
                <w:sz w:val="22"/>
                <w:szCs w:val="22"/>
              </w:rPr>
              <w:t xml:space="preserve">Non-Competitive Badge System (Tool 7)</w:t>
            </w:r>
          </w:p>
          <w:p>
            <w:pPr>
              <w:pStyle w:val="ListParagraph"/>
              <w:numPr>
                <w:ilvl w:val="0"/>
                <w:numId w:val="2"/>
              </w:numPr>
              <w:spacing w:after="40" w:before="40"/>
            </w:pPr>
            <w:r>
              <w:rPr>
                <w:rFonts w:ascii="Arial" w:cs="Arial" w:eastAsia="Arial" w:hAnsi="Arial"/>
                <w:color w:val="2D2D2D"/>
                <w:sz w:val="22"/>
                <w:szCs w:val="22"/>
              </w:rPr>
              <w:t xml:space="preserve">Community Wellness Quests (Tool 10)</w:t>
            </w:r>
          </w:p>
          <w:p>
            <w:pPr>
              <w:spacing w:after="0" w:before="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5E2" w:val="clear"/>
                  <w:tcMar>
                    <w:top w:type="dxa" w:w="140"/>
                    <w:left w:type="dxa" w:w="200"/>
                    <w:bottom w:type="dxa" w:w="140"/>
                    <w:right w:type="dxa" w:w="200"/>
                  </w:tcMar>
                </w:tcPr>
                <w:p>
                  <w:pPr>
                    <w:spacing w:after="50" w:before="0"/>
                  </w:pPr>
                  <w:r>
                    <w:rPr>
                      <w:rFonts w:ascii="Arial" w:cs="Arial" w:eastAsia="Arial" w:hAnsi="Arial"/>
                      <w:b/>
                      <w:bCs/>
                      <w:color w:val="C8972A"/>
                      <w:sz w:val="21"/>
                      <w:szCs w:val="21"/>
                    </w:rPr>
                    <w:t xml:space="preserve">🔒  Privacy First</w:t>
                  </w:r>
                </w:p>
                <w:p>
                  <w:pPr>
                    <w:spacing w:after="0" w:before="0"/>
                  </w:pPr>
                  <w:r>
                    <w:rPr>
                      <w:rFonts w:ascii="Arial" w:cs="Arial" w:eastAsia="Arial" w:hAnsi="Arial"/>
                      <w:color w:val="2D2D2D"/>
                      <w:sz w:val="21"/>
                      <w:szCs w:val="21"/>
                    </w:rPr>
                    <w:t xml:space="preserve">All personal data is end-to-end encrypted. No data is ever sold or shared with advertisers.</w:t>
                  </w:r>
                </w:p>
              </w:tc>
            </w:tr>
          </w:tbl>
          <w:p/>
        </w:tc>
      </w:tr>
    </w:tbl>
    <w:p>
      <w:r>
        <w:br w:type="page"/>
      </w:r>
    </w:p>
    <w:p>
      <w:pPr>
        <w:pStyle w:val="Heading1"/>
        <w:spacing w:after="120" w:before="400"/>
      </w:pPr>
      <w:r>
        <w:rPr>
          <w:rFonts w:ascii="Arial" w:cs="Arial" w:eastAsia="Arial" w:hAnsi="Arial"/>
          <w:b/>
          <w:bCs/>
          <w:color w:val="5B4DA0"/>
          <w:sz w:val="34"/>
          <w:szCs w:val="34"/>
        </w:rPr>
        <w:t xml:space="preserve">🛠  Tool Specifications</w:t>
      </w:r>
    </w:p>
    <w:p>
      <w:pPr>
        <w:pBdr>
          <w:bottom w:val="single" w:color="3AACAC" w:sz="6" w:space="1"/>
        </w:pBdr>
        <w:spacing w:after="120" w:before="120"/>
      </w:pPr>
      <w:r>
        <w:rPr>
          <w:rFonts w:ascii="Arial" w:cs="Arial" w:eastAsia="Arial" w:hAnsi="Arial"/>
          <w:color w:val="2D2D2D"/>
          <w:sz w:val="22"/>
          <w:szCs w:val="22"/>
        </w:rPr>
        <w:t xml:space="preserve"/>
      </w:r>
    </w:p>
    <w:p>
      <w:pPr>
        <w:spacing w:after="0" w:before="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01  </w:t>
            </w:r>
            <w:r>
              <w:rPr>
                <w:rFonts w:ascii="Arial" w:cs="Arial" w:eastAsia="Arial" w:hAnsi="Arial"/>
                <w:b/>
                <w:bCs/>
                <w:color w:val="FFFFFF"/>
                <w:sz w:val="28"/>
                <w:szCs w:val="28"/>
              </w:rPr>
              <w:t xml:space="preserve">The Inner Quest Board</w:t>
            </w:r>
          </w:p>
          <w:p>
            <w:pPr>
              <w:spacing w:after="0" w:before="0"/>
            </w:pPr>
            <w:r>
              <w:rPr>
                <w:rFonts w:ascii="Arial" w:cs="Arial" w:eastAsia="Arial" w:hAnsi="Arial"/>
                <w:i/>
                <w:iCs/>
                <w:color w:val="EEE9FA"/>
                <w:sz w:val="21"/>
                <w:szCs w:val="21"/>
              </w:rPr>
              <w:t xml:space="preserve">CBT-based healing journey mapped as an interactive quest system</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P0</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L (5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Product + Engineering</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Users navigate a visual "healing map" divided into themed zones. Each zone contains quests that correspond to specific CBT techniques. Completing quests unlocks new territory and deepens self-understanding.</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Quest Map View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see my healing journey as a visual map so I feel a sense of progress and adventure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Daily Quests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short 5–10 min quests so I can engage even on difficult days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Boss Battles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deeper CBT worksheet challenges available when I am ready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L</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Quest Journal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to record one insight after each quest to reinforce learning</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Zone Unlock Animation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a rewarding moment when I unlock a new zone to feel celebrated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Journey Timeline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to see all my completed quests over time so I recognize my growth</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3AACAC"/>
                <w:sz w:val="20"/>
                <w:szCs w:val="20"/>
              </w:rPr>
              <w:t xml:space="preserve">P2</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Quest map renders with minimum 3 themed zones on first launch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visual regression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Daily quests are available by 6:00 AM user local time every day</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scheduled job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Quest completion triggers XP award within 2 seconds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integration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Zone unlock animation plays without frame drops on mid-range devices</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performance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Quest journal entries are stored encrypted and retrievable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Security audit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AC-6</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Each quest maps to a documented CBT technique in the content library</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Clinical review sign-off</w:t>
            </w:r>
          </w:p>
        </w:tc>
      </w:tr>
    </w:tbl>
    <w:p>
      <w:pPr>
        <w:spacing w:after="0" w:before="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9FA" w:val="clear"/>
            <w:tcMar>
              <w:top w:type="dxa" w:w="140"/>
              <w:left w:type="dxa" w:w="200"/>
              <w:bottom w:type="dxa" w:w="140"/>
              <w:right w:type="dxa" w:w="200"/>
            </w:tcMar>
          </w:tcPr>
          <w:p>
            <w:pPr>
              <w:spacing w:after="50" w:before="0"/>
            </w:pPr>
            <w:r>
              <w:rPr>
                <w:rFonts w:ascii="Arial" w:cs="Arial" w:eastAsia="Arial" w:hAnsi="Arial"/>
                <w:b/>
                <w:bCs/>
                <w:color w:val="5B4DA0"/>
                <w:sz w:val="21"/>
                <w:szCs w:val="21"/>
              </w:rPr>
              <w:t xml:space="preserve">🧠  Clinical Mapping</w:t>
            </w:r>
          </w:p>
          <w:p>
            <w:pPr>
              <w:spacing w:after="0" w:before="0"/>
            </w:pPr>
            <w:r>
              <w:rPr>
                <w:rFonts w:ascii="Arial" w:cs="Arial" w:eastAsia="Arial" w:hAnsi="Arial"/>
                <w:color w:val="2D2D2D"/>
                <w:sz w:val="21"/>
                <w:szCs w:val="21"/>
              </w:rPr>
              <w:t xml:space="preserve">Zone 1: Anxiety (thought records, breathing); Zone 2: Self-Worth (cognitive restructuring); Zone 3: Boundaries (assertiveness training); Zone 4: Grief (acceptance exercises); Zone 5: Relationships (communication skills).</w:t>
            </w:r>
          </w:p>
        </w:tc>
      </w:tr>
    </w:tbl>
    <w:p>
      <w:pPr>
        <w:spacing w:after="0" w:before="200"/>
      </w:pPr>
      <w:r>
        <w:rPr>
          <w:rFonts w:ascii="Arial" w:cs="Arial" w:eastAsia="Arial" w:hAnsi="Arial"/>
          <w:color w:val="2D2D2D"/>
          <w:sz w:val="22"/>
          <w:szCs w:val="22"/>
        </w:rPr>
        <w:t xml:space="preserve"/>
      </w:r>
    </w:p>
    <w:p>
      <w:pPr>
        <w:pBdr>
          <w:bottom w:val="single" w:color="CCCCCC" w:sz="6" w:space="1"/>
        </w:pBdr>
        <w:spacing w:after="120" w:before="120"/>
      </w:pPr>
      <w:r>
        <w:rPr>
          <w:rFonts w:ascii="Arial" w:cs="Arial" w:eastAsia="Arial" w:hAnsi="Arial"/>
          <w:color w:val="2D2D2D"/>
          <w:sz w:val="22"/>
          <w:szCs w:val="22"/>
        </w:rPr>
        <w:t xml:space="preserve"/>
      </w:r>
    </w:p>
    <w:p>
      <w:pPr>
        <w:spacing w:after="0" w:before="1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02  </w:t>
            </w:r>
            <w:r>
              <w:rPr>
                <w:rFonts w:ascii="Arial" w:cs="Arial" w:eastAsia="Arial" w:hAnsi="Arial"/>
                <w:b/>
                <w:bCs/>
                <w:color w:val="FFFFFF"/>
                <w:sz w:val="28"/>
                <w:szCs w:val="28"/>
              </w:rPr>
              <w:t xml:space="preserve">Mood XP &amp; Emotion Leveling</w:t>
            </w:r>
          </w:p>
          <w:p>
            <w:pPr>
              <w:spacing w:after="0" w:before="0"/>
            </w:pPr>
            <w:r>
              <w:rPr>
                <w:rFonts w:ascii="Arial" w:cs="Arial" w:eastAsia="Arial" w:hAnsi="Arial"/>
                <w:i/>
                <w:iCs/>
                <w:color w:val="EEE9FA"/>
                <w:sz w:val="21"/>
                <w:szCs w:val="21"/>
              </w:rPr>
              <w:t xml:space="preserve">Visual emotional intelligence progression system</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P0</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M (3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Product + Design</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Users earn Emotional XP for completing therapeutic activities. XP fuels an "Inner Self" avatar that visually evolves across 10 emotional levels — from Seedling to Radiant — making growth visible and tangible.</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XP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Journal Entry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earn XP for each journal entry so I am rewarded for reflection</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Quest Completion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earn more XP for deeper therapeutic work</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Avatar Evolution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see my avatar change as I level up so growth feels real</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XP Progress Bar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see my XP bar on the home screen so I know how close I am to leveling</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Reflection Bonus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earn bonus XP for adding meaningful notes to activities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Level History</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can see when I reached each level to appreciate my journey</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3AACAC"/>
                <w:sz w:val="20"/>
                <w:szCs w:val="20"/>
              </w:rPr>
              <w:t xml:space="preserve">P2</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XP is awarded within 2 seconds of activity completion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latency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Avatar visually changes at each of the 10 level thresholds</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visual test per level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XP progress bar on home screen updates in real time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state management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XP values are documented and balanced by a clinical advisor</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Clinical review sign-off</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No XP is lost for missed days (no punishment mechanic)</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regression test</w:t>
            </w:r>
          </w:p>
        </w:tc>
      </w:tr>
    </w:tbl>
    <w:p>
      <w:pPr>
        <w:spacing w:after="0" w:before="200"/>
      </w:pPr>
      <w:r>
        <w:rPr>
          <w:rFonts w:ascii="Arial" w:cs="Arial" w:eastAsia="Arial" w:hAnsi="Arial"/>
          <w:color w:val="2D2D2D"/>
          <w:sz w:val="22"/>
          <w:szCs w:val="22"/>
        </w:rPr>
        <w:t xml:space="preserve"/>
      </w:r>
    </w:p>
    <w:p>
      <w:pPr>
        <w:pBdr>
          <w:bottom w:val="single" w:color="CCCCCC" w:sz="6" w:space="1"/>
        </w:pBdr>
        <w:spacing w:after="120" w:before="120"/>
      </w:pPr>
      <w:r>
        <w:rPr>
          <w:rFonts w:ascii="Arial" w:cs="Arial" w:eastAsia="Arial" w:hAnsi="Arial"/>
          <w:color w:val="2D2D2D"/>
          <w:sz w:val="22"/>
          <w:szCs w:val="22"/>
        </w:rPr>
        <w:t xml:space="preserve"/>
      </w:r>
    </w:p>
    <w:p>
      <w:pPr>
        <w:spacing w:after="0" w:before="1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03  </w:t>
            </w:r>
            <w:r>
              <w:rPr>
                <w:rFonts w:ascii="Arial" w:cs="Arial" w:eastAsia="Arial" w:hAnsi="Arial"/>
                <w:b/>
                <w:bCs/>
                <w:color w:val="FFFFFF"/>
                <w:sz w:val="28"/>
                <w:szCs w:val="28"/>
              </w:rPr>
              <w:t xml:space="preserve">The Inner Voice</w:t>
            </w:r>
          </w:p>
          <w:p>
            <w:pPr>
              <w:spacing w:after="0" w:before="0"/>
            </w:pPr>
            <w:r>
              <w:rPr>
                <w:rFonts w:ascii="Arial" w:cs="Arial" w:eastAsia="Arial" w:hAnsi="Arial"/>
                <w:i/>
                <w:iCs/>
                <w:color w:val="EEE9FA"/>
                <w:sz w:val="21"/>
                <w:szCs w:val="21"/>
              </w:rPr>
              <w:t xml:space="preserve">AI-powered 24/7 coping companion with CBT &amp; ACT support</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P0</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XL (8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Engineering + Clinical</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An empathetic AI chatbot available around the clock on Unity Within. It guides users through structured emotional support conversations using CBT reframing, grounding techniques, and compassionate listening. It is not a replacement for therapy and must make this clear.</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Conversation Modes</w:t>
      </w:r>
    </w:p>
    <w:p>
      <w:pPr>
        <w:pStyle w:val="ListParagraph"/>
        <w:numPr>
          <w:ilvl w:val="0"/>
          <w:numId w:val="2"/>
        </w:numPr>
        <w:spacing w:after="40" w:before="40"/>
      </w:pPr>
      <w:r>
        <w:rPr>
          <w:rFonts w:ascii="Arial" w:cs="Arial" w:eastAsia="Arial" w:hAnsi="Arial"/>
          <w:color w:val="2D2D2D"/>
          <w:sz w:val="22"/>
          <w:szCs w:val="22"/>
        </w:rPr>
        <w:t xml:space="preserve">Vent Mode — active listening, validation, no advice unless asked</w:t>
      </w:r>
    </w:p>
    <w:p>
      <w:pPr>
        <w:pStyle w:val="ListParagraph"/>
        <w:numPr>
          <w:ilvl w:val="0"/>
          <w:numId w:val="2"/>
        </w:numPr>
        <w:spacing w:after="40" w:before="40"/>
      </w:pPr>
      <w:r>
        <w:rPr>
          <w:rFonts w:ascii="Arial" w:cs="Arial" w:eastAsia="Arial" w:hAnsi="Arial"/>
          <w:color w:val="2D2D2D"/>
          <w:sz w:val="22"/>
          <w:szCs w:val="22"/>
        </w:rPr>
        <w:t xml:space="preserve">Reframe Mode — CBT thought challenging, automatic negative thought (ANT) work</w:t>
      </w:r>
    </w:p>
    <w:p>
      <w:pPr>
        <w:pStyle w:val="ListParagraph"/>
        <w:numPr>
          <w:ilvl w:val="0"/>
          <w:numId w:val="2"/>
        </w:numPr>
        <w:spacing w:after="40" w:before="40"/>
      </w:pPr>
      <w:r>
        <w:rPr>
          <w:rFonts w:ascii="Arial" w:cs="Arial" w:eastAsia="Arial" w:hAnsi="Arial"/>
          <w:color w:val="2D2D2D"/>
          <w:sz w:val="22"/>
          <w:szCs w:val="22"/>
        </w:rPr>
        <w:t xml:space="preserve">Calm Mode — guided breathwork, grounding (5-4-3-2-1), body scan</w:t>
      </w:r>
    </w:p>
    <w:p>
      <w:pPr>
        <w:pStyle w:val="ListParagraph"/>
        <w:numPr>
          <w:ilvl w:val="0"/>
          <w:numId w:val="2"/>
        </w:numPr>
        <w:spacing w:after="40" w:before="40"/>
      </w:pPr>
      <w:r>
        <w:rPr>
          <w:rFonts w:ascii="Arial" w:cs="Arial" w:eastAsia="Arial" w:hAnsi="Arial"/>
          <w:color w:val="2D2D2D"/>
          <w:sz w:val="22"/>
          <w:szCs w:val="22"/>
        </w:rPr>
        <w:t xml:space="preserve">Affirm Mode — personalized affirmations based on user's self-acceptance level</w:t>
      </w:r>
    </w:p>
    <w:p>
      <w:pPr>
        <w:pStyle w:val="ListParagraph"/>
        <w:numPr>
          <w:ilvl w:val="0"/>
          <w:numId w:val="2"/>
        </w:numPr>
        <w:spacing w:after="40" w:before="40"/>
      </w:pPr>
      <w:r>
        <w:rPr>
          <w:rFonts w:ascii="Arial" w:cs="Arial" w:eastAsia="Arial" w:hAnsi="Arial"/>
          <w:color w:val="2D2D2D"/>
          <w:sz w:val="22"/>
          <w:szCs w:val="22"/>
        </w:rPr>
        <w:t xml:space="preserve">Crisis Mode — immediate escalation to helplines, no AI response replaces human support</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Mode Selection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choose my conversation mode so I get the right kind of support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Session Memory</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the AI to remember context within a session so I don't repeat myself</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Crisis Detection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in crisis, I want immediate escalation to human resources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L</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Session Rating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to rate each session so the platform improves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Sentiment Tracking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see my emotional trends from conversations over time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AI Disclosure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clear disclosure that I am talking to an AI, not a therapist</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AI response time is under 3 seconds for 95th percentile of requests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Load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Crisis keywords trigger Crisis Mode within 1 conversation turn</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keyword test matrix</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AI disclosure message appears at start of every new session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session start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All AI prompts reviewed and approved by licensed clinical psychologist</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Clinical sign-off required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No personally identifiable information is sent to AI provider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Security audit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AC-6</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Session transcripts are stored encrypted with user-controlled deletion</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Security audit</w:t>
            </w:r>
          </w:p>
        </w:tc>
      </w:tr>
    </w:tbl>
    <w:p>
      <w:pPr>
        <w:spacing w:after="0" w:before="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5E2" w:val="clear"/>
            <w:tcMar>
              <w:top w:type="dxa" w:w="140"/>
              <w:left w:type="dxa" w:w="200"/>
              <w:bottom w:type="dxa" w:w="140"/>
              <w:right w:type="dxa" w:w="200"/>
            </w:tcMar>
          </w:tcPr>
          <w:p>
            <w:pPr>
              <w:spacing w:after="50" w:before="0"/>
            </w:pPr>
            <w:r>
              <w:rPr>
                <w:rFonts w:ascii="Arial" w:cs="Arial" w:eastAsia="Arial" w:hAnsi="Arial"/>
                <w:b/>
                <w:bCs/>
                <w:color w:val="C8972A"/>
                <w:sz w:val="21"/>
                <w:szCs w:val="21"/>
              </w:rPr>
              <w:t xml:space="preserve">⚠️  Clinical Boundary</w:t>
            </w:r>
          </w:p>
          <w:p>
            <w:pPr>
              <w:spacing w:after="0" w:before="0"/>
            </w:pPr>
            <w:r>
              <w:rPr>
                <w:rFonts w:ascii="Arial" w:cs="Arial" w:eastAsia="Arial" w:hAnsi="Arial"/>
                <w:color w:val="2D2D2D"/>
                <w:sz w:val="21"/>
                <w:szCs w:val="21"/>
              </w:rPr>
              <w:t xml:space="preserve">The Inner Voice must never diagnose, prescribe, or claim to replace professional therapy. Every session must include a footer: "This is an AI companion. For clinical support, please speak with a licensed mental health professional."</w:t>
            </w:r>
          </w:p>
        </w:tc>
      </w:tr>
    </w:tbl>
    <w:p>
      <w:pPr>
        <w:spacing w:after="0" w:before="200"/>
      </w:pPr>
      <w:r>
        <w:rPr>
          <w:rFonts w:ascii="Arial" w:cs="Arial" w:eastAsia="Arial" w:hAnsi="Arial"/>
          <w:color w:val="2D2D2D"/>
          <w:sz w:val="22"/>
          <w:szCs w:val="22"/>
        </w:rPr>
        <w:t xml:space="preserve"/>
      </w:r>
    </w:p>
    <w:p>
      <w:pPr>
        <w:pBdr>
          <w:bottom w:val="single" w:color="CCCCCC" w:sz="6" w:space="1"/>
        </w:pBdr>
        <w:spacing w:after="120" w:before="120"/>
      </w:pPr>
      <w:r>
        <w:rPr>
          <w:rFonts w:ascii="Arial" w:cs="Arial" w:eastAsia="Arial" w:hAnsi="Arial"/>
          <w:color w:val="2D2D2D"/>
          <w:sz w:val="22"/>
          <w:szCs w:val="22"/>
        </w:rPr>
        <w:t xml:space="preserve"/>
      </w:r>
    </w:p>
    <w:p>
      <w:pPr>
        <w:spacing w:after="0" w:before="1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04  </w:t>
            </w:r>
            <w:r>
              <w:rPr>
                <w:rFonts w:ascii="Arial" w:cs="Arial" w:eastAsia="Arial" w:hAnsi="Arial"/>
                <w:b/>
                <w:bCs/>
                <w:color w:val="FFFFFF"/>
                <w:sz w:val="28"/>
                <w:szCs w:val="28"/>
              </w:rPr>
              <w:t xml:space="preserve">Gamified Journaling</w:t>
            </w:r>
          </w:p>
          <w:p>
            <w:pPr>
              <w:spacing w:after="0" w:before="0"/>
            </w:pPr>
            <w:r>
              <w:rPr>
                <w:rFonts w:ascii="Arial" w:cs="Arial" w:eastAsia="Arial" w:hAnsi="Arial"/>
                <w:i/>
                <w:iCs/>
                <w:color w:val="EEE9FA"/>
                <w:sz w:val="21"/>
                <w:szCs w:val="21"/>
              </w:rPr>
              <w:t xml:space="preserve">Reflective writing quest system with AI-powered prompts and rewards</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P0</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M (3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Product + Engineering</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Journaling is unlocked as a series of themed "Chapters" that progress with the user. Each chapter contains AI-generated prompts tailored to the user's current emotional level. Completing entries earns XP and unlocks milestone letters from their past self.</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Themed Chapters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my journal organized into meaningful chapters so writing feels intentional</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AI Prompts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personalized prompts each day so I never face a blank page</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Mood Tagging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tag each entry with a mood so I can see patterns over time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Past Entry Archive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to revisit old entries to see how far I have come</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Milestone Letters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a generated letter from my past self at key milestones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L</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XP for Writing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to earn XP for each journal entry to feel rewarded</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AI prompt is generated within 2 seconds of opening the journal screen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latency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Mood tag saves correctly and appears in pattern view</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data integrity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Milestone letters generate at 7, 30, and 100 entry milestones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trigger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All journal data is encrypted at rest and in transit</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Security audit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Users can permanently delete all journal data from settings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GDPR compliance 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05  </w:t>
            </w:r>
            <w:r>
              <w:rPr>
                <w:rFonts w:ascii="Arial" w:cs="Arial" w:eastAsia="Arial" w:hAnsi="Arial"/>
                <w:b/>
                <w:bCs/>
                <w:color w:val="FFFFFF"/>
                <w:sz w:val="28"/>
                <w:szCs w:val="28"/>
              </w:rPr>
              <w:t xml:space="preserve">Self-Acceptance Streak Tracker</w:t>
            </w:r>
          </w:p>
          <w:p>
            <w:pPr>
              <w:spacing w:after="0" w:before="0"/>
            </w:pPr>
            <w:r>
              <w:rPr>
                <w:rFonts w:ascii="Arial" w:cs="Arial" w:eastAsia="Arial" w:hAnsi="Arial"/>
                <w:i/>
                <w:iCs/>
                <w:color w:val="EEE9FA"/>
                <w:sz w:val="21"/>
                <w:szCs w:val="21"/>
              </w:rPr>
              <w:t xml:space="preserve">Compassionate daily habit builder with Grace Day mechanic</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P0</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S (2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Engineering</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A daily streak system for self-compassion rituals — affirmations, breathwork, gratitude, or user-defined practices. Critically, a built-in "Grace Day" mechanic ensures one missed day per week does not break the streak, embodying trauma-informed design.</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Daily Check-in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log my daily ritual in under 30 seconds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Streak Flame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a visual streak that grows with consistency</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Grace Day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one forgiven missed day per week so I am not punished for hard days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Custom Ritual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to define my own daily ritual so it feels personal</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Milestone Celebrations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special moments at 7, 21, 60, and 100 day streaks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Why I Show Up</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to write my personal reason for healing, shown on hard days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Grace Day correctly preserves streak when user misses exactly 1 day in 7</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logic test matrix</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Streak resets only after 2+ consecutive missed days outside grace period</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edge case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Milestone animation triggers at correct thresholds (7, 21, 60, 100)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trigger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Push notification sent at consistent user-chosen time each day</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notification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Notification copy is warm and non-shaming (clinical review required)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Clinical sign-off</w:t>
            </w:r>
          </w:p>
        </w:tc>
      </w:tr>
    </w:tbl>
    <w:p>
      <w:pPr>
        <w:spacing w:after="0" w:before="200"/>
      </w:pPr>
      <w:r>
        <w:rPr>
          <w:rFonts w:ascii="Arial" w:cs="Arial" w:eastAsia="Arial" w:hAnsi="Arial"/>
          <w:color w:val="2D2D2D"/>
          <w:sz w:val="22"/>
          <w:szCs w:val="22"/>
        </w:rPr>
        <w:t xml:space="preserve"/>
      </w:r>
    </w:p>
    <w:p>
      <w:pPr>
        <w:pBdr>
          <w:bottom w:val="single" w:color="CCCCCC" w:sz="6" w:space="1"/>
        </w:pBdr>
        <w:spacing w:after="120" w:before="120"/>
      </w:pPr>
      <w:r>
        <w:rPr>
          <w:rFonts w:ascii="Arial" w:cs="Arial" w:eastAsia="Arial" w:hAnsi="Arial"/>
          <w:color w:val="2D2D2D"/>
          <w:sz w:val="22"/>
          <w:szCs w:val="22"/>
        </w:rPr>
        <w:t xml:space="preserve"/>
      </w:r>
    </w:p>
    <w:p>
      <w:pPr>
        <w:spacing w:after="0" w:before="1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06  </w:t>
            </w:r>
            <w:r>
              <w:rPr>
                <w:rFonts w:ascii="Arial" w:cs="Arial" w:eastAsia="Arial" w:hAnsi="Arial"/>
                <w:b/>
                <w:bCs/>
                <w:color w:val="FFFFFF"/>
                <w:sz w:val="28"/>
                <w:szCs w:val="28"/>
              </w:rPr>
              <w:t xml:space="preserve">Adaptive Challenge Engine</w:t>
            </w:r>
          </w:p>
          <w:p>
            <w:pPr>
              <w:spacing w:after="0" w:before="0"/>
            </w:pPr>
            <w:r>
              <w:rPr>
                <w:rFonts w:ascii="Arial" w:cs="Arial" w:eastAsia="Arial" w:hAnsi="Arial"/>
                <w:i/>
                <w:iCs/>
                <w:color w:val="EEE9FA"/>
                <w:sz w:val="21"/>
                <w:szCs w:val="21"/>
              </w:rPr>
              <w:t xml:space="preserve">AI-driven mood-responsive difficulty adjustment system</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P1</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L (5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Engineering + Data</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At each session, a 3-question mood check-in adjusts the difficulty and type of therapeutic content served. Low mood triggers gentle grounding content; high readiness triggers deeper growth challenges. Users can always override the algorithm.</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Challenge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Mood Check-in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a quick mood check-in at session start so content matches how I feel</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Restore Tier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feeling low, I want gentle grounding and breathing exercises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Grow Tier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feeling moderate, I want balanced CBT activities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Breakthrough Tier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feeling ready, I want deep ACT/CBT challenges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Manual Override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manually choose my difficulty at any time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Pattern Insights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to see trends like "You tend to feel lowest on Mondays"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L</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Mood check-in completes in 3 taps or fewer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UX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Algorithm correctly maps mood score to challenge tier per documented rules</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unit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Manual override is always available and applies immediately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override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Pattern insights are only shown after minimum 14 days of data</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data threshold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Difficulty scoring algorithm reviewed by clinical psychologist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Clinical sign-off</w:t>
            </w:r>
          </w:p>
        </w:tc>
      </w:tr>
    </w:tbl>
    <w:p>
      <w:pPr>
        <w:spacing w:after="0" w:before="200"/>
      </w:pPr>
      <w:r>
        <w:rPr>
          <w:rFonts w:ascii="Arial" w:cs="Arial" w:eastAsia="Arial" w:hAnsi="Arial"/>
          <w:color w:val="2D2D2D"/>
          <w:sz w:val="22"/>
          <w:szCs w:val="22"/>
        </w:rPr>
        <w:t xml:space="preserve"/>
      </w:r>
    </w:p>
    <w:p>
      <w:pPr>
        <w:pBdr>
          <w:bottom w:val="single" w:color="CCCCCC" w:sz="6" w:space="1"/>
        </w:pBdr>
        <w:spacing w:after="120" w:before="120"/>
      </w:pPr>
      <w:r>
        <w:rPr>
          <w:rFonts w:ascii="Arial" w:cs="Arial" w:eastAsia="Arial" w:hAnsi="Arial"/>
          <w:color w:val="2D2D2D"/>
          <w:sz w:val="22"/>
          <w:szCs w:val="22"/>
        </w:rPr>
        <w:t xml:space="preserve"/>
      </w:r>
    </w:p>
    <w:p>
      <w:pPr>
        <w:spacing w:after="0" w:before="1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07  </w:t>
            </w:r>
            <w:r>
              <w:rPr>
                <w:rFonts w:ascii="Arial" w:cs="Arial" w:eastAsia="Arial" w:hAnsi="Arial"/>
                <w:b/>
                <w:bCs/>
                <w:color w:val="FFFFFF"/>
                <w:sz w:val="28"/>
                <w:szCs w:val="28"/>
              </w:rPr>
              <w:t xml:space="preserve">Non-Competitive Badge System</w:t>
            </w:r>
          </w:p>
          <w:p>
            <w:pPr>
              <w:spacing w:after="0" w:before="0"/>
            </w:pPr>
            <w:r>
              <w:rPr>
                <w:rFonts w:ascii="Arial" w:cs="Arial" w:eastAsia="Arial" w:hAnsi="Arial"/>
                <w:i/>
                <w:iCs/>
                <w:color w:val="EEE9FA"/>
                <w:sz w:val="21"/>
                <w:szCs w:val="21"/>
              </w:rPr>
              <w:t xml:space="preserve">Personal milestone recognition with Inner Garden gallery</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P1</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M (3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Design + Engineering</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50+ beautifully designed badges that celebrate only personal milestones — never comparisons to other users. Badges are displayed in a private "Inner Garden" gallery. Categories span Courage, Consistency, Exploration, Depth, and Kindness.</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Badge Library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browse all possible badges so I know what to work toward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Inner Garden Gallery</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a beautiful space to display my earned badges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Badge Unlock Moment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a special animation when I earn a badge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Private Badges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some sensitive badges to be private by default</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Badge Share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optionally share a badge to celebrate my milestone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3AACAC"/>
                <w:sz w:val="20"/>
                <w:szCs w:val="20"/>
              </w:rPr>
              <w:t xml:space="preserve">P2</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No Leaderboards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zero social ranking so I never feel compared to others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No leaderboard or ranking feature exists anywhere in the badge system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Clinical + UX review</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Badge gallery loads all earned badges in under 1.5 seconds</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performance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All 50+ badges are visually distinct and render correctly on all screen sizes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visual regression</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Private badge setting defaults to private and is not overridden by any system update</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settings persistence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Badge unlock animation does not play sound by default (accessibility)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a11y 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08  </w:t>
            </w:r>
            <w:r>
              <w:rPr>
                <w:rFonts w:ascii="Arial" w:cs="Arial" w:eastAsia="Arial" w:hAnsi="Arial"/>
                <w:b/>
                <w:bCs/>
                <w:color w:val="FFFFFF"/>
                <w:sz w:val="28"/>
                <w:szCs w:val="28"/>
              </w:rPr>
              <w:t xml:space="preserve">SDT Goal-Setting Framework</w:t>
            </w:r>
          </w:p>
          <w:p>
            <w:pPr>
              <w:spacing w:after="0" w:before="0"/>
            </w:pPr>
            <w:r>
              <w:rPr>
                <w:rFonts w:ascii="Arial" w:cs="Arial" w:eastAsia="Arial" w:hAnsi="Arial"/>
                <w:i/>
                <w:iCs/>
                <w:color w:val="EEE9FA"/>
                <w:sz w:val="21"/>
                <w:szCs w:val="21"/>
              </w:rPr>
              <w:t xml:space="preserve">Autonomy, Competence &amp; Relatedness goal system</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P1</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M (3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Product + Clinical</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Based on Self-Determination Theory, this tool helps users set goals across three dimensions: Autonomy (personal values alignment), Competence (skill-building targets), and Relatedness (connection goals). Progress is tracked visually and reviewed weekly.</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Goal Creation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set goals in each SDT dimension so my growth is holistic</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Weekly Review</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a weekly goal review prompt so I reflect on my progress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Values Alignment Check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the system to ask if my goals reflect my values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Visual Progress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a clear visual of my goal progress over time</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8972A"/>
                <w:sz w:val="20"/>
                <w:szCs w:val="20"/>
              </w:rPr>
              <w:t xml:space="preserve">P1</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Goal Archive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see goals I have completed to build self-efficacy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3AACAC"/>
                <w:sz w:val="20"/>
                <w:szCs w:val="20"/>
              </w:rPr>
              <w:t xml:space="preserve">P2</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AI Goal Suggestions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optional AI-suggested goals based on my journal themes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3AACAC"/>
                <w:sz w:val="20"/>
                <w:szCs w:val="20"/>
              </w:rPr>
              <w:t xml:space="preserve">P2</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L</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Goals are categorized under the correct SDT dimension and saved to user profile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data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Weekly review prompt triggers on user's chosen day each week</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scheduled job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SDT framework explanation is available in plain language within the tool</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Content review</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AI suggestions are based only on user's own journal data, not other users'</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Security audit</w:t>
            </w:r>
          </w:p>
        </w:tc>
      </w:tr>
    </w:tbl>
    <w:p>
      <w:pPr>
        <w:spacing w:after="0" w:before="200"/>
      </w:pPr>
      <w:r>
        <w:rPr>
          <w:rFonts w:ascii="Arial" w:cs="Arial" w:eastAsia="Arial" w:hAnsi="Arial"/>
          <w:color w:val="2D2D2D"/>
          <w:sz w:val="22"/>
          <w:szCs w:val="22"/>
        </w:rPr>
        <w:t xml:space="preserve"/>
      </w:r>
    </w:p>
    <w:p>
      <w:pPr>
        <w:pBdr>
          <w:bottom w:val="single" w:color="CCCCCC" w:sz="6" w:space="1"/>
        </w:pBdr>
        <w:spacing w:after="120" w:before="120"/>
      </w:pPr>
      <w:r>
        <w:rPr>
          <w:rFonts w:ascii="Arial" w:cs="Arial" w:eastAsia="Arial" w:hAnsi="Arial"/>
          <w:color w:val="2D2D2D"/>
          <w:sz w:val="22"/>
          <w:szCs w:val="22"/>
        </w:rPr>
        <w:t xml:space="preserve"/>
      </w:r>
    </w:p>
    <w:p>
      <w:pPr>
        <w:spacing w:after="0" w:before="1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09  </w:t>
            </w:r>
            <w:r>
              <w:rPr>
                <w:rFonts w:ascii="Arial" w:cs="Arial" w:eastAsia="Arial" w:hAnsi="Arial"/>
                <w:b/>
                <w:bCs/>
                <w:color w:val="FFFFFF"/>
                <w:sz w:val="28"/>
                <w:szCs w:val="28"/>
              </w:rPr>
              <w:t xml:space="preserve">Mindfulness Mini-Games</w:t>
            </w:r>
          </w:p>
          <w:p>
            <w:pPr>
              <w:spacing w:after="0" w:before="0"/>
            </w:pPr>
            <w:r>
              <w:rPr>
                <w:rFonts w:ascii="Arial" w:cs="Arial" w:eastAsia="Arial" w:hAnsi="Arial"/>
                <w:i/>
                <w:iCs/>
                <w:color w:val="EEE9FA"/>
                <w:sz w:val="21"/>
                <w:szCs w:val="21"/>
              </w:rPr>
              <w:t xml:space="preserve">Interactive therapeutic micro-experiences</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P1</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L (4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Design + Engineering</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Short (2–5 min) interactive mini-games that teach mindfulness and grounding through play. Games are mapped to specific therapeutic techniques and adapt to the user's current mood tier (Tool 6).</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Game Library (v1)</w:t>
      </w:r>
    </w:p>
    <w:p>
      <w:pPr>
        <w:pStyle w:val="ListParagraph"/>
        <w:numPr>
          <w:ilvl w:val="0"/>
          <w:numId w:val="2"/>
        </w:numPr>
        <w:spacing w:after="40" w:before="40"/>
      </w:pPr>
      <w:r>
        <w:rPr>
          <w:rFonts w:ascii="Arial" w:cs="Arial" w:eastAsia="Arial" w:hAnsi="Arial"/>
          <w:color w:val="2D2D2D"/>
          <w:sz w:val="22"/>
          <w:szCs w:val="22"/>
        </w:rPr>
        <w:t xml:space="preserve">Breathing Bubble — expand/contract bubble with breath pace; haptic feedback on mobile</w:t>
      </w:r>
    </w:p>
    <w:p>
      <w:pPr>
        <w:pStyle w:val="ListParagraph"/>
        <w:numPr>
          <w:ilvl w:val="0"/>
          <w:numId w:val="2"/>
        </w:numPr>
        <w:spacing w:after="40" w:before="40"/>
      </w:pPr>
      <w:r>
        <w:rPr>
          <w:rFonts w:ascii="Arial" w:cs="Arial" w:eastAsia="Arial" w:hAnsi="Arial"/>
          <w:color w:val="2D2D2D"/>
          <w:sz w:val="22"/>
          <w:szCs w:val="22"/>
        </w:rPr>
        <w:t xml:space="preserve">Emotion Namer — identify and label emotions appearing on screen; builds emotional vocabulary</w:t>
      </w:r>
    </w:p>
    <w:p>
      <w:pPr>
        <w:pStyle w:val="ListParagraph"/>
        <w:numPr>
          <w:ilvl w:val="0"/>
          <w:numId w:val="2"/>
        </w:numPr>
        <w:spacing w:after="40" w:before="40"/>
      </w:pPr>
      <w:r>
        <w:rPr>
          <w:rFonts w:ascii="Arial" w:cs="Arial" w:eastAsia="Arial" w:hAnsi="Arial"/>
          <w:color w:val="2D2D2D"/>
          <w:sz w:val="22"/>
          <w:szCs w:val="22"/>
        </w:rPr>
        <w:t xml:space="preserve">Grounding 5-4-3-2-1 — tap objects in environment mapped to senses; sensory anchoring</w:t>
      </w:r>
    </w:p>
    <w:p>
      <w:pPr>
        <w:pStyle w:val="ListParagraph"/>
        <w:numPr>
          <w:ilvl w:val="0"/>
          <w:numId w:val="2"/>
        </w:numPr>
        <w:spacing w:after="40" w:before="40"/>
      </w:pPr>
      <w:r>
        <w:rPr>
          <w:rFonts w:ascii="Arial" w:cs="Arial" w:eastAsia="Arial" w:hAnsi="Arial"/>
          <w:color w:val="2D2D2D"/>
          <w:sz w:val="22"/>
          <w:szCs w:val="22"/>
        </w:rPr>
        <w:t xml:space="preserve">Thought Cloud — drag negative thoughts to a cloud and watch them float away; defusion technique</w:t>
      </w:r>
    </w:p>
    <w:p>
      <w:pPr>
        <w:pStyle w:val="ListParagraph"/>
        <w:numPr>
          <w:ilvl w:val="0"/>
          <w:numId w:val="2"/>
        </w:numPr>
        <w:spacing w:after="40" w:before="40"/>
      </w:pPr>
      <w:r>
        <w:rPr>
          <w:rFonts w:ascii="Arial" w:cs="Arial" w:eastAsia="Arial" w:hAnsi="Arial"/>
          <w:color w:val="2D2D2D"/>
          <w:sz w:val="22"/>
          <w:szCs w:val="22"/>
        </w:rPr>
        <w:t xml:space="preserve">Compassion Garden — tend a virtual garden with self-kindness actions; self-compassion cultivation</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Each mini-game completes in 2–5 minutes (timed and verified)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time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Each game is mapped to a documented mindfulness or CBT/ACT technique</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Clinical sign-off</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Mini-games render at 60fps on mid-range Android and iOS devices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performance test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All games are fully accessible without sound (visual + haptic alternatives)</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a11y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Users can exit any game at any time without data loss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QA — interrupt test</w:t>
            </w:r>
          </w:p>
        </w:tc>
      </w:tr>
    </w:tbl>
    <w:p>
      <w:pPr>
        <w:spacing w:after="0" w:before="200"/>
      </w:pPr>
      <w:r>
        <w:rPr>
          <w:rFonts w:ascii="Arial" w:cs="Arial" w:eastAsia="Arial" w:hAnsi="Arial"/>
          <w:color w:val="2D2D2D"/>
          <w:sz w:val="22"/>
          <w:szCs w:val="22"/>
        </w:rPr>
        <w:t xml:space="preserve"/>
      </w:r>
    </w:p>
    <w:p>
      <w:pPr>
        <w:pBdr>
          <w:bottom w:val="single" w:color="CCCCCC" w:sz="6" w:space="1"/>
        </w:pBdr>
        <w:spacing w:after="120" w:before="120"/>
      </w:pPr>
      <w:r>
        <w:rPr>
          <w:rFonts w:ascii="Arial" w:cs="Arial" w:eastAsia="Arial" w:hAnsi="Arial"/>
          <w:color w:val="2D2D2D"/>
          <w:sz w:val="22"/>
          <w:szCs w:val="22"/>
        </w:rPr>
        <w:t xml:space="preserve"/>
      </w:r>
    </w:p>
    <w:p>
      <w:pPr>
        <w:spacing w:after="0" w:before="1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DA0" w:val="clear"/>
            <w:tcMar>
              <w:top w:type="dxa" w:w="160"/>
              <w:left w:type="dxa" w:w="200"/>
              <w:bottom w:type="dxa" w:w="100"/>
              <w:right w:type="dxa" w:w="200"/>
            </w:tcMar>
          </w:tcPr>
          <w:p>
            <w:pPr>
              <w:spacing w:after="60" w:before="0"/>
            </w:pPr>
            <w:r>
              <w:rPr>
                <w:rFonts w:ascii="Arial" w:cs="Arial" w:eastAsia="Arial" w:hAnsi="Arial"/>
                <w:b/>
                <w:bCs/>
                <w:color w:val="3AACAC"/>
                <w:sz w:val="22"/>
                <w:szCs w:val="22"/>
              </w:rPr>
              <w:t xml:space="preserve">TOOL 10  </w:t>
            </w:r>
            <w:r>
              <w:rPr>
                <w:rFonts w:ascii="Arial" w:cs="Arial" w:eastAsia="Arial" w:hAnsi="Arial"/>
                <w:b/>
                <w:bCs/>
                <w:color w:val="FFFFFF"/>
                <w:sz w:val="28"/>
                <w:szCs w:val="28"/>
              </w:rPr>
              <w:t xml:space="preserve">Community Wellness Quests</w:t>
            </w:r>
          </w:p>
          <w:p>
            <w:pPr>
              <w:spacing w:after="0" w:before="0"/>
            </w:pPr>
            <w:r>
              <w:rPr>
                <w:rFonts w:ascii="Arial" w:cs="Arial" w:eastAsia="Arial" w:hAnsi="Arial"/>
                <w:i/>
                <w:iCs/>
                <w:color w:val="EEE9FA"/>
                <w:sz w:val="21"/>
                <w:szCs w:val="21"/>
              </w:rPr>
              <w:t xml:space="preserve">Non-competitive group healing challenges</w:t>
            </w:r>
          </w:p>
        </w:tc>
      </w:tr>
      <w:tr>
        <w:tc>
          <w:tcPr>
            <w:tcBorders>
              <w:top w:val="none" w:color="FFFFFF" w:sz="0"/>
              <w:left w:val="none" w:color="FFFFFF" w:sz="0"/>
              <w:bottom w:val="none" w:color="FFFFFF" w:sz="0"/>
              <w:right w:val="none" w:color="FFFFFF" w:sz="0"/>
            </w:tcBorders>
            <w:shd w:fill="EEE9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STATUS</w:t>
                  </w:r>
                </w:p>
                <w:p>
                  <w:pPr>
                    <w:spacing w:after="0" w:before="0"/>
                  </w:pPr>
                  <w:r>
                    <w:rPr>
                      <w:rFonts w:ascii="Arial" w:cs="Arial" w:eastAsia="Arial" w:hAnsi="Arial"/>
                      <w:b/>
                      <w:bCs/>
                      <w:color w:val="2D2D2D"/>
                      <w:sz w:val="20"/>
                      <w:szCs w:val="20"/>
                    </w:rPr>
                    <w:t xml:space="preserve">Planned</w:t>
                  </w:r>
                </w:p>
              </w:tc>
              <w:tc>
                <w:tcPr>
                  <w:tcW w:type="dxa" w:w="2340"/>
                  <w:tcBorders>
                    <w:top w:val="single" w:color="CCCCCC" w:sz="1"/>
                    <w:left w:val="single" w:color="CCCCCC" w:sz="1"/>
                    <w:bottom w:val="single" w:color="CCCCCC" w:sz="1"/>
                    <w:right w:val="single" w:color="CCCCCC" w:sz="1"/>
                  </w:tcBorders>
                  <w:shd w:fill="FDF5E2"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PRIORITY</w:t>
                  </w:r>
                </w:p>
                <w:p>
                  <w:pPr>
                    <w:spacing w:after="0" w:before="0"/>
                  </w:pPr>
                  <w:r>
                    <w:rPr>
                      <w:rFonts w:ascii="Arial" w:cs="Arial" w:eastAsia="Arial" w:hAnsi="Arial"/>
                      <w:b/>
                      <w:bCs/>
                      <w:color w:val="2D2D2D"/>
                      <w:sz w:val="20"/>
                      <w:szCs w:val="20"/>
                    </w:rPr>
                    <w:t xml:space="preserve">P2</w:t>
                  </w:r>
                </w:p>
              </w:tc>
              <w:tc>
                <w:tcPr>
                  <w:tcW w:type="dxa" w:w="2340"/>
                  <w:tcBorders>
                    <w:top w:val="single" w:color="CCCCCC" w:sz="1"/>
                    <w:left w:val="single" w:color="CCCCCC" w:sz="1"/>
                    <w:bottom w:val="single" w:color="CCCCCC" w:sz="1"/>
                    <w:right w:val="single" w:color="CCCCCC" w:sz="1"/>
                  </w:tcBorders>
                  <w:shd w:fill="E5F5F5"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EFFORT</w:t>
                  </w:r>
                </w:p>
                <w:p>
                  <w:pPr>
                    <w:spacing w:after="0" w:before="0"/>
                  </w:pPr>
                  <w:r>
                    <w:rPr>
                      <w:rFonts w:ascii="Arial" w:cs="Arial" w:eastAsia="Arial" w:hAnsi="Arial"/>
                      <w:b/>
                      <w:bCs/>
                      <w:color w:val="2D2D2D"/>
                      <w:sz w:val="20"/>
                      <w:szCs w:val="20"/>
                    </w:rPr>
                    <w:t xml:space="preserve">XL (6 sprints)</w:t>
                  </w:r>
                </w:p>
              </w:tc>
              <w:tc>
                <w:tcPr>
                  <w:tcW w:type="dxa" w:w="2340"/>
                  <w:tcBorders>
                    <w:top w:val="single" w:color="CCCCCC" w:sz="1"/>
                    <w:left w:val="single" w:color="CCCCCC" w:sz="1"/>
                    <w:bottom w:val="single" w:color="CCCCCC" w:sz="1"/>
                    <w:right w:val="single" w:color="CCCCCC" w:sz="1"/>
                  </w:tcBorders>
                  <w:shd w:fill="EEE9FA" w:val="clear"/>
                  <w:tcMar>
                    <w:top w:type="dxa" w:w="80"/>
                    <w:left w:type="dxa" w:w="120"/>
                    <w:bottom w:type="dxa" w:w="80"/>
                    <w:right w:type="dxa" w:w="80"/>
                  </w:tcMar>
                </w:tcPr>
                <w:p>
                  <w:pPr>
                    <w:spacing w:after="30" w:before="0"/>
                  </w:pPr>
                  <w:r>
                    <w:rPr>
                      <w:rFonts w:ascii="Arial" w:cs="Arial" w:eastAsia="Arial" w:hAnsi="Arial"/>
                      <w:b/>
                      <w:bCs/>
                      <w:color w:val="888888"/>
                      <w:sz w:val="18"/>
                      <w:szCs w:val="18"/>
                    </w:rPr>
                    <w:t xml:space="preserve">OWNER</w:t>
                  </w:r>
                </w:p>
                <w:p>
                  <w:pPr>
                    <w:spacing w:after="0" w:before="0"/>
                  </w:pPr>
                  <w:r>
                    <w:rPr>
                      <w:rFonts w:ascii="Arial" w:cs="Arial" w:eastAsia="Arial" w:hAnsi="Arial"/>
                      <w:b/>
                      <w:bCs/>
                      <w:color w:val="2D2D2D"/>
                      <w:sz w:val="20"/>
                      <w:szCs w:val="20"/>
                    </w:rPr>
                    <w:t xml:space="preserve">Engineering + Trust &amp; Safety</w:t>
                  </w:r>
                </w:p>
              </w:tc>
            </w:tr>
          </w:tbl>
          <w:p/>
        </w:tc>
      </w:tr>
    </w:tbl>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Overview</w:t>
      </w:r>
    </w:p>
    <w:p>
      <w:pPr>
        <w:spacing w:after="60" w:before="60"/>
      </w:pPr>
      <w:r>
        <w:rPr>
          <w:rFonts w:ascii="Arial" w:cs="Arial" w:eastAsia="Arial" w:hAnsi="Arial"/>
          <w:b w:val="false"/>
          <w:bCs w:val="false"/>
          <w:color w:val="2D2D2D"/>
          <w:sz w:val="22"/>
          <w:szCs w:val="22"/>
        </w:rPr>
        <w:t xml:space="preserve">Monthly community challenges that invite all Unity Within users to work toward a shared healing goal — without ranking, competition, or public performance. Progress is collective, not individual. Examples: "1,000 acts of self-kindness this month" or "Community gratitude wall."</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6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Community Challenge Feed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see the current community challenge and contribute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3AACAC"/>
                <w:sz w:val="20"/>
                <w:szCs w:val="20"/>
              </w:rPr>
              <w:t xml:space="preserve">P2</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L</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Anonymous Contribution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my contributions to be anonymous by default</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Collective Progress Bar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to see the community's collective progress to feel connected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3AACAC"/>
                <w:sz w:val="20"/>
                <w:szCs w:val="20"/>
              </w:rPr>
              <w:t xml:space="preserve">P2</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Contribution Prompts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user, I want suggestions for how to contribute on hard days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3AACAC"/>
                <w:sz w:val="20"/>
                <w:szCs w:val="20"/>
              </w:rPr>
              <w:t xml:space="preserve">P2</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No Public Profiles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As a user, I want zero ability for others to view my personal profile or history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Moderation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As a platform, we want all community content moderated for safety</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C0392B"/>
                <w:sz w:val="20"/>
                <w:szCs w:val="20"/>
              </w:rPr>
              <w:t xml:space="preserve">P0</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XL</w:t>
            </w:r>
          </w:p>
        </w:tc>
      </w:tr>
    </w:tbl>
    <w:p>
      <w:pPr>
        <w:spacing w:after="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w:t>
            </w:r>
          </w:p>
        </w:tc>
        <w:tc>
          <w:tcPr>
            <w:tcW w:type="dxa" w:w="556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Acceptance Criterion</w:t>
            </w:r>
          </w:p>
        </w:tc>
        <w:tc>
          <w:tcPr>
            <w:tcW w:type="dxa" w:w="3400"/>
            <w:tcBorders>
              <w:top w:val="single" w:color="3AACAC" w:sz="1"/>
              <w:left w:val="single" w:color="3AACAC" w:sz="1"/>
              <w:bottom w:val="single" w:color="3AACAC" w:sz="1"/>
              <w:right w:val="single" w:color="3AACAC" w:sz="1"/>
            </w:tcBorders>
            <w:shd w:fill="3AACAC" w:val="clear"/>
            <w:tcMar>
              <w:top w:type="dxa" w:w="80"/>
              <w:left w:type="dxa" w:w="100"/>
              <w:bottom w:type="dxa" w:w="80"/>
              <w:right w:type="dxa" w:w="80"/>
            </w:tcMar>
          </w:tcPr>
          <w:p>
            <w:r>
              <w:rPr>
                <w:rFonts w:ascii="Arial" w:cs="Arial" w:eastAsia="Arial" w:hAnsi="Arial"/>
                <w:b/>
                <w:bCs/>
                <w:color w:val="FFFFFF"/>
                <w:sz w:val="20"/>
                <w:szCs w:val="20"/>
              </w:rPr>
              <w:t xml:space="preserve">Test Method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All community contributions are anonymous with no user identifiers shown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Security audit</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AC-2</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Content moderation pipeline reviews all submissions before display</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Trust &amp; Safety sign-off</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No leaderboard, ranking, or individual comparison exists in community features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Clinical + product review</w:t>
            </w:r>
          </w:p>
        </w:tc>
      </w:tr>
      <w:tr>
        <w:tc>
          <w:tcPr>
            <w:tcW w:type="dxa" w:w="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3AACAC"/>
                <w:sz w:val="20"/>
                <w:szCs w:val="20"/>
              </w:rPr>
              <w:t xml:space="preserve">AC-4</w:t>
            </w:r>
          </w:p>
        </w:tc>
        <w:tc>
          <w:tcPr>
            <w:tcW w:type="dxa" w:w="556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2D2D2D"/>
                <w:sz w:val="20"/>
                <w:szCs w:val="20"/>
              </w:rPr>
              <w:t xml:space="preserve">Users can opt out of community features entirely with one tap</w:t>
            </w:r>
          </w:p>
        </w:tc>
        <w:tc>
          <w:tcPr>
            <w:tcW w:type="dxa" w:w="3400"/>
            <w:tcBorders>
              <w:top w:val="single" w:color="CCCCCC" w:sz="1"/>
              <w:left w:val="single" w:color="CCCCCC" w:sz="1"/>
              <w:bottom w:val="single" w:color="CCCCCC" w:sz="1"/>
              <w:right w:val="single" w:color="CCCCCC" w:sz="1"/>
            </w:tcBorders>
            <w:shd w:fill="E5F5F5" w:val="clear"/>
            <w:tcMar>
              <w:top w:type="dxa" w:w="70"/>
              <w:left w:type="dxa" w:w="100"/>
              <w:bottom w:type="dxa" w:w="70"/>
              <w:right w:type="dxa" w:w="80"/>
            </w:tcMar>
          </w:tcPr>
          <w:p>
            <w:r>
              <w:rPr>
                <w:rFonts w:ascii="Arial" w:cs="Arial" w:eastAsia="Arial" w:hAnsi="Arial"/>
                <w:color w:val="888888"/>
                <w:sz w:val="20"/>
                <w:szCs w:val="20"/>
              </w:rPr>
              <w:t xml:space="preserve">QA — settings test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3AACAC"/>
                <w:sz w:val="20"/>
                <w:szCs w:val="20"/>
              </w:rPr>
              <w:t xml:space="preserve">AC-5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D2D2D"/>
                <w:sz w:val="20"/>
                <w:szCs w:val="20"/>
              </w:rPr>
              <w:t xml:space="preserve">Crisis language in community posts triggers immediate moderation and support offer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888888"/>
                <w:sz w:val="20"/>
                <w:szCs w:val="20"/>
              </w:rPr>
              <w:t xml:space="preserve">Trust &amp; Safety test</w:t>
            </w:r>
          </w:p>
        </w:tc>
      </w:tr>
    </w:tbl>
    <w:p>
      <w:r>
        <w:br w:type="page"/>
      </w:r>
    </w:p>
    <w:p>
      <w:pPr>
        <w:pStyle w:val="Heading1"/>
        <w:spacing w:after="120" w:before="400"/>
      </w:pPr>
      <w:r>
        <w:rPr>
          <w:rFonts w:ascii="Arial" w:cs="Arial" w:eastAsia="Arial" w:hAnsi="Arial"/>
          <w:b/>
          <w:bCs/>
          <w:color w:val="5B4DA0"/>
          <w:sz w:val="34"/>
          <w:szCs w:val="34"/>
        </w:rPr>
        <w:t xml:space="preserve">⚙️  Non-Functional Requirements</w:t>
      </w:r>
    </w:p>
    <w:p>
      <w:pPr>
        <w:pBdr>
          <w:bottom w:val="single" w:color="3AACAC" w:sz="6" w:space="1"/>
        </w:pBdr>
        <w:spacing w:after="120" w:before="12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Performance</w:t>
      </w:r>
    </w:p>
    <w:p>
      <w:pPr>
        <w:pStyle w:val="ListParagraph"/>
        <w:numPr>
          <w:ilvl w:val="0"/>
          <w:numId w:val="2"/>
        </w:numPr>
        <w:spacing w:after="40" w:before="40"/>
      </w:pPr>
      <w:r>
        <w:rPr>
          <w:rFonts w:ascii="Arial" w:cs="Arial" w:eastAsia="Arial" w:hAnsi="Arial"/>
          <w:color w:val="2D2D2D"/>
          <w:sz w:val="22"/>
          <w:szCs w:val="22"/>
        </w:rPr>
        <w:t xml:space="preserve">All screens must render initial content within 2 seconds on a standard LTE connection</w:t>
      </w:r>
    </w:p>
    <w:p>
      <w:pPr>
        <w:pStyle w:val="ListParagraph"/>
        <w:numPr>
          <w:ilvl w:val="0"/>
          <w:numId w:val="2"/>
        </w:numPr>
        <w:spacing w:after="40" w:before="40"/>
      </w:pPr>
      <w:r>
        <w:rPr>
          <w:rFonts w:ascii="Arial" w:cs="Arial" w:eastAsia="Arial" w:hAnsi="Arial"/>
          <w:color w:val="2D2D2D"/>
          <w:sz w:val="22"/>
          <w:szCs w:val="22"/>
        </w:rPr>
        <w:t xml:space="preserve">AI responses (Tools 3 &amp; 4) must return within 3 seconds at the 95th percentile</w:t>
      </w:r>
    </w:p>
    <w:p>
      <w:pPr>
        <w:pStyle w:val="ListParagraph"/>
        <w:numPr>
          <w:ilvl w:val="0"/>
          <w:numId w:val="2"/>
        </w:numPr>
        <w:spacing w:after="40" w:before="40"/>
      </w:pPr>
      <w:r>
        <w:rPr>
          <w:rFonts w:ascii="Arial" w:cs="Arial" w:eastAsia="Arial" w:hAnsi="Arial"/>
          <w:color w:val="2D2D2D"/>
          <w:sz w:val="22"/>
          <w:szCs w:val="22"/>
        </w:rPr>
        <w:t xml:space="preserve">App must function offline for journaling, streaks, and mini-games (sync on reconnect)</w:t>
      </w:r>
    </w:p>
    <w:p>
      <w:pPr>
        <w:pStyle w:val="ListParagraph"/>
        <w:numPr>
          <w:ilvl w:val="0"/>
          <w:numId w:val="2"/>
        </w:numPr>
        <w:spacing w:after="40" w:before="40"/>
      </w:pPr>
      <w:r>
        <w:rPr>
          <w:rFonts w:ascii="Arial" w:cs="Arial" w:eastAsia="Arial" w:hAnsi="Arial"/>
          <w:color w:val="2D2D2D"/>
          <w:sz w:val="22"/>
          <w:szCs w:val="22"/>
        </w:rPr>
        <w:t xml:space="preserve">Push notifications must deliver within 60 seconds of scheduled time</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Security &amp; Privacy</w:t>
      </w:r>
    </w:p>
    <w:p>
      <w:pPr>
        <w:pStyle w:val="ListParagraph"/>
        <w:numPr>
          <w:ilvl w:val="0"/>
          <w:numId w:val="2"/>
        </w:numPr>
        <w:spacing w:after="40" w:before="40"/>
      </w:pPr>
      <w:r>
        <w:rPr>
          <w:rFonts w:ascii="Arial" w:cs="Arial" w:eastAsia="Arial" w:hAnsi="Arial"/>
          <w:color w:val="2D2D2D"/>
          <w:sz w:val="22"/>
          <w:szCs w:val="22"/>
        </w:rPr>
        <w:t xml:space="preserve">All user data encrypted at rest (AES-256) and in transit (TLS 1.3)</w:t>
      </w:r>
    </w:p>
    <w:p>
      <w:pPr>
        <w:pStyle w:val="ListParagraph"/>
        <w:numPr>
          <w:ilvl w:val="0"/>
          <w:numId w:val="2"/>
        </w:numPr>
        <w:spacing w:after="40" w:before="40"/>
      </w:pPr>
      <w:r>
        <w:rPr>
          <w:rFonts w:ascii="Arial" w:cs="Arial" w:eastAsia="Arial" w:hAnsi="Arial"/>
          <w:color w:val="2D2D2D"/>
          <w:sz w:val="22"/>
          <w:szCs w:val="22"/>
        </w:rPr>
        <w:t xml:space="preserve">No personal health data sent to third-party AI providers without explicit anonymization</w:t>
      </w:r>
    </w:p>
    <w:p>
      <w:pPr>
        <w:pStyle w:val="ListParagraph"/>
        <w:numPr>
          <w:ilvl w:val="0"/>
          <w:numId w:val="2"/>
        </w:numPr>
        <w:spacing w:after="40" w:before="40"/>
      </w:pPr>
      <w:r>
        <w:rPr>
          <w:rFonts w:ascii="Arial" w:cs="Arial" w:eastAsia="Arial" w:hAnsi="Arial"/>
          <w:color w:val="2D2D2D"/>
          <w:sz w:val="22"/>
          <w:szCs w:val="22"/>
        </w:rPr>
        <w:t xml:space="preserve">Users can permanently delete all their data from Settings in one action</w:t>
      </w:r>
    </w:p>
    <w:p>
      <w:pPr>
        <w:pStyle w:val="ListParagraph"/>
        <w:numPr>
          <w:ilvl w:val="0"/>
          <w:numId w:val="2"/>
        </w:numPr>
        <w:spacing w:after="40" w:before="40"/>
      </w:pPr>
      <w:r>
        <w:rPr>
          <w:rFonts w:ascii="Arial" w:cs="Arial" w:eastAsia="Arial" w:hAnsi="Arial"/>
          <w:color w:val="2D2D2D"/>
          <w:sz w:val="22"/>
          <w:szCs w:val="22"/>
        </w:rPr>
        <w:t xml:space="preserve">GDPR, HIPAA, and Kenya Data Protection Act compliance required at launch</w:t>
      </w:r>
    </w:p>
    <w:p>
      <w:pPr>
        <w:pStyle w:val="ListParagraph"/>
        <w:numPr>
          <w:ilvl w:val="0"/>
          <w:numId w:val="2"/>
        </w:numPr>
        <w:spacing w:after="40" w:before="40"/>
      </w:pPr>
      <w:r>
        <w:rPr>
          <w:rFonts w:ascii="Arial" w:cs="Arial" w:eastAsia="Arial" w:hAnsi="Arial"/>
          <w:color w:val="2D2D2D"/>
          <w:sz w:val="22"/>
          <w:szCs w:val="22"/>
        </w:rPr>
        <w:t xml:space="preserve">Penetration testing required before any production release</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Accessibility</w:t>
      </w:r>
    </w:p>
    <w:p>
      <w:pPr>
        <w:pStyle w:val="ListParagraph"/>
        <w:numPr>
          <w:ilvl w:val="0"/>
          <w:numId w:val="2"/>
        </w:numPr>
        <w:spacing w:after="40" w:before="40"/>
      </w:pPr>
      <w:r>
        <w:rPr>
          <w:rFonts w:ascii="Arial" w:cs="Arial" w:eastAsia="Arial" w:hAnsi="Arial"/>
          <w:color w:val="2D2D2D"/>
          <w:sz w:val="22"/>
          <w:szCs w:val="22"/>
        </w:rPr>
        <w:t xml:space="preserve">WCAG 2.1 AA compliance across all screens</w:t>
      </w:r>
    </w:p>
    <w:p>
      <w:pPr>
        <w:pStyle w:val="ListParagraph"/>
        <w:numPr>
          <w:ilvl w:val="0"/>
          <w:numId w:val="2"/>
        </w:numPr>
        <w:spacing w:after="40" w:before="40"/>
      </w:pPr>
      <w:r>
        <w:rPr>
          <w:rFonts w:ascii="Arial" w:cs="Arial" w:eastAsia="Arial" w:hAnsi="Arial"/>
          <w:color w:val="2D2D2D"/>
          <w:sz w:val="22"/>
          <w:szCs w:val="22"/>
        </w:rPr>
        <w:t xml:space="preserve">All audio features have visual and haptic alternatives</w:t>
      </w:r>
    </w:p>
    <w:p>
      <w:pPr>
        <w:pStyle w:val="ListParagraph"/>
        <w:numPr>
          <w:ilvl w:val="0"/>
          <w:numId w:val="2"/>
        </w:numPr>
        <w:spacing w:after="40" w:before="40"/>
      </w:pPr>
      <w:r>
        <w:rPr>
          <w:rFonts w:ascii="Arial" w:cs="Arial" w:eastAsia="Arial" w:hAnsi="Arial"/>
          <w:color w:val="2D2D2D"/>
          <w:sz w:val="22"/>
          <w:szCs w:val="22"/>
        </w:rPr>
        <w:t xml:space="preserve">All interactive elements have minimum 44px touch targets</w:t>
      </w:r>
    </w:p>
    <w:p>
      <w:pPr>
        <w:pStyle w:val="ListParagraph"/>
        <w:numPr>
          <w:ilvl w:val="0"/>
          <w:numId w:val="2"/>
        </w:numPr>
        <w:spacing w:after="40" w:before="40"/>
      </w:pPr>
      <w:r>
        <w:rPr>
          <w:rFonts w:ascii="Arial" w:cs="Arial" w:eastAsia="Arial" w:hAnsi="Arial"/>
          <w:color w:val="2D2D2D"/>
          <w:sz w:val="22"/>
          <w:szCs w:val="22"/>
        </w:rPr>
        <w:t xml:space="preserve">Full screen reader (VoiceOver / TalkBack) support</w:t>
      </w:r>
    </w:p>
    <w:p>
      <w:pPr>
        <w:pStyle w:val="ListParagraph"/>
        <w:numPr>
          <w:ilvl w:val="0"/>
          <w:numId w:val="2"/>
        </w:numPr>
        <w:spacing w:after="40" w:before="40"/>
      </w:pPr>
      <w:r>
        <w:rPr>
          <w:rFonts w:ascii="Arial" w:cs="Arial" w:eastAsia="Arial" w:hAnsi="Arial"/>
          <w:color w:val="2D2D2D"/>
          <w:sz w:val="22"/>
          <w:szCs w:val="22"/>
        </w:rPr>
        <w:t xml:space="preserve">Color contrast ratio minimum 4.5:1 for all text</w:t>
      </w:r>
    </w:p>
    <w:p>
      <w:pPr>
        <w:spacing w:after="0" w:before="80"/>
      </w:pPr>
      <w:r>
        <w:rPr>
          <w:rFonts w:ascii="Arial" w:cs="Arial" w:eastAsia="Arial" w:hAnsi="Arial"/>
          <w:color w:val="2D2D2D"/>
          <w:sz w:val="22"/>
          <w:szCs w:val="22"/>
        </w:rPr>
        <w:t xml:space="preserve"/>
      </w:r>
    </w:p>
    <w:p>
      <w:pPr>
        <w:pStyle w:val="Heading2"/>
        <w:spacing w:after="80" w:before="280"/>
      </w:pPr>
      <w:r>
        <w:rPr>
          <w:rFonts w:ascii="Arial" w:cs="Arial" w:eastAsia="Arial" w:hAnsi="Arial"/>
          <w:b/>
          <w:bCs/>
          <w:color w:val="5B4DA0"/>
          <w:sz w:val="26"/>
          <w:szCs w:val="26"/>
        </w:rPr>
        <w:t xml:space="preserve">Clinical Safety</w:t>
      </w:r>
    </w:p>
    <w:p>
      <w:pPr>
        <w:pStyle w:val="ListParagraph"/>
        <w:numPr>
          <w:ilvl w:val="0"/>
          <w:numId w:val="2"/>
        </w:numPr>
        <w:spacing w:after="40" w:before="40"/>
      </w:pPr>
      <w:r>
        <w:rPr>
          <w:rFonts w:ascii="Arial" w:cs="Arial" w:eastAsia="Arial" w:hAnsi="Arial"/>
          <w:color w:val="2D2D2D"/>
          <w:sz w:val="22"/>
          <w:szCs w:val="22"/>
        </w:rPr>
        <w:t xml:space="preserve">Clinical advisory board review required before any therapeutic content is shipped</w:t>
      </w:r>
    </w:p>
    <w:p>
      <w:pPr>
        <w:pStyle w:val="ListParagraph"/>
        <w:numPr>
          <w:ilvl w:val="0"/>
          <w:numId w:val="2"/>
        </w:numPr>
        <w:spacing w:after="40" w:before="40"/>
      </w:pPr>
      <w:r>
        <w:rPr>
          <w:rFonts w:ascii="Arial" w:cs="Arial" w:eastAsia="Arial" w:hAnsi="Arial"/>
          <w:color w:val="2D2D2D"/>
          <w:sz w:val="22"/>
          <w:szCs w:val="22"/>
        </w:rPr>
        <w:t xml:space="preserve">Crisis detection must be present in Tools 3, 4, and 10 with zero tolerance for misses</w:t>
      </w:r>
    </w:p>
    <w:p>
      <w:pPr>
        <w:pStyle w:val="ListParagraph"/>
        <w:numPr>
          <w:ilvl w:val="0"/>
          <w:numId w:val="2"/>
        </w:numPr>
        <w:spacing w:after="40" w:before="40"/>
      </w:pPr>
      <w:r>
        <w:rPr>
          <w:rFonts w:ascii="Arial" w:cs="Arial" w:eastAsia="Arial" w:hAnsi="Arial"/>
          <w:color w:val="2D2D2D"/>
          <w:sz w:val="22"/>
          <w:szCs w:val="22"/>
        </w:rPr>
        <w:t xml:space="preserve">All gamification mechanics reviewed for potential harm (e.g., shame, addiction loops)</w:t>
      </w:r>
    </w:p>
    <w:p>
      <w:pPr>
        <w:pStyle w:val="ListParagraph"/>
        <w:numPr>
          <w:ilvl w:val="0"/>
          <w:numId w:val="2"/>
        </w:numPr>
        <w:spacing w:after="40" w:before="40"/>
      </w:pPr>
      <w:r>
        <w:rPr>
          <w:rFonts w:ascii="Arial" w:cs="Arial" w:eastAsia="Arial" w:hAnsi="Arial"/>
          <w:color w:val="2D2D2D"/>
          <w:sz w:val="22"/>
          <w:szCs w:val="22"/>
        </w:rPr>
        <w:t xml:space="preserve">Quarterly clinical audit of AI companion response quality</w:t>
      </w:r>
    </w:p>
    <w:p>
      <w:r>
        <w:br w:type="page"/>
      </w:r>
    </w:p>
    <w:p>
      <w:pPr>
        <w:pStyle w:val="Heading1"/>
        <w:spacing w:after="120" w:before="400"/>
      </w:pPr>
      <w:r>
        <w:rPr>
          <w:rFonts w:ascii="Arial" w:cs="Arial" w:eastAsia="Arial" w:hAnsi="Arial"/>
          <w:b/>
          <w:bCs/>
          <w:color w:val="5B4DA0"/>
          <w:sz w:val="34"/>
          <w:szCs w:val="34"/>
        </w:rPr>
        <w:t xml:space="preserve">📊  Success Metrics</w:t>
      </w:r>
    </w:p>
    <w:p>
      <w:pPr>
        <w:pBdr>
          <w:bottom w:val="single" w:color="3AACAC" w:sz="6" w:space="1"/>
        </w:pBdr>
        <w:spacing w:after="120" w:before="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2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Baseline</w:t>
            </w:r>
          </w:p>
        </w:tc>
        <w:tc>
          <w:tcPr>
            <w:tcW w:type="dxa" w:w="228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Target (6 months)</w:t>
            </w:r>
          </w:p>
        </w:tc>
        <w:tc>
          <w:tcPr>
            <w:tcW w:type="dxa" w:w="20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Tool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30-day user retention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Industry avg: 15%</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7AE60"/>
                <w:sz w:val="20"/>
                <w:szCs w:val="20"/>
              </w:rPr>
              <w:t xml:space="preserve">≥ 40%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All Tools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Daily Active Users (DAU)</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Launch baseline</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27AE60"/>
                <w:sz w:val="20"/>
                <w:szCs w:val="20"/>
              </w:rPr>
              <w:t xml:space="preserve">+60% by M6</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Tools 1, 2, 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Avg. session length</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Industry avg: 4 min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7AE60"/>
                <w:sz w:val="20"/>
                <w:szCs w:val="20"/>
              </w:rPr>
              <w:t xml:space="preserve">≥ 9 minutes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Tools 3, 9</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Quest completion rate</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N/A (new)</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27AE60"/>
                <w:sz w:val="20"/>
                <w:szCs w:val="20"/>
              </w:rPr>
              <w:t xml:space="preserve">≥ 70%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Tool 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Journal entries / user / week</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N/A (new)</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7AE60"/>
                <w:sz w:val="20"/>
                <w:szCs w:val="20"/>
              </w:rPr>
              <w:t xml:space="preserve">≥ 3 entries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Tool 4</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AI session satisfaction rating</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N/A (new)</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27AE60"/>
                <w:sz w:val="20"/>
                <w:szCs w:val="20"/>
              </w:rPr>
              <w:t xml:space="preserve">≥ 4.2 / 5.0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Tool 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Self-reported wellbeing score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Baseline at onboarding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7AE60"/>
                <w:sz w:val="20"/>
                <w:szCs w:val="20"/>
              </w:rPr>
              <w:t xml:space="preserve">+25% at 90 days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All Tools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Crisis escalation accuracy</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N/A (new)</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27AE60"/>
                <w:sz w:val="20"/>
                <w:szCs w:val="20"/>
              </w:rPr>
              <w:t xml:space="preserve">100% — zero misses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val="false"/>
                <w:bCs w:val="false"/>
                <w:color w:val="2D2D2D"/>
                <w:sz w:val="20"/>
                <w:szCs w:val="20"/>
              </w:rPr>
              <w:t xml:space="preserve">Tool 3, 10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Grace day usage vs churn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N/A (new)</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7AE60"/>
                <w:sz w:val="20"/>
                <w:szCs w:val="20"/>
              </w:rPr>
              <w:t xml:space="preserve">Grace day users 2x retention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2D2D2D"/>
                <w:sz w:val="20"/>
                <w:szCs w:val="20"/>
              </w:rPr>
              <w:t xml:space="preserve">Tool 5</w:t>
            </w:r>
          </w:p>
        </w:tc>
      </w:tr>
    </w:tbl>
    <w:p>
      <w:r>
        <w:br w:type="page"/>
      </w:r>
    </w:p>
    <w:p>
      <w:pPr>
        <w:pStyle w:val="Heading1"/>
        <w:spacing w:after="120" w:before="400"/>
      </w:pPr>
      <w:r>
        <w:rPr>
          <w:rFonts w:ascii="Arial" w:cs="Arial" w:eastAsia="Arial" w:hAnsi="Arial"/>
          <w:b/>
          <w:bCs/>
          <w:color w:val="5B4DA0"/>
          <w:sz w:val="34"/>
          <w:szCs w:val="34"/>
        </w:rPr>
        <w:t xml:space="preserve">🗓  Delivery Roadmap</w:t>
      </w:r>
    </w:p>
    <w:p>
      <w:pPr>
        <w:pBdr>
          <w:bottom w:val="single" w:color="3AACAC" w:sz="6" w:space="1"/>
        </w:pBdr>
        <w:spacing w:after="120" w:before="120"/>
      </w:pPr>
      <w:r>
        <w:rPr>
          <w:rFonts w:ascii="Arial" w:cs="Arial" w:eastAsia="Arial" w:hAnsi="Arial"/>
          <w:color w:val="2D2D2D"/>
          <w:sz w:val="22"/>
          <w:szCs w:val="22"/>
        </w:rPr>
        <w:t xml:space="preserve"/>
      </w:r>
    </w:p>
    <w:p>
      <w:pPr>
        <w:spacing w:after="0" w:before="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Milestone</w:t>
            </w:r>
          </w:p>
        </w:tc>
        <w:tc>
          <w:tcPr>
            <w:tcW w:type="dxa" w:w="276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Tools Included</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Target Date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Foundation MVP</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Tool 2 (XP), Tool 5 (Streaks), Tool 7 (Badges)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Month 1–2</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Phase 2</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Core Therapy Tools</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Tool 1 (Quest Board), Tool 4 (Journaling), Tool 3 (AI Companion)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Month 3–5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Intelligence Layer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Tool 6 (Adaptive Engine), Tool 8 (SDT Goals)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Month 6–7</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Phase 4</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Engagement &amp; Play</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Tool 9 (Mini-Games)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Month 8</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Community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Tool 10 (Community Quests)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Month 9–11</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Phase 6</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Optimize &amp; Scale</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A/B testing, clinical audit, internationalisation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Month 12</w:t>
            </w:r>
          </w:p>
        </w:tc>
      </w:tr>
    </w:tbl>
    <w:p>
      <w:r>
        <w:br w:type="page"/>
      </w:r>
    </w:p>
    <w:p>
      <w:pPr>
        <w:pStyle w:val="Heading1"/>
        <w:spacing w:after="120" w:before="400"/>
      </w:pPr>
      <w:r>
        <w:rPr>
          <w:rFonts w:ascii="Arial" w:cs="Arial" w:eastAsia="Arial" w:hAnsi="Arial"/>
          <w:b/>
          <w:bCs/>
          <w:color w:val="5B4DA0"/>
          <w:sz w:val="34"/>
          <w:szCs w:val="34"/>
        </w:rPr>
        <w:t xml:space="preserve">⚠️  Risks &amp; Mitigations</w:t>
      </w:r>
    </w:p>
    <w:p>
      <w:pPr>
        <w:pBdr>
          <w:bottom w:val="single" w:color="3AACAC" w:sz="6" w:space="1"/>
        </w:pBdr>
        <w:spacing w:after="120" w:before="120"/>
      </w:pPr>
      <w:r>
        <w:rPr>
          <w:rFonts w:ascii="Arial" w:cs="Arial" w:eastAsia="Arial" w:hAnsi="Arial"/>
          <w:color w:val="2D2D2D"/>
          <w:sz w:val="22"/>
          <w:szCs w:val="22"/>
        </w:rPr>
        <w:t xml:space="preserve"/>
      </w:r>
    </w:p>
    <w:p>
      <w:pPr>
        <w:spacing w:after="0" w:before="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Risk</w:t>
            </w:r>
          </w:p>
        </w:tc>
        <w:tc>
          <w:tcPr>
            <w:tcW w:type="dxa" w:w="1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Likelihood</w:t>
            </w:r>
          </w:p>
        </w:tc>
        <w:tc>
          <w:tcPr>
            <w:tcW w:type="dxa" w:w="1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Impact</w:t>
            </w:r>
          </w:p>
        </w:tc>
        <w:tc>
          <w:tcPr>
            <w:tcW w:type="dxa" w:w="37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AI companion causes harm through incorrect response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Clinical advisory board reviews all system prompts; crisis detection tested to 100%; regular audit cadence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Gamification creates addiction or shame loops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No punishment mechanics; clinical review of all reward structures; Grace Day mandated; no streaks on crisis days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User data breach exposes sensitive health 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AES-256 encryption; penetration testing; no raw health data to third parties; GDPR/HIPAA compliance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Low engagement leading to early churn</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Phase 1 focuses on highest-retention tools (streaks, XP); onboarding A/B tested; push notification optimised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Community features attract harmful content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2D2D2D"/>
                <w:sz w:val="20"/>
                <w:szCs w:val="20"/>
              </w:rPr>
              <w:t xml:space="preserve">All content moderated before display; anonymous contributions; crisis keywords trigger immediate action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Clinical partners withdraw approval mid-build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color w:val="2D2D2D"/>
                <w:sz w:val="20"/>
                <w:szCs w:val="20"/>
              </w:rPr>
              <w:t xml:space="preserve">Clinical sign-off at each phase gate, not just at launch; advisory board retainer agreement</w:t>
            </w:r>
          </w:p>
        </w:tc>
      </w:tr>
    </w:tbl>
    <w:p>
      <w:pPr>
        <w:spacing w:after="0" w:before="200"/>
      </w:pPr>
      <w:r>
        <w:rPr>
          <w:rFonts w:ascii="Arial" w:cs="Arial" w:eastAsia="Arial" w:hAnsi="Arial"/>
          <w:color w:val="2D2D2D"/>
          <w:sz w:val="22"/>
          <w:szCs w:val="22"/>
        </w:rPr>
        <w:t xml:space="preserve"/>
      </w:r>
    </w:p>
    <w:p>
      <w:pPr>
        <w:pStyle w:val="Heading1"/>
        <w:spacing w:after="120" w:before="400"/>
      </w:pPr>
      <w:r>
        <w:rPr>
          <w:rFonts w:ascii="Arial" w:cs="Arial" w:eastAsia="Arial" w:hAnsi="Arial"/>
          <w:b/>
          <w:bCs/>
          <w:color w:val="5B4DA0"/>
          <w:sz w:val="34"/>
          <w:szCs w:val="34"/>
        </w:rPr>
        <w:t xml:space="preserve">✅  Approvals &amp; Sign-off</w:t>
      </w:r>
    </w:p>
    <w:p>
      <w:pPr>
        <w:pBdr>
          <w:bottom w:val="single" w:color="3AACAC" w:sz="6" w:space="1"/>
        </w:pBdr>
        <w:spacing w:after="120" w:before="120"/>
      </w:pPr>
      <w:r>
        <w:rPr>
          <w:rFonts w:ascii="Arial" w:cs="Arial" w:eastAsia="Arial" w:hAnsi="Arial"/>
          <w:color w:val="2D2D2D"/>
          <w:sz w:val="22"/>
          <w:szCs w:val="22"/>
        </w:rPr>
        <w:t xml:space="preserve"/>
      </w:r>
    </w:p>
    <w:p>
      <w:pPr>
        <w:spacing w:after="0" w:before="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1920"/>
        <w:gridCol w:w="1920"/>
      </w:tblGrid>
      <w:tr>
        <w:tc>
          <w:tcPr>
            <w:tcW w:type="dxa" w:w="312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Role</w:t>
            </w:r>
          </w:p>
        </w:tc>
        <w:tc>
          <w:tcPr>
            <w:tcW w:type="dxa" w:w="240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Name</w:t>
            </w:r>
          </w:p>
        </w:tc>
        <w:tc>
          <w:tcPr>
            <w:tcW w:type="dxa" w:w="192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Signature</w:t>
            </w:r>
          </w:p>
        </w:tc>
        <w:tc>
          <w:tcPr>
            <w:tcW w:type="dxa" w:w="1920"/>
            <w:tcBorders>
              <w:top w:val="single" w:color="5B4DA0" w:sz="1"/>
              <w:left w:val="single" w:color="5B4DA0" w:sz="1"/>
              <w:bottom w:val="single" w:color="5B4DA0" w:sz="1"/>
              <w:right w:val="single" w:color="5B4DA0" w:sz="1"/>
            </w:tcBorders>
            <w:shd w:fill="5B4DA0" w:val="clear"/>
            <w:tcMar>
              <w:top w:type="dxa" w:w="80"/>
              <w:left w:type="dxa" w:w="120"/>
              <w:bottom w:type="dxa" w:w="80"/>
              <w:right w:type="dxa" w:w="80"/>
            </w:tcMa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B4DA0"/>
                <w:sz w:val="20"/>
                <w:szCs w:val="20"/>
              </w:rPr>
              <w:t xml:space="preserve">Product Lead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_______________</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80"/>
            </w:tcMar>
          </w:tcPr>
          <w:p>
            <w:r>
              <w:rPr>
                <w:rFonts w:ascii="Arial" w:cs="Arial" w:eastAsia="Arial" w:hAnsi="Arial"/>
                <w:b/>
                <w:bCs/>
                <w:color w:val="5B4DA0"/>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80"/>
            </w:tcMar>
          </w:tcPr>
          <w:p>
            <w:r>
              <w:rPr>
                <w:rFonts w:ascii="Arial" w:cs="Arial" w:eastAsia="Arial" w:hAnsi="Arial"/>
                <w:b w:val="false"/>
                <w:bCs w:val="false"/>
                <w:color w:val="888888"/>
                <w:sz w:val="20"/>
                <w:szCs w:val="20"/>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_______________</w:t>
            </w:r>
          </w:p>
        </w:tc>
        <w:tc>
          <w:tcPr>
            <w:tcW w:type="dxa" w:w="19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B4DA0"/>
                <w:sz w:val="20"/>
                <w:szCs w:val="20"/>
              </w:rPr>
              <w:t xml:space="preserve">Clinical Advisor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_______________</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80"/>
            </w:tcMar>
          </w:tcPr>
          <w:p>
            <w:r>
              <w:rPr>
                <w:rFonts w:ascii="Arial" w:cs="Arial" w:eastAsia="Arial" w:hAnsi="Arial"/>
                <w:b/>
                <w:bCs/>
                <w:color w:val="5B4DA0"/>
                <w:sz w:val="20"/>
                <w:szCs w:val="20"/>
              </w:rPr>
              <w:t xml:space="preserve">Head of Design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80"/>
            </w:tcMar>
          </w:tcPr>
          <w:p>
            <w:r>
              <w:rPr>
                <w:rFonts w:ascii="Arial" w:cs="Arial" w:eastAsia="Arial" w:hAnsi="Arial"/>
                <w:b w:val="false"/>
                <w:bCs w:val="false"/>
                <w:color w:val="888888"/>
                <w:sz w:val="20"/>
                <w:szCs w:val="20"/>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_______________</w:t>
            </w:r>
          </w:p>
        </w:tc>
        <w:tc>
          <w:tcPr>
            <w:tcW w:type="dxa" w:w="19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B4DA0"/>
                <w:sz w:val="20"/>
                <w:szCs w:val="20"/>
              </w:rPr>
              <w:t xml:space="preserve">CEO / Founder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_______________</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val="false"/>
                <w:bCs w:val="false"/>
                <w:color w:val="888888"/>
                <w:sz w:val="20"/>
                <w:szCs w:val="20"/>
              </w:rPr>
              <w:t xml:space="preserve">___________</w:t>
            </w:r>
          </w:p>
        </w:tc>
      </w:tr>
    </w:tbl>
    <w:p>
      <w:pPr>
        <w:spacing w:after="0" w:before="20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9FA" w:val="clear"/>
            <w:tcMar>
              <w:top w:type="dxa" w:w="140"/>
              <w:left w:type="dxa" w:w="200"/>
              <w:bottom w:type="dxa" w:w="140"/>
              <w:right w:type="dxa" w:w="200"/>
            </w:tcMar>
          </w:tcPr>
          <w:p>
            <w:pPr>
              <w:spacing w:after="50" w:before="0"/>
            </w:pPr>
            <w:r>
              <w:rPr>
                <w:rFonts w:ascii="Arial" w:cs="Arial" w:eastAsia="Arial" w:hAnsi="Arial"/>
                <w:b/>
                <w:bCs/>
                <w:color w:val="5B4DA0"/>
                <w:sz w:val="21"/>
                <w:szCs w:val="21"/>
              </w:rPr>
              <w:t xml:space="preserve">📌  Document Control</w:t>
            </w:r>
          </w:p>
          <w:p>
            <w:pPr>
              <w:spacing w:after="0" w:before="0"/>
            </w:pPr>
            <w:r>
              <w:rPr>
                <w:rFonts w:ascii="Arial" w:cs="Arial" w:eastAsia="Arial" w:hAnsi="Arial"/>
                <w:color w:val="2D2D2D"/>
                <w:sz w:val="21"/>
                <w:szCs w:val="21"/>
              </w:rPr>
              <w:t xml:space="preserve">This PRD is a living document. All changes must be versioned, dated, and approved by the Product Lead and Clinical Advisor before implementation. Minor clarifications may be appended with a dated note. Major feature changes require a new version.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ACAC" w:sz="4" w:space="1"/>
      </w:pBdr>
      <w:spacing w:after="60" w:before="60"/>
    </w:pPr>
    <w:r>
      <w:rPr>
        <w:rFonts w:ascii="Arial" w:cs="Arial" w:eastAsia="Arial" w:hAnsi="Arial"/>
        <w:color w:val="2D2D2D"/>
        <w:sz w:val="22"/>
        <w:szCs w:val="22"/>
      </w:rPr>
      <w:t xml:space="preserve"/>
    </w:r>
  </w:p>
  <w:p>
    <w:pPr>
      <w:tabs>
        <w:tab w:val="right" w:pos="9026"/>
      </w:tabs>
    </w:pPr>
    <w:r>
      <w:rPr>
        <w:rFonts w:ascii="Arial" w:cs="Arial" w:eastAsia="Arial" w:hAnsi="Arial"/>
        <w:color w:val="888888"/>
        <w:sz w:val="18"/>
        <w:szCs w:val="18"/>
      </w:rPr>
      <w:t xml:space="preserve">Unity Within  |  Confidential</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r>
            <w:rPr>
              <w:rFonts w:ascii="Arial" w:cs="Arial" w:eastAsia="Arial" w:hAnsi="Arial"/>
              <w:b/>
              <w:bCs/>
              <w:color w:val="5B4DA0"/>
              <w:sz w:val="18"/>
              <w:szCs w:val="18"/>
            </w:rPr>
            <w:t xml:space="preserve">UNITY WITHIN  |  Product Requirements Document</w:t>
          </w:r>
        </w:p>
      </w:tc>
      <w:tc>
        <w:tcPr>
          <w:tcW w:type="dxa" w:w="386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Gamified Mental Health Tools  •  v1.0</w:t>
          </w:r>
        </w:p>
      </w:tc>
    </w:tr>
  </w:tbl>
  <w:p>
    <w:pPr>
      <w:pBdr>
        <w:bottom w:val="single" w:color="3AACAC" w:sz="4" w:space="1"/>
      </w:pBdr>
      <w:spacing w:after="0" w:before="60"/>
    </w:pPr>
    <w:r>
      <w:rPr>
        <w:rFonts w:ascii="Arial" w:cs="Arial" w:eastAsia="Arial" w:hAnsi="Arial"/>
        <w:color w:val="2D2D2D"/>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5B4DA0"/>
      <w:sz w:val="34"/>
      <w:szCs w:val="34"/>
    </w:rPr>
  </w:style>
  <w:style w:type="paragraph" w:styleId="Heading2">
    <w:name w:val="Heading 2"/>
    <w:basedOn w:val="Normal"/>
    <w:next w:val="Normal"/>
    <w:qFormat/>
    <w:pPr>
      <w:spacing w:after="80" w:before="280"/>
      <w:outlineLvl w:val="1"/>
    </w:pPr>
    <w:rPr>
      <w:rFonts w:ascii="Arial" w:cs="Arial" w:eastAsia="Arial" w:hAnsi="Arial"/>
      <w:b/>
      <w:bCs/>
      <w:color w:val="5B4D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2026-04-26T11:39:56.356Z</dcterms:created>
  <dcterms:modified xsi:type="dcterms:W3CDTF">2026-04-26T11:39:56.357Z</dcterms:modified>
</cp:coreProperties>
</file>

<file path=docProps/custom.xml><?xml version="1.0" encoding="utf-8"?>
<Properties xmlns="http://schemas.openxmlformats.org/officeDocument/2006/custom-properties" xmlns:vt="http://schemas.openxmlformats.org/officeDocument/2006/docPropsVTypes"/>
</file>