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1A26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932494">
        <w:rPr>
          <w:rFonts w:ascii="Times New Roman" w:hAnsi="Times New Roman" w:cs="Times New Roman"/>
          <w:sz w:val="32"/>
          <w:szCs w:val="32"/>
          <w:lang w:val="sk-SK"/>
        </w:rPr>
        <w:t>Univerzita Komenského v Bratislave</w:t>
      </w:r>
    </w:p>
    <w:p w14:paraId="4A7BEAE9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932494">
        <w:rPr>
          <w:rFonts w:ascii="Times New Roman" w:hAnsi="Times New Roman" w:cs="Times New Roman"/>
          <w:sz w:val="32"/>
          <w:szCs w:val="32"/>
          <w:lang w:val="sk-SK"/>
        </w:rPr>
        <w:t>Fakulta matematiky, fyziky a informatiky</w:t>
      </w:r>
    </w:p>
    <w:p w14:paraId="0EEFD4F3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1C91BC3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B3AC522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8A97328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7B39C25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07A36BF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B93083E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2AFF79C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3BAE147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361572E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85A5941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D1EC86A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0FB4E05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3ECE28C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01BBC857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C015CEB" w14:textId="77777777" w:rsidR="009E1A2A" w:rsidRPr="00932494" w:rsidRDefault="009E1A2A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0AC99AE2" w14:textId="1C4C6E5C" w:rsidR="00795026" w:rsidRPr="00056E68" w:rsidRDefault="009E1A2A" w:rsidP="00056E68">
      <w:pPr>
        <w:pStyle w:val="Default"/>
        <w:ind w:right="232"/>
        <w:jc w:val="center"/>
        <w:rPr>
          <w:rFonts w:ascii="Times New Roman" w:hAnsi="Times New Roman" w:cs="Times New Roman"/>
          <w:b/>
          <w:bCs/>
          <w:sz w:val="56"/>
          <w:szCs w:val="56"/>
          <w:lang w:val="sk-SK"/>
        </w:rPr>
      </w:pPr>
      <w:r w:rsidRPr="009E1A2A">
        <w:rPr>
          <w:rFonts w:ascii="Times New Roman" w:hAnsi="Times New Roman" w:cs="Times New Roman"/>
          <w:b/>
          <w:bCs/>
          <w:sz w:val="56"/>
          <w:szCs w:val="56"/>
          <w:lang w:val="sk-SK"/>
        </w:rPr>
        <w:t>Technická správa</w:t>
      </w:r>
    </w:p>
    <w:p w14:paraId="3A3D6C49" w14:textId="2401252C" w:rsidR="009E1A2A" w:rsidRPr="00F70868" w:rsidRDefault="00795026" w:rsidP="009E1A2A">
      <w:pPr>
        <w:pStyle w:val="Default"/>
        <w:ind w:right="232"/>
        <w:jc w:val="center"/>
        <w:rPr>
          <w:rFonts w:ascii="Times New Roman" w:eastAsia="Arial" w:hAnsi="Times New Roman" w:cs="Times New Roman"/>
          <w:bCs/>
          <w:sz w:val="42"/>
          <w:szCs w:val="42"/>
          <w:lang w:val="sk-SK"/>
        </w:rPr>
      </w:pPr>
      <w:r w:rsidRPr="00F70868">
        <w:rPr>
          <w:rFonts w:ascii="Times New Roman" w:hAnsi="Times New Roman" w:cs="Times New Roman"/>
          <w:bCs/>
          <w:sz w:val="42"/>
          <w:szCs w:val="42"/>
          <w:lang w:val="sk-SK"/>
        </w:rPr>
        <w:t>Webová aplikácia</w:t>
      </w:r>
      <w:r w:rsidR="009E1A2A" w:rsidRPr="00F70868">
        <w:rPr>
          <w:rFonts w:ascii="Times New Roman" w:hAnsi="Times New Roman" w:cs="Times New Roman"/>
          <w:bCs/>
          <w:sz w:val="42"/>
          <w:szCs w:val="42"/>
          <w:lang w:val="sk-SK"/>
        </w:rPr>
        <w:t xml:space="preserve"> Kurzy</w:t>
      </w:r>
    </w:p>
    <w:p w14:paraId="616FEF47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E3B70EE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96810C8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858BCF2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F556628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A3CE8FE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DC337A8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053B0AA4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513EA8D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81A0D2C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0A7824AF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E23FCEE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05AB0883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0D723919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2052DB3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BB72004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B541A2F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2206CC" wp14:editId="6C6B81BF">
                <wp:simplePos x="0" y="0"/>
                <wp:positionH relativeFrom="margin">
                  <wp:posOffset>-6350</wp:posOffset>
                </wp:positionH>
                <wp:positionV relativeFrom="line">
                  <wp:posOffset>193675</wp:posOffset>
                </wp:positionV>
                <wp:extent cx="2068830" cy="1075055"/>
                <wp:effectExtent l="0" t="0" r="0" b="0"/>
                <wp:wrapThrough wrapText="bothSides">
                  <wp:wrapPolygon edited="0">
                    <wp:start x="199" y="383"/>
                    <wp:lineTo x="199" y="21051"/>
                    <wp:lineTo x="21282" y="21051"/>
                    <wp:lineTo x="21282" y="383"/>
                    <wp:lineTo x="199" y="383"/>
                  </wp:wrapPolygon>
                </wp:wrapThrough>
                <wp:docPr id="1073741825" name="Textové pole 107374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830" cy="1075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94F28B" w14:textId="77777777" w:rsidR="009E1A2A" w:rsidRPr="00955E52" w:rsidRDefault="009E1A2A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Michal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Brcko</w:t>
                            </w:r>
                            <w:proofErr w:type="spellEnd"/>
                          </w:p>
                          <w:p w14:paraId="2429890D" w14:textId="77777777" w:rsidR="009E1A2A" w:rsidRPr="00955E52" w:rsidRDefault="009E1A2A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Patrícia</w:t>
                            </w:r>
                            <w:proofErr w:type="spellEnd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Marmanová</w:t>
                            </w:r>
                            <w:proofErr w:type="spellEnd"/>
                          </w:p>
                          <w:p w14:paraId="687B874B" w14:textId="77777777" w:rsidR="009E1A2A" w:rsidRPr="00955E52" w:rsidRDefault="009E1A2A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Andrea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Spišáková</w:t>
                            </w:r>
                            <w:proofErr w:type="spellEnd"/>
                          </w:p>
                          <w:p w14:paraId="660244B3" w14:textId="77777777" w:rsidR="009E1A2A" w:rsidRPr="00955E52" w:rsidRDefault="009E1A2A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Dana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Škorvánková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206CC" id="_x0000_t202" coordsize="21600,21600" o:spt="202" path="m,l,21600r21600,l21600,xe">
                <v:stroke joinstyle="miter"/>
                <v:path gradientshapeok="t" o:connecttype="rect"/>
              </v:shapetype>
              <v:shape id="Textové pole 1073741825" o:spid="_x0000_s1026" type="#_x0000_t202" style="position:absolute;left:0;text-align:left;margin-left:-.5pt;margin-top:15.25pt;width:162.9pt;height:84.6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" filled="f" stroked="f" strokeweight="1pt">
                <v:stroke miterlimit="4"/>
                <v:textbox inset="4pt,4pt,4pt,4pt">
                  <w:txbxContent>
                    <w:p w14:paraId="2394F28B" w14:textId="77777777" w:rsidR="009E1A2A" w:rsidRPr="00955E52" w:rsidRDefault="009E1A2A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Michal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Brcko</w:t>
                      </w:r>
                      <w:proofErr w:type="spellEnd"/>
                    </w:p>
                    <w:p w14:paraId="2429890D" w14:textId="77777777" w:rsidR="009E1A2A" w:rsidRPr="00955E52" w:rsidRDefault="009E1A2A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Patrícia</w:t>
                      </w:r>
                      <w:proofErr w:type="spellEnd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Marmanová</w:t>
                      </w:r>
                      <w:proofErr w:type="spellEnd"/>
                    </w:p>
                    <w:p w14:paraId="687B874B" w14:textId="77777777" w:rsidR="009E1A2A" w:rsidRPr="00955E52" w:rsidRDefault="009E1A2A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Andrea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Spišáková</w:t>
                      </w:r>
                      <w:proofErr w:type="spellEnd"/>
                    </w:p>
                    <w:p w14:paraId="660244B3" w14:textId="77777777" w:rsidR="009E1A2A" w:rsidRPr="00955E52" w:rsidRDefault="009E1A2A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Dana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Škorvánková</w:t>
                      </w:r>
                      <w:proofErr w:type="spellEnd"/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Pr="00932494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Pr="00932494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Pr="00932494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Pr="00932494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</w:p>
    <w:p w14:paraId="747D6A04" w14:textId="77777777" w:rsidR="009E1A2A" w:rsidRPr="00932494" w:rsidRDefault="009E1A2A" w:rsidP="009E1A2A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5D5AB8" wp14:editId="70F5E3A5">
                <wp:simplePos x="0" y="0"/>
                <wp:positionH relativeFrom="margin">
                  <wp:align>right</wp:align>
                </wp:positionH>
                <wp:positionV relativeFrom="paragraph">
                  <wp:posOffset>729615</wp:posOffset>
                </wp:positionV>
                <wp:extent cx="1508760" cy="301625"/>
                <wp:effectExtent l="0" t="0" r="0" b="0"/>
                <wp:wrapTight wrapText="bothSides">
                  <wp:wrapPolygon edited="0">
                    <wp:start x="273" y="1364"/>
                    <wp:lineTo x="273" y="19099"/>
                    <wp:lineTo x="21273" y="19099"/>
                    <wp:lineTo x="21273" y="1364"/>
                    <wp:lineTo x="273" y="1364"/>
                  </wp:wrapPolygon>
                </wp:wrapTight>
                <wp:docPr id="1073741826" name="Textové pole 107374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301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28A7A2" w14:textId="4E7D121F" w:rsidR="009E1A2A" w:rsidRPr="00121BBB" w:rsidRDefault="00121BBB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  <w:lang w:val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sk-SK"/>
                              </w:rPr>
                              <w:t>Január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5AB8" id="Textové pole 1073741826" o:spid="_x0000_s1027" type="#_x0000_t202" style="position:absolute;left:0;text-align:left;margin-left:67.6pt;margin-top:57.45pt;width:118.8pt;height:23.7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" filled="f" stroked="f" strokeweight="1pt">
                <v:stroke miterlimit="4"/>
                <v:textbox inset="4pt,4pt,4pt,4pt">
                  <w:txbxContent>
                    <w:p w14:paraId="6028A7A2" w14:textId="4E7D121F" w:rsidR="009E1A2A" w:rsidRPr="00121BBB" w:rsidRDefault="00121BBB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  <w:lang w:val="sk-S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sk-SK"/>
                        </w:rPr>
                        <w:t>Január 2018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494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sdt>
      <w:sdtPr>
        <w:id w:val="1033002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6D1F6C" w14:textId="1F1FB758" w:rsidR="002E4C3A" w:rsidRDefault="002E4C3A">
          <w:pPr>
            <w:pStyle w:val="Hlavikaobsahu"/>
          </w:pPr>
          <w:r>
            <w:t>Obsah</w:t>
          </w:r>
        </w:p>
        <w:p w14:paraId="7D52E0D4" w14:textId="27EE6BCB" w:rsidR="002E4C3A" w:rsidRDefault="002E4C3A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29266" w:history="1">
            <w:r w:rsidRPr="00167055">
              <w:rPr>
                <w:rStyle w:val="Hypertextovprepojenie"/>
                <w:rFonts w:eastAsia="Arial Unicode MS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167055">
              <w:rPr>
                <w:rStyle w:val="Hypertextovprepojenie"/>
                <w:rFonts w:eastAsia="Arial Unicode MS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1242" w14:textId="4B1555A1" w:rsidR="002E4C3A" w:rsidRDefault="002E4C3A">
          <w:pPr>
            <w:pStyle w:val="Obsah1"/>
            <w:tabs>
              <w:tab w:val="left" w:pos="660"/>
            </w:tabs>
            <w:rPr>
              <w:rFonts w:eastAsiaTheme="minorEastAsia"/>
              <w:noProof/>
              <w:lang w:eastAsia="sk-SK"/>
            </w:rPr>
          </w:pPr>
          <w:hyperlink w:anchor="_Toc504929267" w:history="1">
            <w:r w:rsidRPr="00167055">
              <w:rPr>
                <w:rStyle w:val="Hypertextovprepojenie"/>
                <w:noProof/>
                <w:lang w:val="en-GB" w:eastAsia="en-GB"/>
              </w:rPr>
              <w:t>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167055">
              <w:rPr>
                <w:rStyle w:val="Hypertextovprepojenie"/>
                <w:noProof/>
                <w:lang w:eastAsia="en-GB"/>
              </w:rPr>
              <w:t>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67E2" w14:textId="412ED202" w:rsidR="002E4C3A" w:rsidRDefault="002E4C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4929268" w:history="1">
            <w:r w:rsidRPr="00167055">
              <w:rPr>
                <w:rStyle w:val="Hypertextovprepojenie"/>
                <w:rFonts w:ascii="Times New Roman" w:eastAsia="Arial Unicode MS" w:hAnsi="Times New Roman" w:cs="Times New Roman"/>
                <w:noProof/>
              </w:rPr>
              <w:t>1.3 Definície, akronymy a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3752" w14:textId="2B64C4AA" w:rsidR="002E4C3A" w:rsidRDefault="002E4C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4929269" w:history="1">
            <w:r w:rsidRPr="00167055">
              <w:rPr>
                <w:rStyle w:val="Hypertextovprepojenie"/>
                <w:rFonts w:ascii="Times New Roman" w:eastAsia="Arial Unicode MS" w:hAnsi="Times New Roman" w:cs="Times New Roman"/>
                <w:noProof/>
              </w:rPr>
              <w:t>1.4 Referencie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260C" w14:textId="24D8E2DF" w:rsidR="002E4C3A" w:rsidRDefault="002E4C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4929270" w:history="1">
            <w:r w:rsidRPr="00167055">
              <w:rPr>
                <w:rStyle w:val="Hypertextovprepojenie"/>
                <w:rFonts w:ascii="Times New Roman" w:eastAsia="Arial Unicode MS" w:hAnsi="Times New Roman" w:cs="Times New Roman"/>
                <w:noProof/>
              </w:rPr>
              <w:t>1.5 Prehľad zvyšku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3FEF" w14:textId="38B470A9" w:rsidR="002E4C3A" w:rsidRDefault="002E4C3A">
          <w:r>
            <w:rPr>
              <w:b/>
              <w:bCs/>
            </w:rPr>
            <w:fldChar w:fldCharType="end"/>
          </w:r>
        </w:p>
      </w:sdtContent>
    </w:sdt>
    <w:p w14:paraId="20DE58E3" w14:textId="260D7931" w:rsidR="00E421E9" w:rsidRDefault="001072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  <w:br w:type="page"/>
      </w:r>
    </w:p>
    <w:p w14:paraId="6EFAC967" w14:textId="0B8E86DC" w:rsidR="002925D4" w:rsidRPr="0010720D" w:rsidRDefault="00E42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  <w:t>Obrazky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  <w:t>tabulky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sk-SK"/>
        </w:rPr>
        <w:br w:type="page"/>
      </w:r>
    </w:p>
    <w:p w14:paraId="35921A09" w14:textId="107B3021" w:rsidR="002E4C3A" w:rsidRPr="002E4C3A" w:rsidRDefault="002925D4" w:rsidP="002E4C3A">
      <w:pPr>
        <w:pStyle w:val="Nadpis1"/>
        <w:numPr>
          <w:ilvl w:val="0"/>
          <w:numId w:val="7"/>
        </w:numPr>
        <w:rPr>
          <w:rFonts w:eastAsia="Arial Unicode MS"/>
        </w:rPr>
      </w:pPr>
      <w:bookmarkStart w:id="0" w:name="_Toc504927084"/>
      <w:bookmarkStart w:id="1" w:name="_Toc504929266"/>
      <w:r w:rsidRPr="0010720D">
        <w:rPr>
          <w:rFonts w:eastAsia="Arial Unicode MS"/>
        </w:rPr>
        <w:t>Úvod</w:t>
      </w:r>
      <w:bookmarkEnd w:id="0"/>
      <w:bookmarkEnd w:id="1"/>
    </w:p>
    <w:p w14:paraId="040FD43E" w14:textId="4C83038B" w:rsidR="002E4C3A" w:rsidRDefault="002E4C3A" w:rsidP="002E4C3A">
      <w:pPr>
        <w:pStyle w:val="Nadpis1"/>
        <w:numPr>
          <w:ilvl w:val="1"/>
          <w:numId w:val="8"/>
        </w:numPr>
        <w:ind w:left="720"/>
        <w:rPr>
          <w:lang w:eastAsia="en-GB"/>
        </w:rPr>
      </w:pPr>
      <w:bookmarkStart w:id="2" w:name="_Toc504929267"/>
      <w:r>
        <w:rPr>
          <w:lang w:eastAsia="en-GB"/>
        </w:rPr>
        <w:t>Účel dokumentu</w:t>
      </w:r>
      <w:bookmarkEnd w:id="2"/>
    </w:p>
    <w:p w14:paraId="592BCC74" w14:textId="77777777" w:rsidR="00F27CA7" w:rsidRPr="00F27CA7" w:rsidRDefault="00F27CA7" w:rsidP="00F27CA7">
      <w:pPr>
        <w:rPr>
          <w:lang w:eastAsia="en-GB"/>
        </w:rPr>
      </w:pPr>
    </w:p>
    <w:p w14:paraId="6D649981" w14:textId="556DDF57" w:rsidR="002E4C3A" w:rsidRPr="002E4C3A" w:rsidRDefault="00165C5F" w:rsidP="002E4C3A">
      <w:pPr>
        <w:jc w:val="both"/>
        <w:rPr>
          <w:rFonts w:ascii="Times New Roman" w:hAnsi="Times New Roman" w:cs="Times New Roman"/>
          <w:b/>
          <w:sz w:val="26"/>
          <w:szCs w:val="26"/>
          <w:lang w:eastAsia="en-GB"/>
        </w:rPr>
      </w:pPr>
      <w:r>
        <w:rPr>
          <w:lang w:eastAsia="en-GB"/>
        </w:rPr>
        <w:t>Tento dokument</w:t>
      </w:r>
      <w:r w:rsidR="00505F64">
        <w:rPr>
          <w:lang w:eastAsia="en-GB"/>
        </w:rPr>
        <w:t xml:space="preserve"> obsahuje</w:t>
      </w:r>
      <w:r w:rsidR="00505F64">
        <w:t xml:space="preserve"> kompletnú správu o webovej aplikácii</w:t>
      </w:r>
      <w:r>
        <w:t xml:space="preserve"> Kurzy, ktorá slúži C</w:t>
      </w:r>
      <w:r w:rsidRPr="00B9159D">
        <w:t>entru informačných technológií</w:t>
      </w:r>
      <w:r>
        <w:t xml:space="preserve"> Univerzity Komenského</w:t>
      </w:r>
      <w:r w:rsidRPr="00B9159D">
        <w:t xml:space="preserve">. </w:t>
      </w:r>
      <w:proofErr w:type="spellStart"/>
      <w:r w:rsidR="00505F64" w:rsidRPr="002E4C3A">
        <w:rPr>
          <w:lang w:val="en-GB" w:eastAsia="en-GB"/>
        </w:rPr>
        <w:t>Opisuje</w:t>
      </w:r>
      <w:proofErr w:type="spellEnd"/>
      <w:r w:rsidR="00505F64" w:rsidRPr="002E4C3A">
        <w:rPr>
          <w:lang w:val="en-GB" w:eastAsia="en-GB"/>
        </w:rPr>
        <w:t xml:space="preserve"> </w:t>
      </w:r>
      <w:proofErr w:type="spellStart"/>
      <w:r w:rsidR="00505F64" w:rsidRPr="002E4C3A">
        <w:rPr>
          <w:lang w:val="en-GB" w:eastAsia="en-GB"/>
        </w:rPr>
        <w:t>funkčné</w:t>
      </w:r>
      <w:proofErr w:type="spellEnd"/>
      <w:r w:rsidR="00505F64" w:rsidRPr="002E4C3A">
        <w:rPr>
          <w:lang w:val="en-GB" w:eastAsia="en-GB"/>
        </w:rPr>
        <w:t xml:space="preserve"> </w:t>
      </w:r>
      <w:proofErr w:type="spellStart"/>
      <w:r w:rsidR="00505F64" w:rsidRPr="002E4C3A">
        <w:rPr>
          <w:lang w:val="en-GB" w:eastAsia="en-GB"/>
        </w:rPr>
        <w:t>požiadavky</w:t>
      </w:r>
      <w:proofErr w:type="spellEnd"/>
      <w:r w:rsidR="00505F64" w:rsidRPr="002E4C3A">
        <w:rPr>
          <w:lang w:val="en-GB" w:eastAsia="en-GB"/>
        </w:rPr>
        <w:t xml:space="preserve">, </w:t>
      </w:r>
      <w:proofErr w:type="spellStart"/>
      <w:r w:rsidR="002E4C3A" w:rsidRPr="002E4C3A">
        <w:rPr>
          <w:lang w:val="en-GB" w:eastAsia="en-GB"/>
        </w:rPr>
        <w:t>použité</w:t>
      </w:r>
      <w:proofErr w:type="spellEnd"/>
      <w:r w:rsidR="002E4C3A" w:rsidRPr="002E4C3A">
        <w:rPr>
          <w:lang w:val="en-GB" w:eastAsia="en-GB"/>
        </w:rPr>
        <w:t xml:space="preserve"> </w:t>
      </w:r>
      <w:proofErr w:type="spellStart"/>
      <w:r w:rsidR="002E4C3A" w:rsidRPr="002E4C3A">
        <w:rPr>
          <w:lang w:val="en-GB" w:eastAsia="en-GB"/>
        </w:rPr>
        <w:t>technológie</w:t>
      </w:r>
      <w:proofErr w:type="spellEnd"/>
      <w:r w:rsidR="002E4C3A" w:rsidRPr="002E4C3A">
        <w:rPr>
          <w:lang w:val="en-GB" w:eastAsia="en-GB"/>
        </w:rPr>
        <w:t xml:space="preserve"> a</w:t>
      </w:r>
      <w:r w:rsidR="00505F64" w:rsidRPr="002E4C3A">
        <w:rPr>
          <w:lang w:val="en-GB" w:eastAsia="en-GB"/>
        </w:rPr>
        <w:t xml:space="preserve"> </w:t>
      </w:r>
      <w:proofErr w:type="spellStart"/>
      <w:r w:rsidR="00505F64" w:rsidRPr="002E4C3A">
        <w:rPr>
          <w:lang w:val="en-GB" w:eastAsia="en-GB"/>
        </w:rPr>
        <w:t>návrh</w:t>
      </w:r>
      <w:proofErr w:type="spellEnd"/>
      <w:r w:rsidR="00505F64" w:rsidRPr="002E4C3A">
        <w:rPr>
          <w:lang w:val="en-GB" w:eastAsia="en-GB"/>
        </w:rPr>
        <w:t xml:space="preserve"> </w:t>
      </w:r>
      <w:proofErr w:type="spellStart"/>
      <w:r w:rsidR="00505F64" w:rsidRPr="002E4C3A">
        <w:rPr>
          <w:lang w:val="en-GB" w:eastAsia="en-GB"/>
        </w:rPr>
        <w:t>softvéru</w:t>
      </w:r>
      <w:proofErr w:type="spellEnd"/>
      <w:r w:rsidR="00505F64" w:rsidRPr="002E4C3A">
        <w:rPr>
          <w:lang w:val="en-GB" w:eastAsia="en-GB"/>
        </w:rPr>
        <w:t xml:space="preserve"> </w:t>
      </w:r>
      <w:r w:rsidR="002E4C3A" w:rsidRPr="002E4C3A">
        <w:rPr>
          <w:lang w:val="en-GB" w:eastAsia="en-GB"/>
        </w:rPr>
        <w:t xml:space="preserve">z </w:t>
      </w:r>
      <w:proofErr w:type="spellStart"/>
      <w:r w:rsidR="002E4C3A" w:rsidRPr="002E4C3A">
        <w:rPr>
          <w:lang w:val="en-GB" w:eastAsia="en-GB"/>
        </w:rPr>
        <w:t>technického</w:t>
      </w:r>
      <w:proofErr w:type="spellEnd"/>
      <w:r w:rsidR="002E4C3A" w:rsidRPr="002E4C3A">
        <w:rPr>
          <w:lang w:val="en-GB" w:eastAsia="en-GB"/>
        </w:rPr>
        <w:t xml:space="preserve"> </w:t>
      </w:r>
      <w:proofErr w:type="spellStart"/>
      <w:r w:rsidR="002E4C3A" w:rsidRPr="002E4C3A">
        <w:rPr>
          <w:lang w:val="en-GB" w:eastAsia="en-GB"/>
        </w:rPr>
        <w:t>hľadiska</w:t>
      </w:r>
      <w:proofErr w:type="spellEnd"/>
      <w:r w:rsidR="002E4C3A" w:rsidRPr="002E4C3A">
        <w:rPr>
          <w:lang w:val="en-GB" w:eastAsia="en-GB"/>
        </w:rPr>
        <w:t>.</w:t>
      </w:r>
    </w:p>
    <w:p w14:paraId="311E356D" w14:textId="494B28A1" w:rsidR="00F27CA7" w:rsidRDefault="002E4C3A" w:rsidP="00F27CA7">
      <w:pPr>
        <w:pStyle w:val="Nadpis1"/>
        <w:numPr>
          <w:ilvl w:val="1"/>
          <w:numId w:val="8"/>
        </w:numPr>
        <w:ind w:left="720"/>
        <w:rPr>
          <w:rFonts w:eastAsia="Arial"/>
        </w:rPr>
      </w:pPr>
      <w:r>
        <w:rPr>
          <w:rFonts w:eastAsia="Arial"/>
        </w:rPr>
        <w:t>Rozsah systému a jeho funkcie</w:t>
      </w:r>
    </w:p>
    <w:p w14:paraId="636283F9" w14:textId="77777777" w:rsidR="00F27CA7" w:rsidRPr="00F27CA7" w:rsidRDefault="00F27CA7" w:rsidP="00F27CA7"/>
    <w:p w14:paraId="78653ED4" w14:textId="7B4E643D" w:rsidR="002E4C3A" w:rsidRPr="00932494" w:rsidRDefault="002E4C3A" w:rsidP="003A6E73">
      <w:pPr>
        <w:pStyle w:val="Default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932494">
        <w:rPr>
          <w:rFonts w:ascii="Times New Roman" w:hAnsi="Times New Roman" w:cs="Times New Roman"/>
          <w:lang w:val="sk-SK"/>
        </w:rPr>
        <w:t>A</w:t>
      </w:r>
      <w:r>
        <w:rPr>
          <w:rFonts w:ascii="Times New Roman" w:hAnsi="Times New Roman" w:cs="Times New Roman"/>
          <w:lang w:val="sk-SK"/>
        </w:rPr>
        <w:t>plikácia slúži</w:t>
      </w:r>
      <w:r w:rsidRPr="00932494">
        <w:rPr>
          <w:rFonts w:ascii="Times New Roman" w:hAnsi="Times New Roman" w:cs="Times New Roman"/>
          <w:lang w:val="sk-SK"/>
        </w:rPr>
        <w:t xml:space="preserve"> pre </w:t>
      </w:r>
      <w:r w:rsidRPr="00932494">
        <w:rPr>
          <w:rFonts w:ascii="Times New Roman" w:hAnsi="Times New Roman" w:cs="Times New Roman"/>
          <w:color w:val="2D2D2D"/>
          <w:lang w:val="sk-SK"/>
        </w:rPr>
        <w:t xml:space="preserve">správu školení a prihlasovanie sa na školenia organizované univerzitnými pracoviskami. Systém </w:t>
      </w:r>
      <w:r w:rsidR="003A6E73">
        <w:rPr>
          <w:rFonts w:ascii="Times New Roman" w:hAnsi="Times New Roman" w:cs="Times New Roman"/>
          <w:color w:val="2D2D2D"/>
          <w:lang w:val="sk-SK"/>
        </w:rPr>
        <w:t>umožňuje</w:t>
      </w:r>
      <w:r w:rsidRPr="00932494">
        <w:rPr>
          <w:rFonts w:ascii="Times New Roman" w:hAnsi="Times New Roman" w:cs="Times New Roman"/>
          <w:color w:val="2D2D2D"/>
          <w:lang w:val="sk-SK"/>
        </w:rPr>
        <w:t xml:space="preserve"> vytvárať kurzy a prihlasovať sa na </w:t>
      </w:r>
      <w:proofErr w:type="spellStart"/>
      <w:r w:rsidRPr="00932494">
        <w:rPr>
          <w:rFonts w:ascii="Times New Roman" w:hAnsi="Times New Roman" w:cs="Times New Roman"/>
          <w:color w:val="2D2D2D"/>
          <w:lang w:val="sk-SK"/>
        </w:rPr>
        <w:t>ne</w:t>
      </w:r>
      <w:proofErr w:type="spellEnd"/>
      <w:r w:rsidRPr="00932494">
        <w:rPr>
          <w:rFonts w:ascii="Times New Roman" w:hAnsi="Times New Roman" w:cs="Times New Roman"/>
          <w:color w:val="2D2D2D"/>
          <w:lang w:val="sk-SK"/>
        </w:rPr>
        <w:t>. Exist</w:t>
      </w:r>
      <w:r w:rsidR="003A6E73">
        <w:rPr>
          <w:rFonts w:ascii="Times New Roman" w:hAnsi="Times New Roman" w:cs="Times New Roman"/>
          <w:color w:val="2D2D2D"/>
          <w:lang w:val="sk-SK"/>
        </w:rPr>
        <w:t>uje</w:t>
      </w:r>
      <w:r w:rsidR="00B1678B">
        <w:rPr>
          <w:rFonts w:ascii="Times New Roman" w:hAnsi="Times New Roman" w:cs="Times New Roman"/>
          <w:color w:val="2D2D2D"/>
          <w:lang w:val="sk-SK"/>
        </w:rPr>
        <w:t xml:space="preserve"> 5</w:t>
      </w:r>
      <w:r w:rsidRPr="00932494">
        <w:rPr>
          <w:rFonts w:ascii="Times New Roman" w:hAnsi="Times New Roman" w:cs="Times New Roman"/>
          <w:color w:val="2D2D2D"/>
          <w:lang w:val="sk-SK"/>
        </w:rPr>
        <w:t xml:space="preserve"> rôznych rolí, ktoré popisujú práva používateľov, od základného návštevníka až po </w:t>
      </w:r>
      <w:r w:rsidR="003A6E73">
        <w:rPr>
          <w:rFonts w:ascii="Times New Roman" w:hAnsi="Times New Roman" w:cs="Times New Roman"/>
          <w:color w:val="2D2D2D"/>
          <w:lang w:val="sk-SK"/>
        </w:rPr>
        <w:t xml:space="preserve">hlavného administrátora. V závislosti od tejto roly je tiež možné zvoliť nového </w:t>
      </w:r>
      <w:proofErr w:type="spellStart"/>
      <w:r w:rsidR="003A6E73">
        <w:rPr>
          <w:rFonts w:ascii="Times New Roman" w:hAnsi="Times New Roman" w:cs="Times New Roman"/>
          <w:color w:val="2D2D2D"/>
          <w:lang w:val="sk-SK"/>
        </w:rPr>
        <w:t>subadministrátora</w:t>
      </w:r>
      <w:proofErr w:type="spellEnd"/>
      <w:r w:rsidR="003A6E73">
        <w:rPr>
          <w:rFonts w:ascii="Times New Roman" w:hAnsi="Times New Roman" w:cs="Times New Roman"/>
          <w:color w:val="2D2D2D"/>
          <w:lang w:val="sk-SK"/>
        </w:rPr>
        <w:t xml:space="preserve"> pre niektorú súčasť, vytvoriť nový typ kurzu, nový termín kurzu, upravovať kurzy, alebo spravovať vedené kurzy.</w:t>
      </w:r>
    </w:p>
    <w:p w14:paraId="5F2848AB" w14:textId="77777777" w:rsidR="002E4C3A" w:rsidRPr="00932494" w:rsidRDefault="002E4C3A" w:rsidP="003A6E73">
      <w:pPr>
        <w:pStyle w:val="Nadpis1"/>
      </w:pPr>
      <w:bookmarkStart w:id="3" w:name="_Toc3"/>
      <w:bookmarkStart w:id="4" w:name="_Toc504929268"/>
      <w:r w:rsidRPr="00932494">
        <w:rPr>
          <w:rFonts w:eastAsia="Arial Unicode MS"/>
        </w:rPr>
        <w:t>1.3</w:t>
      </w:r>
      <w:bookmarkEnd w:id="3"/>
      <w:r w:rsidRPr="00932494">
        <w:rPr>
          <w:rFonts w:eastAsia="Arial Unicode MS"/>
        </w:rPr>
        <w:t xml:space="preserve"> </w:t>
      </w:r>
      <w:r w:rsidRPr="003A6E73">
        <w:rPr>
          <w:rStyle w:val="Nadpis1Char"/>
        </w:rPr>
        <w:t>Definície</w:t>
      </w:r>
      <w:r w:rsidRPr="00932494">
        <w:rPr>
          <w:rFonts w:eastAsia="Arial Unicode MS"/>
        </w:rPr>
        <w:t>, akronymy a skratky</w:t>
      </w:r>
      <w:bookmarkEnd w:id="4"/>
    </w:p>
    <w:p w14:paraId="2778B97D" w14:textId="77777777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4A0636B1" w14:textId="585295D0" w:rsidR="002E4C3A" w:rsidRDefault="002E4C3A" w:rsidP="00B1678B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CIT</w:t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Centrum Informačných technológií</w:t>
      </w:r>
      <w:r w:rsid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,</w:t>
      </w:r>
    </w:p>
    <w:p w14:paraId="2D6AE3AD" w14:textId="78AD2A34" w:rsidR="00B1678B" w:rsidRDefault="002E4C3A" w:rsidP="002E4C3A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súčasť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 w:rsidR="00B1678B" w:rsidRPr="00B1678B">
        <w:rPr>
          <w:rFonts w:ascii="Times New Roman" w:hAnsi="Times New Roman" w:cs="Times New Roman"/>
          <w:lang w:val="sk-SK"/>
        </w:rPr>
        <w:t>univerzita sa delí na menšie celky (katedry, fakulty)</w:t>
      </w:r>
      <w:r w:rsidR="00B1678B">
        <w:rPr>
          <w:rFonts w:ascii="Times New Roman" w:hAnsi="Times New Roman" w:cs="Times New Roman"/>
          <w:lang w:val="sk-SK"/>
        </w:rPr>
        <w:t>,</w:t>
      </w:r>
    </w:p>
    <w:p w14:paraId="4E02AC66" w14:textId="6C0868CB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prerekvizita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</w:t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ovinnosť, ktorá musí byť splnená </w:t>
      </w:r>
      <w:r w:rsid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pred absolvovaním kurzu,</w:t>
      </w:r>
    </w:p>
    <w:p w14:paraId="579C9E71" w14:textId="060F486E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id  </w:t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identifikácia konkrétneho používateľa,</w:t>
      </w:r>
    </w:p>
    <w:p w14:paraId="2E7749A4" w14:textId="18B4D265" w:rsidR="002E4C3A" w:rsidRPr="00932494" w:rsidRDefault="002E4C3A" w:rsidP="00B1678B">
      <w:pPr>
        <w:pStyle w:val="Default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PHP: </w:t>
      </w:r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Hypertext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Preprocessor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(programovací jazyk používaný najmä pre </w:t>
      </w:r>
      <w:r w:rsid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vývoj webových aplikácií),</w:t>
      </w:r>
    </w:p>
    <w:p w14:paraId="104C7E09" w14:textId="77777777" w:rsidR="00B1678B" w:rsidRPr="00B1678B" w:rsidRDefault="002E4C3A" w:rsidP="00B1678B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CSS</w:t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3</w:t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Cascading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Style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Sheet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(technológia na jednotné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štýlovanie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obsahu HTML</w:t>
      </w:r>
    </w:p>
    <w:p w14:paraId="3150E455" w14:textId="618BDDC3" w:rsidR="002E4C3A" w:rsidRPr="00932494" w:rsidRDefault="00B1678B" w:rsidP="00B1678B">
      <w:pPr>
        <w:pStyle w:val="Default"/>
        <w:ind w:left="1416" w:right="232" w:firstLine="708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dokumentu),</w:t>
      </w:r>
    </w:p>
    <w:p w14:paraId="1D04C51A" w14:textId="77777777" w:rsidR="00B1678B" w:rsidRPr="00B1678B" w:rsidRDefault="002E4C3A" w:rsidP="00B1678B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HTML5</w:t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Hyper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Text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Markup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(značkový jazyk určený na tvorbu webových</w:t>
      </w:r>
    </w:p>
    <w:p w14:paraId="07545CDC" w14:textId="5B0A33A9" w:rsidR="002E4C3A" w:rsidRPr="00932494" w:rsidRDefault="00B1678B" w:rsidP="00B1678B">
      <w:pPr>
        <w:pStyle w:val="Default"/>
        <w:ind w:left="1416" w:right="232" w:firstLine="708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dokumentov a iných informácií zobraziteľných vo webovom prehliadači),</w:t>
      </w:r>
    </w:p>
    <w:p w14:paraId="4A7B1E71" w14:textId="3BABDA57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MySQL</w:t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My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Structured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Query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(relačný databázový server),</w:t>
      </w:r>
    </w:p>
    <w:p w14:paraId="62C421A3" w14:textId="77777777" w:rsidR="000D422C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ymfony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="00B1678B" w:rsidRPr="00B1678B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pre jazyk PHP,</w:t>
      </w:r>
    </w:p>
    <w:p w14:paraId="21B51BAF" w14:textId="45B9D31E" w:rsidR="002E4C3A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932494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Softvérová štruktúra, ktorá slúž</w:t>
      </w:r>
      <w:r w:rsidR="000D422C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i ako podpora pri programovaní,</w:t>
      </w:r>
    </w:p>
    <w:p w14:paraId="140E6788" w14:textId="550924CB" w:rsidR="002E4C3A" w:rsidRPr="006936BA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pdf</w:t>
      </w:r>
      <w:proofErr w:type="spellEnd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Portable</w:t>
      </w:r>
      <w:proofErr w:type="spellEnd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Document</w:t>
      </w:r>
      <w:proofErr w:type="spellEnd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Format</w:t>
      </w:r>
      <w:proofErr w:type="spellEnd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(formát dokumentov).</w:t>
      </w:r>
    </w:p>
    <w:p w14:paraId="07A68189" w14:textId="77777777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9C40FEE" w14:textId="77777777" w:rsidR="002E4C3A" w:rsidRPr="00932494" w:rsidRDefault="002E4C3A" w:rsidP="003A6E73">
      <w:pPr>
        <w:pStyle w:val="Nadpis1"/>
      </w:pPr>
      <w:bookmarkStart w:id="5" w:name="_Toc4"/>
      <w:bookmarkStart w:id="6" w:name="_Toc504929269"/>
      <w:r w:rsidRPr="00932494">
        <w:rPr>
          <w:rFonts w:eastAsia="Arial Unicode MS"/>
        </w:rPr>
        <w:t>1.4</w:t>
      </w:r>
      <w:bookmarkEnd w:id="5"/>
      <w:r w:rsidRPr="00932494">
        <w:rPr>
          <w:rFonts w:eastAsia="Arial Unicode MS"/>
        </w:rPr>
        <w:t xml:space="preserve"> Referencie</w:t>
      </w:r>
      <w:bookmarkEnd w:id="6"/>
    </w:p>
    <w:p w14:paraId="11A3E8EB" w14:textId="77777777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0BC92654" w14:textId="172150C9" w:rsidR="002E4C3A" w:rsidRPr="00932494" w:rsidRDefault="003A6E73" w:rsidP="002E4C3A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>
        <w:rPr>
          <w:rFonts w:ascii="Times New Roman" w:hAnsi="Times New Roman" w:cs="Times New Roman"/>
          <w:lang w:val="sk-SK"/>
        </w:rPr>
        <w:t>Webová stránka starej</w:t>
      </w:r>
      <w:r w:rsidR="002E4C3A" w:rsidRPr="00932494">
        <w:rPr>
          <w:rFonts w:ascii="Times New Roman" w:hAnsi="Times New Roman" w:cs="Times New Roman"/>
          <w:lang w:val="sk-SK"/>
        </w:rPr>
        <w:t xml:space="preserve"> verzi</w:t>
      </w:r>
      <w:r>
        <w:rPr>
          <w:rFonts w:ascii="Times New Roman" w:hAnsi="Times New Roman" w:cs="Times New Roman"/>
          <w:lang w:val="sk-SK"/>
        </w:rPr>
        <w:t>e</w:t>
      </w:r>
      <w:r w:rsidR="002E4C3A" w:rsidRPr="00932494">
        <w:rPr>
          <w:rFonts w:ascii="Times New Roman" w:hAnsi="Times New Roman" w:cs="Times New Roman"/>
          <w:lang w:val="sk-SK"/>
        </w:rPr>
        <w:t xml:space="preserve"> aplikácie: </w:t>
      </w:r>
      <w:hyperlink r:id="rId6" w:history="1">
        <w:r w:rsidR="002E4C3A" w:rsidRPr="00932494">
          <w:rPr>
            <w:rStyle w:val="Hypertextovprepojenie"/>
            <w:rFonts w:ascii="Times New Roman" w:eastAsia="Arial" w:hAnsi="Times New Roman" w:cs="Times New Roman"/>
            <w:lang w:val="sk-SK"/>
          </w:rPr>
          <w:t>https://cit.uniba.sk/kurzy/uvod.php</w:t>
        </w:r>
      </w:hyperlink>
      <w:r w:rsidR="002E4C3A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14:paraId="3ED0112C" w14:textId="5BE333A3" w:rsidR="002E4C3A" w:rsidRPr="00932494" w:rsidRDefault="003A6E73" w:rsidP="002E4C3A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>
        <w:rPr>
          <w:rFonts w:ascii="Times New Roman" w:hAnsi="Times New Roman" w:cs="Times New Roman"/>
          <w:lang w:val="sk-SK"/>
        </w:rPr>
        <w:t>Webová stránka</w:t>
      </w:r>
      <w:r w:rsidR="002E4C3A">
        <w:rPr>
          <w:rFonts w:ascii="Times New Roman" w:hAnsi="Times New Roman" w:cs="Times New Roman"/>
          <w:lang w:val="sk-SK"/>
        </w:rPr>
        <w:t xml:space="preserve"> Univerzity Komenského v Bratislave</w:t>
      </w:r>
      <w:r w:rsidR="002E4C3A" w:rsidRPr="00932494">
        <w:rPr>
          <w:rFonts w:ascii="Times New Roman" w:hAnsi="Times New Roman" w:cs="Times New Roman"/>
          <w:lang w:val="sk-SK"/>
        </w:rPr>
        <w:t xml:space="preserve">: </w:t>
      </w:r>
      <w:hyperlink r:id="rId7" w:history="1">
        <w:r w:rsidR="002E4C3A" w:rsidRPr="00932494">
          <w:rPr>
            <w:rStyle w:val="Hypertextovprepojenie"/>
            <w:rFonts w:ascii="Times New Roman" w:eastAsia="Arial" w:hAnsi="Times New Roman" w:cs="Times New Roman"/>
            <w:lang w:val="sk-SK"/>
          </w:rPr>
          <w:t>https://www.uniba.sk</w:t>
        </w:r>
      </w:hyperlink>
      <w:r w:rsidR="002E4C3A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14:paraId="4F2FA8B7" w14:textId="77777777" w:rsidR="002E4C3A" w:rsidRPr="00932494" w:rsidRDefault="002E4C3A" w:rsidP="002E4C3A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72684540" w14:textId="77777777" w:rsidR="002E4C3A" w:rsidRPr="00932494" w:rsidRDefault="002E4C3A" w:rsidP="003A6E73">
      <w:pPr>
        <w:pStyle w:val="Nadpis1"/>
      </w:pPr>
      <w:bookmarkStart w:id="7" w:name="_Toc5"/>
      <w:bookmarkStart w:id="8" w:name="_Toc504929270"/>
      <w:r w:rsidRPr="00932494">
        <w:rPr>
          <w:rFonts w:eastAsia="Arial Unicode MS"/>
        </w:rPr>
        <w:t>1.5 Prehľad zvyšku dokumentu</w:t>
      </w:r>
      <w:bookmarkEnd w:id="7"/>
      <w:bookmarkEnd w:id="8"/>
    </w:p>
    <w:p w14:paraId="2535A11C" w14:textId="77777777" w:rsidR="002E4C3A" w:rsidRPr="00932494" w:rsidRDefault="002E4C3A" w:rsidP="002E4C3A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5728890" w14:textId="4ED1055E" w:rsidR="002E4C3A" w:rsidRPr="00932494" w:rsidRDefault="002E4C3A" w:rsidP="002E4C3A">
      <w:pPr>
        <w:pStyle w:val="Default"/>
        <w:tabs>
          <w:tab w:val="left" w:pos="283"/>
        </w:tabs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932494">
        <w:rPr>
          <w:rFonts w:ascii="Times New Roman" w:hAnsi="Times New Roman" w:cs="Times New Roman"/>
          <w:lang w:val="sk-SK"/>
        </w:rPr>
        <w:t xml:space="preserve">V druhej </w:t>
      </w:r>
      <w:r>
        <w:rPr>
          <w:rFonts w:ascii="Times New Roman" w:hAnsi="Times New Roman" w:cs="Times New Roman"/>
          <w:lang w:val="sk-SK"/>
        </w:rPr>
        <w:t>sekcii sa nachádza</w:t>
      </w:r>
      <w:r w:rsidRPr="00932494">
        <w:rPr>
          <w:rFonts w:ascii="Times New Roman" w:hAnsi="Times New Roman" w:cs="Times New Roman"/>
          <w:lang w:val="sk-SK"/>
        </w:rPr>
        <w:t xml:space="preserve"> všeobecný popis softvéru, náhľad na systém z perspektívy, stručný opis funkcionality, </w:t>
      </w:r>
      <w:r>
        <w:rPr>
          <w:rFonts w:ascii="Times New Roman" w:hAnsi="Times New Roman" w:cs="Times New Roman"/>
          <w:lang w:val="sk-SK"/>
        </w:rPr>
        <w:t>po</w:t>
      </w:r>
      <w:r w:rsidRPr="00932494">
        <w:rPr>
          <w:rFonts w:ascii="Times New Roman" w:hAnsi="Times New Roman" w:cs="Times New Roman"/>
          <w:lang w:val="sk-SK"/>
        </w:rPr>
        <w:t xml:space="preserve">užívateľské role, všeobecné obmedzenia a predpoklady závislostí. V tretej </w:t>
      </w:r>
      <w:r>
        <w:rPr>
          <w:rFonts w:ascii="Times New Roman" w:hAnsi="Times New Roman" w:cs="Times New Roman"/>
          <w:lang w:val="sk-SK"/>
        </w:rPr>
        <w:t>sekcii</w:t>
      </w:r>
      <w:r w:rsidRPr="00932494">
        <w:rPr>
          <w:rFonts w:ascii="Times New Roman" w:hAnsi="Times New Roman" w:cs="Times New Roman"/>
          <w:lang w:val="sk-SK"/>
        </w:rPr>
        <w:t xml:space="preserve"> sú obsiahnuté všetky požiadavky na systém. </w:t>
      </w:r>
      <w:r w:rsidR="00847FBB">
        <w:rPr>
          <w:rFonts w:ascii="Times New Roman" w:hAnsi="Times New Roman" w:cs="Times New Roman"/>
          <w:lang w:val="sk-SK"/>
        </w:rPr>
        <w:t>V štvrtej sekcii je kompletný návrh systému.</w:t>
      </w:r>
    </w:p>
    <w:p w14:paraId="04FE6DB0" w14:textId="0A4F3238" w:rsidR="00F27CA7" w:rsidRDefault="00F27CA7" w:rsidP="00165C5F">
      <w:pPr>
        <w:pStyle w:val="Default"/>
        <w:jc w:val="both"/>
      </w:pPr>
    </w:p>
    <w:p w14:paraId="1B463E86" w14:textId="77777777" w:rsidR="00F27CA7" w:rsidRDefault="00F27CA7">
      <w:pPr>
        <w:rPr>
          <w:rFonts w:ascii="Helvetica Neue" w:eastAsia="Arial Unicode MS" w:hAnsi="Helvetica Neue" w:cs="Arial Unicode MS"/>
          <w:color w:val="000000"/>
          <w:bdr w:val="nil"/>
          <w:lang w:val="en-GB" w:eastAsia="en-GB"/>
        </w:rPr>
      </w:pPr>
      <w:r>
        <w:br w:type="page"/>
      </w:r>
    </w:p>
    <w:p w14:paraId="1DCA028C" w14:textId="3C84E9C3" w:rsidR="00F27CA7" w:rsidRDefault="00F27CA7" w:rsidP="00F27CA7">
      <w:pPr>
        <w:pStyle w:val="Nadpis1"/>
        <w:numPr>
          <w:ilvl w:val="0"/>
          <w:numId w:val="7"/>
        </w:numPr>
      </w:pPr>
      <w:r>
        <w:t>Všeobecný popis</w:t>
      </w:r>
    </w:p>
    <w:p w14:paraId="7F2E4702" w14:textId="5208A253" w:rsidR="00F27CA7" w:rsidRDefault="00F27CA7" w:rsidP="00F27CA7">
      <w:pPr>
        <w:pStyle w:val="Nadpis1"/>
      </w:pPr>
      <w:r>
        <w:t>2.1 Kontext systému</w:t>
      </w:r>
    </w:p>
    <w:p w14:paraId="30483BBF" w14:textId="5EBE74A4" w:rsidR="00F27CA7" w:rsidRDefault="00F27CA7" w:rsidP="00F27CA7"/>
    <w:p w14:paraId="159F930A" w14:textId="77777777" w:rsidR="00F27CA7" w:rsidRPr="00932494" w:rsidRDefault="00F27CA7" w:rsidP="00F27CA7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932494">
        <w:rPr>
          <w:rFonts w:ascii="Times New Roman" w:hAnsi="Times New Roman" w:cs="Times New Roman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zamestnanci univerzity. Konkrétne je produkt náhradou za predchádzajúcu aplikáciu, ktorá mala približne rovnakú funkcionalitu – tá je ale v aktuálnej aplikácií čiastočne rozšírená. </w:t>
      </w:r>
    </w:p>
    <w:p w14:paraId="4B8DAFD6" w14:textId="1D0932B5" w:rsidR="00F27CA7" w:rsidRDefault="00F27CA7" w:rsidP="00F27CA7"/>
    <w:p w14:paraId="03C4DD04" w14:textId="1767667B" w:rsidR="00F27CA7" w:rsidRDefault="00F27CA7" w:rsidP="00F27CA7">
      <w:pPr>
        <w:pStyle w:val="Nadpis1"/>
      </w:pPr>
      <w:r>
        <w:t>2.2 Špecifikácia používateľov</w:t>
      </w:r>
    </w:p>
    <w:p w14:paraId="3C010BF8" w14:textId="2137BCB1" w:rsidR="00F27CA7" w:rsidRDefault="00F27CA7" w:rsidP="00F27C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F002E" wp14:editId="724E877F">
                <wp:simplePos x="0" y="0"/>
                <wp:positionH relativeFrom="margin">
                  <wp:align>center</wp:align>
                </wp:positionH>
                <wp:positionV relativeFrom="paragraph">
                  <wp:posOffset>2958465</wp:posOffset>
                </wp:positionV>
                <wp:extent cx="3905885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58CA" w14:textId="60CEF871" w:rsidR="00F27CA7" w:rsidRPr="00625B30" w:rsidRDefault="00F27CA7" w:rsidP="00F27CA7">
                            <w:pPr>
                              <w:pStyle w:val="Popis"/>
                              <w:jc w:val="center"/>
                              <w:rPr>
                                <w:rFonts w:ascii="Times New Roman" w:eastAsia="Arial" w:hAnsi="Times New Roman" w:cs="Times New Roman"/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Hierarchia používateľov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002E" id="Textové pole 1" o:spid="_x0000_s1028" type="#_x0000_t202" style="position:absolute;margin-left:0;margin-top:232.95pt;width:307.5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" stroked="f">
                <v:textbox style="mso-fit-shape-to-text:t" inset="0,0,0,0">
                  <w:txbxContent>
                    <w:p w14:paraId="7A2658CA" w14:textId="60CEF871" w:rsidR="00F27CA7" w:rsidRPr="00625B30" w:rsidRDefault="00F27CA7" w:rsidP="00F27CA7">
                      <w:pPr>
                        <w:pStyle w:val="Popis"/>
                        <w:jc w:val="center"/>
                        <w:rPr>
                          <w:rFonts w:ascii="Times New Roman" w:eastAsia="Arial" w:hAnsi="Times New Roman" w:cs="Times New Roman"/>
                          <w:noProof/>
                        </w:rPr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Hierarchia používateľov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32494">
        <w:rPr>
          <w:rFonts w:ascii="Times New Roman" w:eastAsia="Arial" w:hAnsi="Times New Roman" w:cs="Times New Roman"/>
          <w:noProof/>
          <w:lang w:eastAsia="sk-SK"/>
        </w:rPr>
        <w:drawing>
          <wp:anchor distT="0" distB="0" distL="0" distR="0" simplePos="0" relativeHeight="251662336" behindDoc="0" locked="0" layoutInCell="1" allowOverlap="1" wp14:anchorId="52156099" wp14:editId="6888FCEC">
            <wp:simplePos x="0" y="0"/>
            <wp:positionH relativeFrom="margin">
              <wp:align>center</wp:align>
            </wp:positionH>
            <wp:positionV relativeFrom="line">
              <wp:posOffset>266065</wp:posOffset>
            </wp:positionV>
            <wp:extent cx="3905885" cy="2667000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C6505" w14:textId="47D47DBD" w:rsidR="00F27CA7" w:rsidRDefault="00D7662F" w:rsidP="00F012BF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7662F">
        <w:rPr>
          <w:rFonts w:ascii="Times New Roman" w:hAnsi="Times New Roman" w:cs="Times New Roman"/>
          <w:lang w:val="sk-SK"/>
        </w:rPr>
        <w:t xml:space="preserve">Používatelia  systému  sa  delia  do  skupín  podľa  oprávnení,  ktoré  majú  – </w:t>
      </w:r>
      <w:r w:rsidR="00F012BF">
        <w:rPr>
          <w:rFonts w:ascii="Times New Roman" w:hAnsi="Times New Roman" w:cs="Times New Roman"/>
          <w:lang w:val="sk-SK"/>
        </w:rPr>
        <w:t xml:space="preserve"> tzv.  „roly“.  Každá rola  je </w:t>
      </w:r>
      <w:r w:rsidRPr="00D7662F">
        <w:rPr>
          <w:rFonts w:ascii="Times New Roman" w:hAnsi="Times New Roman" w:cs="Times New Roman"/>
          <w:lang w:val="sk-SK"/>
        </w:rPr>
        <w:t>zároveň  nadstavbou  roly,  ktorá  sa  nachádza  na  nižšej  úrovni  v  hierarc</w:t>
      </w:r>
      <w:r w:rsidR="00F012BF">
        <w:rPr>
          <w:rFonts w:ascii="Times New Roman" w:hAnsi="Times New Roman" w:cs="Times New Roman"/>
          <w:lang w:val="sk-SK"/>
        </w:rPr>
        <w:t xml:space="preserve">hii  (pozri  obrázok 1). </w:t>
      </w:r>
      <w:r w:rsidRPr="00D7662F">
        <w:rPr>
          <w:rFonts w:ascii="Times New Roman" w:hAnsi="Times New Roman" w:cs="Times New Roman"/>
          <w:lang w:val="sk-SK"/>
        </w:rPr>
        <w:t>Používateľská rola na vyššej úrovni zahŕňa všetky oprávnenia používateľských rolí na nižšej úrovni.</w:t>
      </w:r>
    </w:p>
    <w:p w14:paraId="39546B5F" w14:textId="77777777" w:rsidR="00F012BF" w:rsidRPr="00932494" w:rsidRDefault="00F012BF" w:rsidP="00F012BF">
      <w:pPr>
        <w:pStyle w:val="Default"/>
        <w:ind w:right="566"/>
        <w:jc w:val="both"/>
        <w:rPr>
          <w:rFonts w:ascii="Times New Roman" w:eastAsia="Arial" w:hAnsi="Times New Roman" w:cs="Times New Roman"/>
          <w:i/>
          <w:iCs/>
          <w:lang w:val="sk-SK"/>
        </w:rPr>
      </w:pPr>
    </w:p>
    <w:p w14:paraId="79562003" w14:textId="77777777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b/>
          <w:lang w:val="sk-SK"/>
        </w:rPr>
      </w:pPr>
      <w:r w:rsidRPr="0049328F">
        <w:rPr>
          <w:rFonts w:ascii="Times New Roman" w:eastAsia="Arial" w:hAnsi="Times New Roman" w:cs="Times New Roman"/>
          <w:b/>
          <w:lang w:val="sk-SK"/>
        </w:rPr>
        <w:t xml:space="preserve">Používateľ: </w:t>
      </w:r>
    </w:p>
    <w:p w14:paraId="4B7A430C" w14:textId="1DBC564E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49328F">
        <w:rPr>
          <w:rFonts w:ascii="Times New Roman" w:eastAsia="Arial" w:hAnsi="Times New Roman" w:cs="Times New Roman"/>
          <w:lang w:val="sk-SK"/>
        </w:rPr>
        <w:t xml:space="preserve">Koncový  používateľ,  ktorý  si  môže </w:t>
      </w:r>
      <w:r w:rsidR="00A231B3">
        <w:rPr>
          <w:rFonts w:ascii="Times New Roman" w:eastAsia="Arial" w:hAnsi="Times New Roman" w:cs="Times New Roman"/>
          <w:lang w:val="sk-SK"/>
        </w:rPr>
        <w:t>prezerať</w:t>
      </w:r>
      <w:r w:rsidRPr="0049328F">
        <w:rPr>
          <w:rFonts w:ascii="Times New Roman" w:eastAsia="Arial" w:hAnsi="Times New Roman" w:cs="Times New Roman"/>
          <w:lang w:val="sk-SK"/>
        </w:rPr>
        <w:t xml:space="preserve"> </w:t>
      </w:r>
      <w:r w:rsidR="00A231B3">
        <w:rPr>
          <w:rFonts w:ascii="Times New Roman" w:eastAsia="Arial" w:hAnsi="Times New Roman" w:cs="Times New Roman"/>
          <w:lang w:val="sk-SK"/>
        </w:rPr>
        <w:t>všetky kurzy určené súčasti, do ktorej patrí</w:t>
      </w:r>
      <w:r w:rsidRPr="0049328F">
        <w:rPr>
          <w:rFonts w:ascii="Times New Roman" w:eastAsia="Arial" w:hAnsi="Times New Roman" w:cs="Times New Roman"/>
          <w:lang w:val="sk-SK"/>
        </w:rPr>
        <w:t xml:space="preserve">.  </w:t>
      </w:r>
      <w:r w:rsidR="00A231B3">
        <w:rPr>
          <w:rFonts w:ascii="Times New Roman" w:eastAsia="Arial" w:hAnsi="Times New Roman" w:cs="Times New Roman"/>
          <w:lang w:val="sk-SK"/>
        </w:rPr>
        <w:t xml:space="preserve">Prihlasuje  sa  na  kurzy, </w:t>
      </w:r>
      <w:r>
        <w:rPr>
          <w:rFonts w:ascii="Times New Roman" w:eastAsia="Arial" w:hAnsi="Times New Roman" w:cs="Times New Roman"/>
          <w:lang w:val="sk-SK"/>
        </w:rPr>
        <w:t xml:space="preserve">alebo  sa  odhlasuje </w:t>
      </w:r>
      <w:r w:rsidRPr="0049328F">
        <w:rPr>
          <w:rFonts w:ascii="Times New Roman" w:eastAsia="Arial" w:hAnsi="Times New Roman" w:cs="Times New Roman"/>
          <w:lang w:val="sk-SK"/>
        </w:rPr>
        <w:t>z kurzov,  na  ktoré  sa  zapísal.  Môže  kontaktovať  školiteľa  prostredn</w:t>
      </w:r>
      <w:r>
        <w:rPr>
          <w:rFonts w:ascii="Times New Roman" w:eastAsia="Arial" w:hAnsi="Times New Roman" w:cs="Times New Roman"/>
          <w:lang w:val="sk-SK"/>
        </w:rPr>
        <w:t>íctvom  e-mailu.  Nemá  možnosť v</w:t>
      </w:r>
      <w:r w:rsidRPr="0049328F">
        <w:rPr>
          <w:rFonts w:ascii="Times New Roman" w:eastAsia="Arial" w:hAnsi="Times New Roman" w:cs="Times New Roman"/>
          <w:lang w:val="sk-SK"/>
        </w:rPr>
        <w:t>idieť  žiadne  informácie  o ostatných  k</w:t>
      </w:r>
      <w:r>
        <w:rPr>
          <w:rFonts w:ascii="Times New Roman" w:eastAsia="Arial" w:hAnsi="Times New Roman" w:cs="Times New Roman"/>
          <w:lang w:val="sk-SK"/>
        </w:rPr>
        <w:t xml:space="preserve">oncových  používateľoch  a ani nemôže  meniť  informácie </w:t>
      </w:r>
      <w:r w:rsidRPr="0049328F">
        <w:rPr>
          <w:rFonts w:ascii="Times New Roman" w:eastAsia="Arial" w:hAnsi="Times New Roman" w:cs="Times New Roman"/>
          <w:lang w:val="sk-SK"/>
        </w:rPr>
        <w:t>o kurzoch, ktoré už absolvoval.</w:t>
      </w:r>
    </w:p>
    <w:p w14:paraId="7AB3D1BB" w14:textId="77777777" w:rsid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2C6B0764" w14:textId="0D4066C8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b/>
          <w:lang w:val="sk-SK"/>
        </w:rPr>
      </w:pPr>
      <w:r w:rsidRPr="0049328F">
        <w:rPr>
          <w:rFonts w:ascii="Times New Roman" w:eastAsia="Arial" w:hAnsi="Times New Roman" w:cs="Times New Roman"/>
          <w:b/>
          <w:lang w:val="sk-SK"/>
        </w:rPr>
        <w:t xml:space="preserve">Školiteľ: </w:t>
      </w:r>
    </w:p>
    <w:p w14:paraId="11E13197" w14:textId="2B4F68C3" w:rsidR="00F27CA7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49328F">
        <w:rPr>
          <w:rFonts w:ascii="Times New Roman" w:eastAsia="Arial" w:hAnsi="Times New Roman" w:cs="Times New Roman"/>
          <w:lang w:val="sk-SK"/>
        </w:rPr>
        <w:t>Používateľ,  ktorý  je  zodpovedný  za  termín  kurzu,  ktorý  mu  bol  pridelený  garantom  kurzu  a  bude  ho</w:t>
      </w:r>
      <w:r>
        <w:rPr>
          <w:rFonts w:ascii="Times New Roman" w:eastAsia="Arial" w:hAnsi="Times New Roman" w:cs="Times New Roman"/>
          <w:lang w:val="sk-SK"/>
        </w:rPr>
        <w:t xml:space="preserve"> </w:t>
      </w:r>
      <w:r w:rsidRPr="0049328F">
        <w:rPr>
          <w:rFonts w:ascii="Times New Roman" w:eastAsia="Arial" w:hAnsi="Times New Roman" w:cs="Times New Roman"/>
          <w:lang w:val="sk-SK"/>
        </w:rPr>
        <w:t xml:space="preserve">viesť.  </w:t>
      </w:r>
      <w:r w:rsidRPr="009312EB">
        <w:rPr>
          <w:rFonts w:ascii="Times New Roman" w:eastAsia="Arial" w:hAnsi="Times New Roman" w:cs="Times New Roman"/>
          <w:highlight w:val="yellow"/>
          <w:lang w:val="sk-SK"/>
        </w:rPr>
        <w:t>Môže  prihlasovať  a  odhlasovať  používateľov  na  kurz,</w:t>
      </w:r>
      <w:r w:rsidRPr="0049328F">
        <w:rPr>
          <w:rFonts w:ascii="Times New Roman" w:eastAsia="Arial" w:hAnsi="Times New Roman" w:cs="Times New Roman"/>
          <w:lang w:val="sk-SK"/>
        </w:rPr>
        <w:t xml:space="preserve">  alebo  ich  kontaktovať.  Tiež  môže  tlačiť</w:t>
      </w:r>
      <w:r>
        <w:rPr>
          <w:rFonts w:ascii="Times New Roman" w:eastAsia="Arial" w:hAnsi="Times New Roman" w:cs="Times New Roman"/>
          <w:lang w:val="sk-SK"/>
        </w:rPr>
        <w:t xml:space="preserve"> </w:t>
      </w:r>
      <w:r w:rsidRPr="0049328F">
        <w:rPr>
          <w:rFonts w:ascii="Times New Roman" w:eastAsia="Arial" w:hAnsi="Times New Roman" w:cs="Times New Roman"/>
          <w:lang w:val="sk-SK"/>
        </w:rPr>
        <w:t>automaticky  generované  dokumenty  (zoznam  prihlásených  na  kurz  a  certifikáty  o absolvovaní  kurzu)</w:t>
      </w:r>
      <w:r>
        <w:rPr>
          <w:rFonts w:ascii="Times New Roman" w:eastAsia="Arial" w:hAnsi="Times New Roman" w:cs="Times New Roman"/>
          <w:lang w:val="sk-SK"/>
        </w:rPr>
        <w:t xml:space="preserve"> vo formáte </w:t>
      </w:r>
      <w:proofErr w:type="spellStart"/>
      <w:r w:rsidRPr="0049328F">
        <w:rPr>
          <w:rFonts w:ascii="Times New Roman" w:eastAsia="Arial" w:hAnsi="Times New Roman" w:cs="Times New Roman"/>
          <w:lang w:val="sk-SK"/>
        </w:rPr>
        <w:t>pdf</w:t>
      </w:r>
      <w:proofErr w:type="spellEnd"/>
      <w:r w:rsidRPr="0049328F">
        <w:rPr>
          <w:rFonts w:ascii="Times New Roman" w:eastAsia="Arial" w:hAnsi="Times New Roman" w:cs="Times New Roman"/>
          <w:lang w:val="sk-SK"/>
        </w:rPr>
        <w:t>.</w:t>
      </w:r>
    </w:p>
    <w:p w14:paraId="2072D463" w14:textId="3D4785B6" w:rsid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0853AC1E" w14:textId="77777777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b/>
          <w:lang w:val="sk-SK"/>
        </w:rPr>
      </w:pPr>
      <w:r w:rsidRPr="0049328F">
        <w:rPr>
          <w:rFonts w:ascii="Times New Roman" w:eastAsia="Arial" w:hAnsi="Times New Roman" w:cs="Times New Roman"/>
          <w:b/>
          <w:lang w:val="sk-SK"/>
        </w:rPr>
        <w:t>Garant kurzu:</w:t>
      </w:r>
    </w:p>
    <w:p w14:paraId="34B7C242" w14:textId="67392CF2" w:rsid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49328F">
        <w:rPr>
          <w:rFonts w:ascii="Times New Roman" w:eastAsia="Arial" w:hAnsi="Times New Roman" w:cs="Times New Roman"/>
          <w:lang w:val="sk-SK"/>
        </w:rPr>
        <w:t xml:space="preserve">Používateľ,  ktorý  je  zodpovedný  za  jemu  pridelený  kurz  </w:t>
      </w:r>
      <w:proofErr w:type="spellStart"/>
      <w:r w:rsidRPr="0049328F">
        <w:rPr>
          <w:rFonts w:ascii="Times New Roman" w:eastAsia="Arial" w:hAnsi="Times New Roman" w:cs="Times New Roman"/>
          <w:lang w:val="sk-SK"/>
        </w:rPr>
        <w:t>subadministrátorom</w:t>
      </w:r>
      <w:proofErr w:type="spellEnd"/>
      <w:r w:rsidRPr="0049328F">
        <w:rPr>
          <w:rFonts w:ascii="Times New Roman" w:eastAsia="Arial" w:hAnsi="Times New Roman" w:cs="Times New Roman"/>
          <w:lang w:val="sk-SK"/>
        </w:rPr>
        <w:t>,  prípadne  viac  kurzov.</w:t>
      </w:r>
      <w:r>
        <w:rPr>
          <w:rFonts w:ascii="Times New Roman" w:eastAsia="Arial" w:hAnsi="Times New Roman" w:cs="Times New Roman"/>
          <w:lang w:val="sk-SK"/>
        </w:rPr>
        <w:t xml:space="preserve"> </w:t>
      </w:r>
      <w:r w:rsidRPr="0049328F">
        <w:rPr>
          <w:rFonts w:ascii="Times New Roman" w:eastAsia="Arial" w:hAnsi="Times New Roman" w:cs="Times New Roman"/>
          <w:lang w:val="sk-SK"/>
        </w:rPr>
        <w:t>Jeho  úlohou  je  vypisovať  termíny  školení  a prideľovať  im  jednotl</w:t>
      </w:r>
      <w:r>
        <w:rPr>
          <w:rFonts w:ascii="Times New Roman" w:eastAsia="Arial" w:hAnsi="Times New Roman" w:cs="Times New Roman"/>
          <w:lang w:val="sk-SK"/>
        </w:rPr>
        <w:t xml:space="preserve">ivých  školiteľov  (má  možnosť </w:t>
      </w:r>
      <w:r w:rsidRPr="0049328F">
        <w:rPr>
          <w:rFonts w:ascii="Times New Roman" w:eastAsia="Arial" w:hAnsi="Times New Roman" w:cs="Times New Roman"/>
          <w:lang w:val="sk-SK"/>
        </w:rPr>
        <w:t>priradiť  ako  školiteľa  aj  samého  seba)  a vypisovať  základné  in</w:t>
      </w:r>
      <w:r>
        <w:rPr>
          <w:rFonts w:ascii="Times New Roman" w:eastAsia="Arial" w:hAnsi="Times New Roman" w:cs="Times New Roman"/>
          <w:lang w:val="sk-SK"/>
        </w:rPr>
        <w:t xml:space="preserve">formácie  o kurze  –  anotácia, </w:t>
      </w:r>
      <w:r w:rsidRPr="0049328F">
        <w:rPr>
          <w:rFonts w:ascii="Times New Roman" w:eastAsia="Arial" w:hAnsi="Times New Roman" w:cs="Times New Roman"/>
          <w:lang w:val="sk-SK"/>
        </w:rPr>
        <w:t xml:space="preserve">požiadavky, </w:t>
      </w:r>
      <w:proofErr w:type="spellStart"/>
      <w:r w:rsidRPr="0049328F">
        <w:rPr>
          <w:rFonts w:ascii="Times New Roman" w:eastAsia="Arial" w:hAnsi="Times New Roman" w:cs="Times New Roman"/>
          <w:lang w:val="sk-SK"/>
        </w:rPr>
        <w:t>prerekvizity</w:t>
      </w:r>
      <w:proofErr w:type="spellEnd"/>
      <w:r w:rsidRPr="0049328F">
        <w:rPr>
          <w:rFonts w:ascii="Times New Roman" w:eastAsia="Arial" w:hAnsi="Times New Roman" w:cs="Times New Roman"/>
          <w:lang w:val="sk-SK"/>
        </w:rPr>
        <w:t>.</w:t>
      </w:r>
    </w:p>
    <w:p w14:paraId="177E255F" w14:textId="77777777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08A43F03" w14:textId="77777777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b/>
          <w:lang w:val="sk-SK"/>
        </w:rPr>
      </w:pPr>
      <w:proofErr w:type="spellStart"/>
      <w:r w:rsidRPr="0049328F">
        <w:rPr>
          <w:rFonts w:ascii="Times New Roman" w:eastAsia="Arial" w:hAnsi="Times New Roman" w:cs="Times New Roman"/>
          <w:b/>
          <w:lang w:val="sk-SK"/>
        </w:rPr>
        <w:t>Subadministrátor</w:t>
      </w:r>
      <w:proofErr w:type="spellEnd"/>
      <w:r w:rsidRPr="0049328F">
        <w:rPr>
          <w:rFonts w:ascii="Times New Roman" w:eastAsia="Arial" w:hAnsi="Times New Roman" w:cs="Times New Roman"/>
          <w:b/>
          <w:lang w:val="sk-SK"/>
        </w:rPr>
        <w:t xml:space="preserve">: </w:t>
      </w:r>
    </w:p>
    <w:p w14:paraId="56DEAE26" w14:textId="5F2A0A63" w:rsid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49328F">
        <w:rPr>
          <w:rFonts w:ascii="Times New Roman" w:eastAsia="Arial" w:hAnsi="Times New Roman" w:cs="Times New Roman"/>
          <w:lang w:val="sk-SK"/>
        </w:rPr>
        <w:t>Používateľ,  ktorého  právomoci  sa  pohybujú  len  v rámci  jednej</w:t>
      </w:r>
      <w:r>
        <w:rPr>
          <w:rFonts w:ascii="Times New Roman" w:eastAsia="Arial" w:hAnsi="Times New Roman" w:cs="Times New Roman"/>
          <w:lang w:val="sk-SK"/>
        </w:rPr>
        <w:t xml:space="preserve">  súčasti  a nemôže  zasahovať do  správy </w:t>
      </w:r>
      <w:r w:rsidRPr="0049328F">
        <w:rPr>
          <w:rFonts w:ascii="Times New Roman" w:eastAsia="Arial" w:hAnsi="Times New Roman" w:cs="Times New Roman"/>
          <w:lang w:val="sk-SK"/>
        </w:rPr>
        <w:t>kurzov  a používateľov,  ktorí  patria  do  inej  súčas</w:t>
      </w:r>
      <w:r>
        <w:rPr>
          <w:rFonts w:ascii="Times New Roman" w:eastAsia="Arial" w:hAnsi="Times New Roman" w:cs="Times New Roman"/>
          <w:lang w:val="sk-SK"/>
        </w:rPr>
        <w:t xml:space="preserve">ti.  Jeho  úlohou  je  určovať  garantov  kurzov,  vytvárať </w:t>
      </w:r>
      <w:r w:rsidRPr="0049328F">
        <w:rPr>
          <w:rFonts w:ascii="Times New Roman" w:eastAsia="Arial" w:hAnsi="Times New Roman" w:cs="Times New Roman"/>
          <w:lang w:val="sk-SK"/>
        </w:rPr>
        <w:t>nové kurzy a upravovať už existujúce kurzy.</w:t>
      </w:r>
    </w:p>
    <w:p w14:paraId="6ADD5F4A" w14:textId="77777777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37CBBAC0" w14:textId="77777777" w:rsidR="0049328F" w:rsidRP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b/>
          <w:lang w:val="sk-SK"/>
        </w:rPr>
      </w:pPr>
      <w:r w:rsidRPr="0049328F">
        <w:rPr>
          <w:rFonts w:ascii="Times New Roman" w:eastAsia="Arial" w:hAnsi="Times New Roman" w:cs="Times New Roman"/>
          <w:b/>
          <w:lang w:val="sk-SK"/>
        </w:rPr>
        <w:t>Administrátor:</w:t>
      </w:r>
    </w:p>
    <w:p w14:paraId="7A2BF6AC" w14:textId="25D55359" w:rsidR="0049328F" w:rsidRDefault="0049328F" w:rsidP="0049328F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49328F">
        <w:rPr>
          <w:rFonts w:ascii="Times New Roman" w:eastAsia="Arial" w:hAnsi="Times New Roman" w:cs="Times New Roman"/>
          <w:lang w:val="sk-SK"/>
        </w:rPr>
        <w:t>Používateľ, ktorý má na starosti chod celého systému</w:t>
      </w:r>
      <w:r>
        <w:rPr>
          <w:rFonts w:ascii="Times New Roman" w:eastAsia="Arial" w:hAnsi="Times New Roman" w:cs="Times New Roman"/>
          <w:lang w:val="sk-SK"/>
        </w:rPr>
        <w:t xml:space="preserve">. Má všetky právomoci na správu používateľov a </w:t>
      </w:r>
      <w:r w:rsidRPr="0049328F">
        <w:rPr>
          <w:rFonts w:ascii="Times New Roman" w:eastAsia="Arial" w:hAnsi="Times New Roman" w:cs="Times New Roman"/>
          <w:lang w:val="sk-SK"/>
        </w:rPr>
        <w:t xml:space="preserve">kurzov.  Jeho  úlohou  je  určovať  </w:t>
      </w:r>
      <w:proofErr w:type="spellStart"/>
      <w:r w:rsidRPr="0049328F">
        <w:rPr>
          <w:rFonts w:ascii="Times New Roman" w:eastAsia="Arial" w:hAnsi="Times New Roman" w:cs="Times New Roman"/>
          <w:lang w:val="sk-SK"/>
        </w:rPr>
        <w:t>subadministrátor</w:t>
      </w:r>
      <w:r>
        <w:rPr>
          <w:rFonts w:ascii="Times New Roman" w:eastAsia="Arial" w:hAnsi="Times New Roman" w:cs="Times New Roman"/>
          <w:lang w:val="sk-SK"/>
        </w:rPr>
        <w:t>ov</w:t>
      </w:r>
      <w:proofErr w:type="spellEnd"/>
      <w:r>
        <w:rPr>
          <w:rFonts w:ascii="Times New Roman" w:eastAsia="Arial" w:hAnsi="Times New Roman" w:cs="Times New Roman"/>
          <w:lang w:val="sk-SK"/>
        </w:rPr>
        <w:t xml:space="preserve">,  dohliadať  na  aktuálnosť a správnosť  informácií  a </w:t>
      </w:r>
      <w:r w:rsidRPr="0049328F">
        <w:rPr>
          <w:rFonts w:ascii="Times New Roman" w:eastAsia="Arial" w:hAnsi="Times New Roman" w:cs="Times New Roman"/>
          <w:lang w:val="sk-SK"/>
        </w:rPr>
        <w:t>pomáhať riešiť prípadné problémy.</w:t>
      </w:r>
    </w:p>
    <w:p w14:paraId="24110DB4" w14:textId="77777777" w:rsidR="0049328F" w:rsidRPr="00932494" w:rsidRDefault="0049328F" w:rsidP="0049328F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07382E86" w14:textId="17C67A98" w:rsidR="00F27CA7" w:rsidRPr="00932494" w:rsidRDefault="00F27CA7" w:rsidP="00F27CA7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>Podrobný popis funkcionality, ktorú systému poskytuje pre jednotlivých používateľov, je v </w:t>
      </w:r>
      <w:r w:rsidRPr="0020587E">
        <w:rPr>
          <w:rFonts w:ascii="Times New Roman" w:eastAsia="Arial" w:hAnsi="Times New Roman" w:cs="Times New Roman"/>
          <w:i/>
          <w:lang w:val="sk-SK"/>
        </w:rPr>
        <w:t xml:space="preserve">tabuľke </w:t>
      </w:r>
      <w:r w:rsidR="00264D79">
        <w:rPr>
          <w:rFonts w:ascii="Times New Roman" w:eastAsia="Arial" w:hAnsi="Times New Roman" w:cs="Times New Roman"/>
          <w:i/>
          <w:lang w:val="sk-SK"/>
        </w:rPr>
        <w:t xml:space="preserve">1 </w:t>
      </w:r>
      <w:r w:rsidRPr="00142E49">
        <w:rPr>
          <w:rFonts w:ascii="Times New Roman" w:eastAsia="Arial" w:hAnsi="Times New Roman" w:cs="Times New Roman"/>
          <w:lang w:val="sk-SK"/>
        </w:rPr>
        <w:t xml:space="preserve"> v nasledujúcej kapitole</w:t>
      </w:r>
      <w:r>
        <w:rPr>
          <w:rFonts w:ascii="Times New Roman" w:eastAsia="Arial" w:hAnsi="Times New Roman" w:cs="Times New Roman"/>
          <w:lang w:val="sk-SK"/>
        </w:rPr>
        <w:t xml:space="preserve">. </w:t>
      </w:r>
    </w:p>
    <w:p w14:paraId="7CCDCF2B" w14:textId="7D882922" w:rsidR="00F27CA7" w:rsidRDefault="00F27CA7" w:rsidP="00F27CA7"/>
    <w:p w14:paraId="6B9EF250" w14:textId="2DDFA9EF" w:rsidR="00B1678B" w:rsidRDefault="00B1678B" w:rsidP="00B1678B">
      <w:pPr>
        <w:pStyle w:val="Nadpis1"/>
      </w:pPr>
      <w:r>
        <w:t>2.3 Funkcionalita systému</w:t>
      </w:r>
    </w:p>
    <w:p w14:paraId="7886F596" w14:textId="6C886B6F" w:rsidR="00B1678B" w:rsidRDefault="00B1678B" w:rsidP="00B1678B"/>
    <w:p w14:paraId="488E698D" w14:textId="6172437C" w:rsidR="00B1678B" w:rsidRDefault="00F012BF" w:rsidP="00B1678B">
      <w:r w:rsidRPr="00F012BF">
        <w:t>Prehľad funkcií, ktoré webový systém poskytuje rôznym typom používa</w:t>
      </w:r>
      <w:r>
        <w:t>teľov je zhrnutý v </w:t>
      </w:r>
      <w:r w:rsidRPr="00F012BF">
        <w:rPr>
          <w:i/>
        </w:rPr>
        <w:t>tabuľke 1</w:t>
      </w:r>
      <w:r w:rsidRPr="00F012BF">
        <w:t>.</w:t>
      </w: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F012BF" w:rsidRPr="00F012BF" w14:paraId="24A937CB" w14:textId="77777777" w:rsidTr="00B30DA4">
        <w:trPr>
          <w:trHeight w:val="687"/>
        </w:trPr>
        <w:tc>
          <w:tcPr>
            <w:tcW w:w="3823" w:type="dxa"/>
            <w:vAlign w:val="bottom"/>
          </w:tcPr>
          <w:p w14:paraId="229DE58F" w14:textId="77777777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Typ</w:t>
            </w:r>
            <w:proofErr w:type="spellEnd"/>
            <w:r w:rsidRPr="00F012B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F012B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používateľa</w:t>
            </w:r>
            <w:proofErr w:type="spellEnd"/>
          </w:p>
        </w:tc>
        <w:tc>
          <w:tcPr>
            <w:tcW w:w="5815" w:type="dxa"/>
            <w:vAlign w:val="bottom"/>
          </w:tcPr>
          <w:p w14:paraId="1E7C6130" w14:textId="77777777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Funkcionalita</w:t>
            </w:r>
            <w:proofErr w:type="spellEnd"/>
          </w:p>
        </w:tc>
      </w:tr>
      <w:tr w:rsidR="00F012BF" w:rsidRPr="00F012BF" w14:paraId="661A0EC0" w14:textId="77777777" w:rsidTr="00B30DA4">
        <w:trPr>
          <w:trHeight w:val="2451"/>
        </w:trPr>
        <w:tc>
          <w:tcPr>
            <w:tcW w:w="3823" w:type="dxa"/>
            <w:vAlign w:val="center"/>
          </w:tcPr>
          <w:p w14:paraId="0ACE39EC" w14:textId="77777777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Bežný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používateľ</w:t>
            </w:r>
            <w:proofErr w:type="spellEnd"/>
          </w:p>
        </w:tc>
        <w:tc>
          <w:tcPr>
            <w:tcW w:w="5815" w:type="dxa"/>
            <w:vAlign w:val="center"/>
          </w:tcPr>
          <w:p w14:paraId="2490B7AD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prihlásenie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na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5EE33060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odhlásenie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z 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4CC3CC7C" w14:textId="39BBB065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>
              <w:rPr>
                <w:rFonts w:eastAsia="Helvetica Neue"/>
                <w:color w:val="000000"/>
                <w:spacing w:val="-9"/>
              </w:rPr>
              <w:t>prehľad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kurzov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v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rámci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súčasti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, do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ktorej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používateľ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patrí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, resp.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celouniverzitných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kurzov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48B2B5D4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prehľad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absolvovaných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1B56A58F" w14:textId="67A30174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kontakt</w:t>
            </w:r>
            <w:r>
              <w:rPr>
                <w:rFonts w:eastAsia="Helvetica Neue"/>
                <w:color w:val="000000"/>
                <w:spacing w:val="-9"/>
              </w:rPr>
              <w:t>ovanie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školiteľa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prostredníctvom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e-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mailu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.</w:t>
            </w:r>
          </w:p>
        </w:tc>
      </w:tr>
      <w:tr w:rsidR="00F012BF" w:rsidRPr="00F012BF" w14:paraId="134619FD" w14:textId="77777777" w:rsidTr="00B30DA4">
        <w:trPr>
          <w:trHeight w:val="2161"/>
        </w:trPr>
        <w:tc>
          <w:tcPr>
            <w:tcW w:w="3823" w:type="dxa"/>
            <w:vAlign w:val="center"/>
          </w:tcPr>
          <w:p w14:paraId="10B4D79C" w14:textId="77777777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Školiteľ</w:t>
            </w:r>
            <w:proofErr w:type="spellEnd"/>
          </w:p>
        </w:tc>
        <w:tc>
          <w:tcPr>
            <w:tcW w:w="5815" w:type="dxa"/>
            <w:vAlign w:val="center"/>
          </w:tcPr>
          <w:p w14:paraId="04C038D1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prehľad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,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ktoré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vedie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5D5065CB" w14:textId="6460D5D6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>
              <w:rPr>
                <w:rFonts w:eastAsia="Helvetica Neue"/>
                <w:color w:val="000000"/>
                <w:spacing w:val="-9"/>
              </w:rPr>
              <w:t>prehľad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prihlásených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používateľov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z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termínov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,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ktoré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vedie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705DFB9A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tlač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zoznamu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prihlásených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608A417F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tlač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certifikátu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o 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absolvovaní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32FF9D66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potvrdenie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účasti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resp.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neúčasti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používateľov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prihlásených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na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po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jeho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ukončení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.</w:t>
            </w:r>
          </w:p>
        </w:tc>
      </w:tr>
      <w:tr w:rsidR="00F012BF" w:rsidRPr="00F012BF" w14:paraId="20BC4D5F" w14:textId="77777777" w:rsidTr="00B30DA4">
        <w:trPr>
          <w:trHeight w:val="830"/>
        </w:trPr>
        <w:tc>
          <w:tcPr>
            <w:tcW w:w="3823" w:type="dxa"/>
            <w:vAlign w:val="center"/>
          </w:tcPr>
          <w:p w14:paraId="035FC0C7" w14:textId="6A5BF5D8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>
              <w:rPr>
                <w:rFonts w:eastAsia="Helvetica Neue"/>
                <w:color w:val="000000"/>
                <w:spacing w:val="-9"/>
              </w:rPr>
              <w:t>Garant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</w:p>
        </w:tc>
        <w:tc>
          <w:tcPr>
            <w:tcW w:w="5815" w:type="dxa"/>
            <w:vAlign w:val="center"/>
          </w:tcPr>
          <w:p w14:paraId="0B7338CF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vypísanie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termínov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5E571E9C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priradenie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školiteľa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k 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termínu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4F3E3677" w14:textId="676A8593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 Neue"/>
                <w:color w:val="000000"/>
              </w:rPr>
            </w:pPr>
            <w:proofErr w:type="spellStart"/>
            <w:r>
              <w:rPr>
                <w:rFonts w:eastAsia="Helvetica Neue"/>
                <w:color w:val="000000"/>
                <w:spacing w:val="-9"/>
              </w:rPr>
              <w:t>označenie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ako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 xml:space="preserve"> “</w:t>
            </w:r>
            <w:proofErr w:type="spellStart"/>
            <w:r>
              <w:rPr>
                <w:rFonts w:eastAsia="Helvetica Neue"/>
                <w:color w:val="000000"/>
                <w:spacing w:val="-9"/>
              </w:rPr>
              <w:t>neviditeľný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>”,</w:t>
            </w:r>
          </w:p>
        </w:tc>
      </w:tr>
      <w:tr w:rsidR="00F012BF" w:rsidRPr="00F012BF" w14:paraId="12D7B5BE" w14:textId="77777777" w:rsidTr="00B30DA4">
        <w:trPr>
          <w:trHeight w:val="815"/>
        </w:trPr>
        <w:tc>
          <w:tcPr>
            <w:tcW w:w="3823" w:type="dxa"/>
            <w:vAlign w:val="center"/>
          </w:tcPr>
          <w:p w14:paraId="72F0FCB1" w14:textId="77777777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Subadministrátor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221B0192" w14:textId="367F803F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vytvorenie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,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úprava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,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zrušenie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>
              <w:rPr>
                <w:rFonts w:eastAsia="Helvetica Neue"/>
                <w:color w:val="000000"/>
                <w:spacing w:val="-9"/>
              </w:rPr>
              <w:t>,</w:t>
            </w:r>
          </w:p>
          <w:p w14:paraId="01180DD8" w14:textId="430B308C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priradenie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="002A1F4A">
              <w:rPr>
                <w:rFonts w:eastAsia="Helvetica Neue"/>
                <w:color w:val="000000"/>
                <w:spacing w:val="-9"/>
              </w:rPr>
              <w:t>garanta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kurzu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.</w:t>
            </w:r>
          </w:p>
        </w:tc>
      </w:tr>
      <w:tr w:rsidR="00F012BF" w:rsidRPr="00F012BF" w14:paraId="27D434FF" w14:textId="77777777" w:rsidTr="00B30DA4">
        <w:trPr>
          <w:trHeight w:val="815"/>
        </w:trPr>
        <w:tc>
          <w:tcPr>
            <w:tcW w:w="3823" w:type="dxa"/>
            <w:vAlign w:val="center"/>
          </w:tcPr>
          <w:p w14:paraId="7863FC2F" w14:textId="77777777" w:rsidR="00F012BF" w:rsidRPr="00F012BF" w:rsidRDefault="00F012BF" w:rsidP="00F012BF">
            <w:pPr>
              <w:ind w:right="232"/>
              <w:jc w:val="center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2ECE8B54" w14:textId="77777777" w:rsidR="00F012BF" w:rsidRPr="00F012BF" w:rsidRDefault="00F012BF" w:rsidP="00F012BF">
            <w:pPr>
              <w:numPr>
                <w:ilvl w:val="0"/>
                <w:numId w:val="9"/>
              </w:numPr>
              <w:ind w:left="314" w:right="232" w:hanging="283"/>
              <w:rPr>
                <w:rFonts w:eastAsia="Helvetica"/>
                <w:color w:val="000000"/>
                <w:spacing w:val="-9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priradenie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subadministrátora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k 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súčasti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,</w:t>
            </w:r>
          </w:p>
          <w:p w14:paraId="44C3D521" w14:textId="77777777" w:rsidR="00F012BF" w:rsidRPr="00F012BF" w:rsidRDefault="00F012BF" w:rsidP="002C481C">
            <w:pPr>
              <w:keepNext/>
              <w:numPr>
                <w:ilvl w:val="0"/>
                <w:numId w:val="9"/>
              </w:numPr>
              <w:ind w:left="314" w:right="232" w:hanging="283"/>
              <w:rPr>
                <w:rFonts w:eastAsia="Helvetica Neue"/>
                <w:color w:val="000000"/>
              </w:rPr>
            </w:pP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prehľad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kurzov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v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rámci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všetkých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 xml:space="preserve"> </w:t>
            </w:r>
            <w:proofErr w:type="spellStart"/>
            <w:r w:rsidRPr="00F012BF">
              <w:rPr>
                <w:rFonts w:eastAsia="Helvetica Neue"/>
                <w:color w:val="000000"/>
                <w:spacing w:val="-9"/>
              </w:rPr>
              <w:t>súčastí</w:t>
            </w:r>
            <w:proofErr w:type="spellEnd"/>
            <w:r w:rsidRPr="00F012BF">
              <w:rPr>
                <w:rFonts w:eastAsia="Helvetica Neue"/>
                <w:color w:val="000000"/>
                <w:spacing w:val="-9"/>
              </w:rPr>
              <w:t>.</w:t>
            </w:r>
          </w:p>
        </w:tc>
      </w:tr>
    </w:tbl>
    <w:p w14:paraId="7793DE62" w14:textId="52504CFA" w:rsidR="00F012BF" w:rsidRDefault="002C481C" w:rsidP="002C481C">
      <w:pPr>
        <w:pStyle w:val="Popis"/>
        <w:jc w:val="center"/>
      </w:pPr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FA3584">
        <w:t>Prehľad funkcií, ktoré webový systém poskytuje rozličným typom používateľov</w:t>
      </w:r>
    </w:p>
    <w:p w14:paraId="4141C56D" w14:textId="5ED3F414" w:rsidR="00F012BF" w:rsidRDefault="003161BB" w:rsidP="003161BB">
      <w:pPr>
        <w:pStyle w:val="Nadpis1"/>
      </w:pPr>
      <w:r>
        <w:t>2.4 Všeobecné obmedzenia</w:t>
      </w:r>
    </w:p>
    <w:p w14:paraId="406EF09D" w14:textId="77777777" w:rsidR="003161BB" w:rsidRPr="00932494" w:rsidRDefault="003161BB" w:rsidP="003161BB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B119DFC" w14:textId="77777777" w:rsidR="003161BB" w:rsidRPr="00932494" w:rsidRDefault="003161BB" w:rsidP="003161BB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932494">
        <w:rPr>
          <w:rFonts w:ascii="Times New Roman" w:hAnsi="Times New Roman" w:cs="Times New Roman"/>
          <w:lang w:val="sk-SK"/>
        </w:rPr>
        <w:t>Niektoré predpisy a existujúca prax majú vecný vplyv na systém. Je preto potrebné ich pri plánovaní a navrhovaní systému zohľadniť.</w:t>
      </w:r>
    </w:p>
    <w:p w14:paraId="6DE6BC6A" w14:textId="77777777" w:rsidR="003161BB" w:rsidRPr="00932494" w:rsidRDefault="003161BB" w:rsidP="003161BB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7D70FB1" w14:textId="77777777" w:rsidR="003161BB" w:rsidRPr="003161BB" w:rsidRDefault="003161BB" w:rsidP="003161BB">
      <w:pPr>
        <w:rPr>
          <w:b/>
        </w:rPr>
      </w:pPr>
      <w:r w:rsidRPr="003161BB">
        <w:rPr>
          <w:b/>
        </w:rPr>
        <w:t>Prístup do webovej aplikácie</w:t>
      </w:r>
    </w:p>
    <w:p w14:paraId="2081C368" w14:textId="10DD40C4" w:rsidR="003161BB" w:rsidRDefault="003161BB" w:rsidP="003161BB">
      <w:pPr>
        <w:pStyle w:val="Body"/>
        <w:ind w:right="566"/>
        <w:jc w:val="both"/>
        <w:rPr>
          <w:lang w:val="sk-SK"/>
        </w:rPr>
      </w:pPr>
      <w:r>
        <w:rPr>
          <w:lang w:val="sk-SK"/>
        </w:rPr>
        <w:t xml:space="preserve">Webová aplikácia je určená len </w:t>
      </w:r>
      <w:r>
        <w:rPr>
          <w:lang w:val="sk-SK"/>
        </w:rPr>
        <w:t>pre používateľov v rámci databázy</w:t>
      </w:r>
      <w:r>
        <w:rPr>
          <w:lang w:val="sk-SK"/>
        </w:rPr>
        <w:t xml:space="preserve"> Univerzity Komenského. Prístup do tejto webovej aplikácie je možný len po prihlásení sa do Integrovaného informačného a komunikačného systému (IIKS). Neprihlásení používateľa nemôžu vidieť žiaden jej obsah. Prihlasovanie je rovnaké pre všetky typy používateľov. </w:t>
      </w:r>
      <w:r>
        <w:rPr>
          <w:lang w:val="sk-SK"/>
        </w:rPr>
        <w:t>Po prihlásení do systému má používateľ k dispozícií používateľské rozhranie podľa jeho používateľskej roly.</w:t>
      </w:r>
    </w:p>
    <w:p w14:paraId="2D3238E9" w14:textId="77777777" w:rsidR="003161BB" w:rsidRPr="00932494" w:rsidRDefault="003161BB" w:rsidP="003161BB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7ABE0B19" w14:textId="77777777" w:rsidR="003161BB" w:rsidRPr="003161BB" w:rsidRDefault="003161BB" w:rsidP="003161BB">
      <w:pPr>
        <w:rPr>
          <w:b/>
        </w:rPr>
      </w:pPr>
      <w:bookmarkStart w:id="9" w:name="_Toc12"/>
      <w:r w:rsidRPr="003161BB">
        <w:rPr>
          <w:b/>
        </w:rPr>
        <w:t xml:space="preserve">Absolvovanie </w:t>
      </w:r>
      <w:proofErr w:type="spellStart"/>
      <w:r w:rsidRPr="003161BB">
        <w:rPr>
          <w:b/>
        </w:rPr>
        <w:t>prerekvizít</w:t>
      </w:r>
      <w:bookmarkEnd w:id="9"/>
      <w:proofErr w:type="spellEnd"/>
    </w:p>
    <w:p w14:paraId="67BCB0B8" w14:textId="10EEBB16" w:rsidR="003161BB" w:rsidRPr="00932494" w:rsidRDefault="003161BB" w:rsidP="003161BB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932494">
        <w:rPr>
          <w:rFonts w:ascii="Times New Roman" w:hAnsi="Times New Roman" w:cs="Times New Roman"/>
          <w:lang w:val="sk-SK"/>
        </w:rPr>
        <w:t xml:space="preserve">Existujú aj také kurzy, ktoré majú svoje </w:t>
      </w:r>
      <w:proofErr w:type="spellStart"/>
      <w:r w:rsidRPr="00932494">
        <w:rPr>
          <w:rFonts w:ascii="Times New Roman" w:hAnsi="Times New Roman" w:cs="Times New Roman"/>
          <w:lang w:val="sk-SK"/>
        </w:rPr>
        <w:t>prerekvizity</w:t>
      </w:r>
      <w:proofErr w:type="spellEnd"/>
      <w:r w:rsidRPr="00932494">
        <w:rPr>
          <w:rFonts w:ascii="Times New Roman" w:hAnsi="Times New Roman" w:cs="Times New Roman"/>
          <w:lang w:val="sk-SK"/>
        </w:rPr>
        <w:t xml:space="preserve">. Z tohto dôvodu žiadny používateľ nemôže zasahovať a meniť informácie o kurzoch, ktoré absolvoval. Nemôže sa tak stať, že sa na kurz prihlási používateľ, ktorý ešte neabsolvoval jeho </w:t>
      </w:r>
      <w:proofErr w:type="spellStart"/>
      <w:r w:rsidRPr="00932494">
        <w:rPr>
          <w:rFonts w:ascii="Times New Roman" w:hAnsi="Times New Roman" w:cs="Times New Roman"/>
          <w:lang w:val="sk-SK"/>
        </w:rPr>
        <w:t>prerekvizitu</w:t>
      </w:r>
      <w:proofErr w:type="spellEnd"/>
      <w:r>
        <w:rPr>
          <w:rFonts w:ascii="Times New Roman" w:hAnsi="Times New Roman" w:cs="Times New Roman"/>
          <w:lang w:val="sk-SK"/>
        </w:rPr>
        <w:t xml:space="preserve"> (môže sa tak stať len v prípade, že mu bude uznaný diplom alebo certifikát priamo školiteľom)</w:t>
      </w:r>
      <w:r w:rsidRPr="00932494">
        <w:rPr>
          <w:rFonts w:ascii="Times New Roman" w:hAnsi="Times New Roman" w:cs="Times New Roman"/>
          <w:lang w:val="sk-SK"/>
        </w:rPr>
        <w:t xml:space="preserve">. </w:t>
      </w:r>
    </w:p>
    <w:p w14:paraId="1A13D1F5" w14:textId="318BFCA1" w:rsidR="003161BB" w:rsidRDefault="003161BB" w:rsidP="003161BB"/>
    <w:p w14:paraId="62678AD2" w14:textId="74944CB4" w:rsidR="003161BB" w:rsidRDefault="003161BB" w:rsidP="003161BB">
      <w:pPr>
        <w:pStyle w:val="Nadpis1"/>
      </w:pPr>
      <w:r>
        <w:t>2.5 Predpoklady a závislosti</w:t>
      </w:r>
    </w:p>
    <w:p w14:paraId="3746CB6F" w14:textId="267755B8" w:rsidR="003161BB" w:rsidRDefault="003161BB" w:rsidP="003161BB"/>
    <w:p w14:paraId="24F145E1" w14:textId="77777777" w:rsidR="00F93532" w:rsidRPr="00F93532" w:rsidRDefault="003161BB" w:rsidP="00F93532">
      <w:pPr>
        <w:rPr>
          <w:rFonts w:ascii="Times New Roman" w:hAnsi="Times New Roman" w:cs="Times New Roman"/>
          <w:color w:val="000000" w:themeColor="text1"/>
        </w:rPr>
      </w:pPr>
      <w:r w:rsidRPr="00F93532">
        <w:rPr>
          <w:rFonts w:ascii="Times New Roman" w:hAnsi="Times New Roman" w:cs="Times New Roman"/>
          <w:color w:val="000000" w:themeColor="text1"/>
        </w:rPr>
        <w:t xml:space="preserve">V rámci webovej prezentácie Univerzity Komenského bude aplikácia slúžiť ako jeden z tzv.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subwebov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 (podstránok), ktorý bude spravovaný Ce</w:t>
      </w:r>
      <w:r w:rsidR="00F93532" w:rsidRPr="00F93532">
        <w:rPr>
          <w:rFonts w:ascii="Times New Roman" w:hAnsi="Times New Roman" w:cs="Times New Roman"/>
          <w:color w:val="000000" w:themeColor="text1"/>
        </w:rPr>
        <w:t>ntrom informačných technológií.</w:t>
      </w:r>
    </w:p>
    <w:p w14:paraId="2F95C0FD" w14:textId="77777777" w:rsidR="00F93532" w:rsidRPr="00F93532" w:rsidRDefault="00F93532" w:rsidP="00F93532">
      <w:pPr>
        <w:rPr>
          <w:rFonts w:ascii="Times New Roman" w:hAnsi="Times New Roman" w:cs="Times New Roman"/>
          <w:color w:val="000000" w:themeColor="text1"/>
        </w:rPr>
      </w:pPr>
      <w:r w:rsidRPr="00F93532">
        <w:rPr>
          <w:rFonts w:ascii="Times New Roman" w:hAnsi="Times New Roman" w:cs="Times New Roman"/>
          <w:color w:val="000000" w:themeColor="text1"/>
        </w:rPr>
        <w:t xml:space="preserve">Aplikácia je vyvíjaná v jazyku PHP, HTML5 a CSS za použitia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framework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-u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Symfony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. Aplikácia bude bežať na serveri s operačným systémom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Debian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. U koncových používateľov musí správne fungovať na všetkých bežných operačných systémoch (Windows,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MacOS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, Linux) a tiež v bežne používaných internetových prehliadačoch (Google Chrome,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Mozilla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 Firefox, Safari). </w:t>
      </w:r>
    </w:p>
    <w:p w14:paraId="58A4D28A" w14:textId="0F840595" w:rsidR="003161BB" w:rsidRPr="00F93532" w:rsidRDefault="00F93532" w:rsidP="00F93532">
      <w:pPr>
        <w:rPr>
          <w:rFonts w:ascii="Times New Roman" w:hAnsi="Times New Roman" w:cs="Times New Roman"/>
          <w:color w:val="000000" w:themeColor="text1"/>
        </w:rPr>
      </w:pPr>
      <w:r w:rsidRPr="00F93532">
        <w:rPr>
          <w:rFonts w:ascii="Times New Roman" w:hAnsi="Times New Roman" w:cs="Times New Roman"/>
          <w:color w:val="000000" w:themeColor="text1"/>
        </w:rPr>
        <w:t>Pri vývoji sa budú tiež</w:t>
      </w:r>
      <w:r>
        <w:rPr>
          <w:rFonts w:ascii="Times New Roman" w:hAnsi="Times New Roman" w:cs="Times New Roman"/>
          <w:color w:val="000000" w:themeColor="text1"/>
        </w:rPr>
        <w:t xml:space="preserve"> využívať: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Symfony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 –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framework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 pre vývoj w</w:t>
      </w:r>
      <w:r>
        <w:rPr>
          <w:rFonts w:ascii="Times New Roman" w:hAnsi="Times New Roman" w:cs="Times New Roman"/>
          <w:color w:val="000000" w:themeColor="text1"/>
        </w:rPr>
        <w:t>ebových aplikácií v jazyku PHP,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</w:rPr>
        <w:t>Twig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93532">
        <w:rPr>
          <w:rFonts w:ascii="Times New Roman" w:hAnsi="Times New Roman" w:cs="Times New Roman"/>
          <w:color w:val="000000" w:themeColor="text1"/>
        </w:rPr>
        <w:t>– šablónovací systém, ktorý umožňuje oddeliť aplikačnú</w:t>
      </w:r>
      <w:r>
        <w:rPr>
          <w:rFonts w:ascii="Times New Roman" w:hAnsi="Times New Roman" w:cs="Times New Roman"/>
          <w:color w:val="000000" w:themeColor="text1"/>
        </w:rPr>
        <w:t xml:space="preserve"> vrstvu od prezentačnej vrstvy,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Doctrine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 – </w:t>
      </w:r>
      <w:proofErr w:type="spellStart"/>
      <w:r w:rsidRPr="00F93532">
        <w:rPr>
          <w:rFonts w:ascii="Times New Roman" w:hAnsi="Times New Roman" w:cs="Times New Roman"/>
          <w:color w:val="000000" w:themeColor="text1"/>
        </w:rPr>
        <w:t>framework</w:t>
      </w:r>
      <w:proofErr w:type="spellEnd"/>
      <w:r w:rsidRPr="00F93532">
        <w:rPr>
          <w:rFonts w:ascii="Times New Roman" w:hAnsi="Times New Roman" w:cs="Times New Roman"/>
          <w:color w:val="000000" w:themeColor="text1"/>
        </w:rPr>
        <w:t xml:space="preserve"> pre jazyk PHP, ktorý umožňuje abstrahovať databázovú vrstvu a pracovať s dátami ako s objektmi.</w:t>
      </w:r>
      <w:r>
        <w:rPr>
          <w:rFonts w:ascii="Times New Roman" w:hAnsi="Times New Roman" w:cs="Times New Roman"/>
          <w:color w:val="000000" w:themeColor="text1"/>
        </w:rPr>
        <w:br/>
      </w:r>
    </w:p>
    <w:p w14:paraId="774DE34F" w14:textId="59643693" w:rsidR="00912B57" w:rsidRPr="00F93532" w:rsidRDefault="00795026" w:rsidP="00F93532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F93532">
        <w:rPr>
          <w:rFonts w:ascii="Times New Roman" w:hAnsi="Times New Roman" w:cs="Times New Roman"/>
          <w:lang w:val="sk-SK"/>
        </w:rPr>
        <w:t>Prihlasovanie používateľov do aplikácie bude po zavedení do prevádzky prepojené s prihlasovaním do samotného univerzitného webu.</w:t>
      </w:r>
    </w:p>
    <w:p w14:paraId="748E859B" w14:textId="77777777" w:rsidR="00912B57" w:rsidRDefault="00912B57">
      <w:r>
        <w:br w:type="page"/>
      </w:r>
    </w:p>
    <w:p w14:paraId="2FAEA106" w14:textId="7BA8A1EF" w:rsidR="00795026" w:rsidRDefault="00912B57" w:rsidP="0073715A">
      <w:pPr>
        <w:pStyle w:val="Nadpis1"/>
        <w:numPr>
          <w:ilvl w:val="0"/>
          <w:numId w:val="7"/>
        </w:numPr>
      </w:pPr>
      <w:r>
        <w:t>Špecifikácia požiadaviek</w:t>
      </w:r>
    </w:p>
    <w:p w14:paraId="42AB2B9F" w14:textId="45B52825" w:rsidR="0073715A" w:rsidRDefault="0073715A" w:rsidP="0073715A"/>
    <w:p w14:paraId="04941EB0" w14:textId="44E960F6" w:rsidR="0073715A" w:rsidRDefault="0073715A" w:rsidP="0073715A">
      <w:r>
        <w:t xml:space="preserve">Pokrýva funkčné požiadavky na systém a požiadavky </w:t>
      </w:r>
      <w:r w:rsidR="007A5F60">
        <w:t>na rozhranie.</w:t>
      </w:r>
    </w:p>
    <w:p w14:paraId="4839866C" w14:textId="77777777" w:rsidR="007A5F60" w:rsidRDefault="007A5F60" w:rsidP="0073715A"/>
    <w:p w14:paraId="783EFCC1" w14:textId="63328A8C" w:rsidR="001F7B59" w:rsidRDefault="001F7B59" w:rsidP="001F7B59">
      <w:pPr>
        <w:pStyle w:val="Nadpis1"/>
      </w:pPr>
      <w:r>
        <w:t>3.1 Funkčné požiadavky</w:t>
      </w:r>
    </w:p>
    <w:p w14:paraId="1C2D0B2E" w14:textId="1E10C4B0" w:rsidR="0073715A" w:rsidRDefault="0073715A" w:rsidP="0073715A"/>
    <w:p w14:paraId="0456464B" w14:textId="42ED9CD7" w:rsidR="00601DBA" w:rsidRDefault="00601DBA" w:rsidP="0073715A">
      <w:pPr>
        <w:rPr>
          <w:b/>
        </w:rPr>
      </w:pPr>
      <w:r w:rsidRPr="00601DBA">
        <w:rPr>
          <w:b/>
        </w:rPr>
        <w:t>Práva používateľa</w:t>
      </w:r>
    </w:p>
    <w:p w14:paraId="1325B08B" w14:textId="2F43CE57" w:rsidR="00601DBA" w:rsidRDefault="00FC5010" w:rsidP="00FC5010">
      <w:r>
        <w:t xml:space="preserve">1.1.4 Prihlásenie používateľa </w:t>
      </w:r>
      <w:r>
        <w:t>do systému</w:t>
      </w:r>
      <w:r>
        <w:t xml:space="preserve"> </w:t>
      </w:r>
      <w:r>
        <w:br/>
      </w:r>
      <w:r w:rsidR="00601DBA">
        <w:t>Každý používateľ má možnosť prihlásiť sa do systému pomocou mena a hesl</w:t>
      </w:r>
      <w:r w:rsidR="00601DBA">
        <w:t xml:space="preserve">a. V tejto implementácií má byť </w:t>
      </w:r>
      <w:r w:rsidR="00601DBA">
        <w:t xml:space="preserve">prihlasovanie  v samostatnom  module,  ktorý  bude  v  konečnej  implementácii  nahradené </w:t>
      </w:r>
      <w:r w:rsidR="00601DBA">
        <w:t xml:space="preserve"> univerzitným </w:t>
      </w:r>
      <w:r w:rsidR="00601DBA">
        <w:t>prihlasovacím  systémom.  Jedinečným  identifikátorom  používateľa  bude  unive</w:t>
      </w:r>
      <w:r w:rsidR="00601DBA">
        <w:t xml:space="preserve">rzitné  prihlasovacie  meno  vo </w:t>
      </w:r>
      <w:r w:rsidR="00601DBA">
        <w:t xml:space="preserve">formáte  </w:t>
      </w:r>
      <w:proofErr w:type="spellStart"/>
      <w:r w:rsidR="00601DBA">
        <w:t>priezviskoX</w:t>
      </w:r>
      <w:proofErr w:type="spellEnd"/>
      <w:r w:rsidR="00601DBA">
        <w:t xml:space="preserve">,  kde  priezvisko  </w:t>
      </w:r>
      <w:r w:rsidR="00601DBA">
        <w:t xml:space="preserve">je  priezvisko  osoby  zbavené  </w:t>
      </w:r>
      <w:r w:rsidR="00601DBA">
        <w:t>diakri</w:t>
      </w:r>
      <w:r w:rsidR="00601DBA">
        <w:t xml:space="preserve">tiky  a  X  je  poradové  číslo </w:t>
      </w:r>
      <w:r w:rsidR="00601DBA">
        <w:t>(prirodzené, môže mať až 3 cifry).</w:t>
      </w:r>
    </w:p>
    <w:p w14:paraId="1FE92172" w14:textId="72FC98FA" w:rsidR="00601DBA" w:rsidRPr="007A5F60" w:rsidRDefault="00601DBA" w:rsidP="00601DBA">
      <w:pPr>
        <w:rPr>
          <w:highlight w:val="yellow"/>
        </w:rPr>
      </w:pPr>
      <w:commentRangeStart w:id="10"/>
      <w:r w:rsidRPr="00601DBA">
        <w:rPr>
          <w:highlight w:val="yellow"/>
        </w:rPr>
        <w:t>1</w:t>
      </w:r>
      <w:commentRangeEnd w:id="10"/>
      <w:r w:rsidRPr="00601DBA">
        <w:rPr>
          <w:rStyle w:val="Odkaznakomentr"/>
          <w:highlight w:val="yellow"/>
        </w:rPr>
        <w:commentReference w:id="10"/>
      </w:r>
      <w:r w:rsidRPr="00601DBA">
        <w:rPr>
          <w:highlight w:val="yellow"/>
        </w:rPr>
        <w:t>.1.2 Prehľad a fil</w:t>
      </w:r>
      <w:r w:rsidR="002324F8">
        <w:rPr>
          <w:highlight w:val="yellow"/>
        </w:rPr>
        <w:t>trovanie ponuky všetkých kurzov</w:t>
      </w:r>
      <w:r w:rsidR="002324F8">
        <w:rPr>
          <w:highlight w:val="yellow"/>
        </w:rPr>
        <w:br/>
      </w:r>
      <w:r w:rsidRPr="00601DBA">
        <w:rPr>
          <w:highlight w:val="yellow"/>
        </w:rPr>
        <w:t xml:space="preserve">Prihlásený  používateľ  má  k  dispozícii  ponuku  všetkých  kurzov,  ku  ktorým </w:t>
      </w:r>
      <w:r w:rsidRPr="00601DBA">
        <w:rPr>
          <w:highlight w:val="yellow"/>
        </w:rPr>
        <w:t xml:space="preserve"> má  prístup  v  rámci  svojich </w:t>
      </w:r>
      <w:r w:rsidRPr="00601DBA">
        <w:rPr>
          <w:highlight w:val="yellow"/>
        </w:rPr>
        <w:t>používateľských  práv.  Tie  sa  dajú  filtrovať  podľa  toho,  ktoré  sú  aktu</w:t>
      </w:r>
      <w:r w:rsidRPr="00601DBA">
        <w:rPr>
          <w:highlight w:val="yellow"/>
        </w:rPr>
        <w:t xml:space="preserve">álne  (také,  ktoré majú  vypísaný  termín) </w:t>
      </w:r>
      <w:r w:rsidRPr="00601DBA">
        <w:rPr>
          <w:highlight w:val="yellow"/>
        </w:rPr>
        <w:t xml:space="preserve">a neaktuálne (momentálne pre </w:t>
      </w:r>
      <w:proofErr w:type="spellStart"/>
      <w:r w:rsidRPr="00601DBA">
        <w:rPr>
          <w:highlight w:val="yellow"/>
        </w:rPr>
        <w:t>ne</w:t>
      </w:r>
      <w:proofErr w:type="spellEnd"/>
      <w:r w:rsidRPr="00601DBA">
        <w:rPr>
          <w:highlight w:val="yellow"/>
        </w:rPr>
        <w:t xml:space="preserve"> neexistuje termín).</w:t>
      </w:r>
    </w:p>
    <w:p w14:paraId="474AAEF0" w14:textId="4891A969" w:rsidR="002324F8" w:rsidRPr="002324F8" w:rsidRDefault="00601DBA" w:rsidP="00601DBA">
      <w:pPr>
        <w:rPr>
          <w:highlight w:val="yellow"/>
        </w:rPr>
      </w:pPr>
      <w:r w:rsidRPr="00601DBA">
        <w:rPr>
          <w:highlight w:val="yellow"/>
        </w:rPr>
        <w:t>1.1.3 Prehľad a filtr</w:t>
      </w:r>
      <w:r w:rsidR="002324F8">
        <w:rPr>
          <w:highlight w:val="yellow"/>
        </w:rPr>
        <w:t>ovanie ponuky aktuálnych kurzov</w:t>
      </w:r>
      <w:r w:rsidR="002324F8">
        <w:rPr>
          <w:highlight w:val="yellow"/>
        </w:rPr>
        <w:br/>
      </w:r>
      <w:r w:rsidRPr="00601DBA">
        <w:rPr>
          <w:highlight w:val="yellow"/>
        </w:rPr>
        <w:t>Ďalej  má  používateľ  možnosť  filtrovať  aktuálnu  ponuku  kurzov  podľa  druhu,  podľa  termínu  a  podľ</w:t>
      </w:r>
      <w:r w:rsidRPr="00601DBA">
        <w:rPr>
          <w:highlight w:val="yellow"/>
        </w:rPr>
        <w:t xml:space="preserve">a  toho  či </w:t>
      </w:r>
      <w:r w:rsidRPr="00601DBA">
        <w:rPr>
          <w:highlight w:val="yellow"/>
        </w:rPr>
        <w:t xml:space="preserve">spĺňa  </w:t>
      </w:r>
      <w:proofErr w:type="spellStart"/>
      <w:r w:rsidRPr="00601DBA">
        <w:rPr>
          <w:highlight w:val="yellow"/>
        </w:rPr>
        <w:t>prerekvizity</w:t>
      </w:r>
      <w:proofErr w:type="spellEnd"/>
      <w:r w:rsidRPr="00601DBA">
        <w:rPr>
          <w:highlight w:val="yellow"/>
        </w:rPr>
        <w:t xml:space="preserve">  daného  kurzu.  Používateľ  má  možnosť  vidieť  aj  kurzy  (v  </w:t>
      </w:r>
      <w:r w:rsidRPr="00601DBA">
        <w:rPr>
          <w:highlight w:val="yellow"/>
        </w:rPr>
        <w:t xml:space="preserve">rámci  svojich  používateľských </w:t>
      </w:r>
      <w:r w:rsidRPr="00601DBA">
        <w:rPr>
          <w:highlight w:val="yellow"/>
        </w:rPr>
        <w:t xml:space="preserve">práv),  ktorých  </w:t>
      </w:r>
      <w:proofErr w:type="spellStart"/>
      <w:r w:rsidRPr="00601DBA">
        <w:rPr>
          <w:highlight w:val="yellow"/>
        </w:rPr>
        <w:t>prerekvizity</w:t>
      </w:r>
      <w:proofErr w:type="spellEnd"/>
      <w:r w:rsidRPr="00601DBA">
        <w:rPr>
          <w:highlight w:val="yellow"/>
        </w:rPr>
        <w:t xml:space="preserve">  nemá  spln</w:t>
      </w:r>
      <w:r w:rsidRPr="00601DBA">
        <w:rPr>
          <w:highlight w:val="yellow"/>
        </w:rPr>
        <w:t xml:space="preserve">ené,  a  má  možnosť  požiadať  </w:t>
      </w:r>
      <w:r w:rsidRPr="00601DBA">
        <w:rPr>
          <w:highlight w:val="yellow"/>
        </w:rPr>
        <w:t xml:space="preserve">školiteľa  </w:t>
      </w:r>
      <w:r w:rsidRPr="00601DBA">
        <w:rPr>
          <w:highlight w:val="yellow"/>
        </w:rPr>
        <w:t xml:space="preserve">o  uznanie  certifikátu,  resp. </w:t>
      </w:r>
      <w:r w:rsidRPr="00601DBA">
        <w:rPr>
          <w:highlight w:val="yellow"/>
        </w:rPr>
        <w:t>diplomu a následné prihlásenie na tento kurz.</w:t>
      </w:r>
    </w:p>
    <w:p w14:paraId="1345D467" w14:textId="6B8AC71F" w:rsidR="002324F8" w:rsidRDefault="00601DBA" w:rsidP="00601DBA">
      <w:r>
        <w:t>1.1.4 P</w:t>
      </w:r>
      <w:r w:rsidR="002324F8">
        <w:t xml:space="preserve">rihlásenie používateľa na kurz </w:t>
      </w:r>
      <w:r w:rsidR="002324F8">
        <w:br/>
      </w:r>
      <w:r>
        <w:t>Používateľ  má  možnosť  prihlásiť  sa  na  kurz,  ktorý  má  stále  otvorené  prihlas</w:t>
      </w:r>
      <w:r>
        <w:t xml:space="preserve">ovanie,  tzn.  nebola  naplnená </w:t>
      </w:r>
      <w:r>
        <w:t>kapacita kurzu ani ukončené prihlasovanie.</w:t>
      </w:r>
    </w:p>
    <w:p w14:paraId="44FCB367" w14:textId="4AE37D16" w:rsidR="002324F8" w:rsidRDefault="002324F8" w:rsidP="002324F8">
      <w:r>
        <w:t>1.1.5</w:t>
      </w:r>
      <w:r>
        <w:t xml:space="preserve"> Odhlásenie používateľa z kurzu</w:t>
      </w:r>
      <w:r>
        <w:br/>
      </w:r>
      <w:r>
        <w:t>Používateľ má možnosť odhlásiť sa z kurzu, na ktorý sa prihlásil, no iba do termínu stanoveného školiteľom.</w:t>
      </w:r>
    </w:p>
    <w:p w14:paraId="6178E39A" w14:textId="123AC7B3" w:rsidR="002324F8" w:rsidRDefault="002324F8" w:rsidP="002324F8">
      <w:r>
        <w:t>1.1.5 Prehľad a</w:t>
      </w:r>
      <w:r>
        <w:t>bsolvovaných kurzov používateľa</w:t>
      </w:r>
      <w:r>
        <w:br/>
      </w:r>
      <w:r>
        <w:t xml:space="preserve">Každý  používateľ  má  možnosť  </w:t>
      </w:r>
      <w:proofErr w:type="spellStart"/>
      <w:r>
        <w:t>vylistovať</w:t>
      </w:r>
      <w:proofErr w:type="spellEnd"/>
      <w:r>
        <w:t xml:space="preserve">  zoznam  kurzov,  ktoré  absolvoval. </w:t>
      </w:r>
      <w:r>
        <w:t xml:space="preserve"> Nemá  však  možnosť  do  tohto </w:t>
      </w:r>
      <w:r>
        <w:t>zoznamu zasahovať a meniť ho ľubovoľným spôsobom.</w:t>
      </w:r>
    </w:p>
    <w:p w14:paraId="1C467627" w14:textId="244BA5B9" w:rsidR="002324F8" w:rsidRDefault="002324F8" w:rsidP="002324F8">
      <w:r>
        <w:t>1.1.6 Prejaven</w:t>
      </w:r>
      <w:r>
        <w:t xml:space="preserve">ie záujmu o absolvovanie kurzu </w:t>
      </w:r>
      <w:r>
        <w:br/>
      </w:r>
      <w:r>
        <w:t>Používateľ  môže  prejaviť  záujem  o  absolvovanie  kurzu,  ktorý  v  súčasnosti  nemá  vypísaný  termín.  O</w:t>
      </w:r>
      <w:r>
        <w:t> </w:t>
      </w:r>
      <w:r>
        <w:t>t</w:t>
      </w:r>
      <w:r>
        <w:t xml:space="preserve">omto </w:t>
      </w:r>
      <w:r>
        <w:t>záujme bude informovaný  garant kurzu a používateľ bude informovaný  v pr</w:t>
      </w:r>
      <w:r>
        <w:t xml:space="preserve">ípade vypísania termínu na daný </w:t>
      </w:r>
      <w:r>
        <w:t>kurz, o ktorý prejavil záujem.</w:t>
      </w:r>
    </w:p>
    <w:p w14:paraId="6B1C1C4C" w14:textId="137D86CD" w:rsidR="002324F8" w:rsidRDefault="002324F8" w:rsidP="002324F8">
      <w:r>
        <w:t>1.1.7 Prejav záujmu o konkrétny ter</w:t>
      </w:r>
      <w:r>
        <w:t>mín kurzu (po naplnení termínu)</w:t>
      </w:r>
      <w:r>
        <w:br/>
      </w:r>
      <w:r>
        <w:t>Používateľ  môže  prejaviť  záujem  o  absolvovanie  kurzu  v  danom  termíne,  v  p</w:t>
      </w:r>
      <w:r>
        <w:t xml:space="preserve">rípade,  že  už  bola  naplnená </w:t>
      </w:r>
      <w:r>
        <w:t>kapacita  kurzu.  O  tomto  záujme  bude  informovaný</w:t>
      </w:r>
      <w:r>
        <w:t xml:space="preserve">  školiteľ  daného  termínu  a používateľ  bude  notifikovaný </w:t>
      </w:r>
      <w:r>
        <w:t>ako náhradník v prípade uvoľnenia miesta na kurze.</w:t>
      </w:r>
    </w:p>
    <w:p w14:paraId="53F54C56" w14:textId="77777777" w:rsidR="002324F8" w:rsidRDefault="002324F8" w:rsidP="002324F8"/>
    <w:p w14:paraId="7DCAC55A" w14:textId="5826C6FA" w:rsidR="002324F8" w:rsidRDefault="002324F8" w:rsidP="002324F8">
      <w:r>
        <w:t>1.1.8 Kontaktovanie šk</w:t>
      </w:r>
      <w:r>
        <w:t>oliteľa prostredníctvom e-mailu</w:t>
      </w:r>
      <w:r>
        <w:br/>
      </w:r>
      <w:r>
        <w:t>Každý používateľ môže kontaktovať školiteľa ľubovoľného kurzu prostredníctvom e-mailu.</w:t>
      </w:r>
    </w:p>
    <w:p w14:paraId="2AA8728C" w14:textId="19C955CB" w:rsidR="00601DBA" w:rsidRDefault="00601DBA" w:rsidP="00601DBA"/>
    <w:p w14:paraId="29184C7D" w14:textId="77777777" w:rsidR="002324F8" w:rsidRPr="002324F8" w:rsidRDefault="002324F8" w:rsidP="002324F8">
      <w:pPr>
        <w:rPr>
          <w:b/>
        </w:rPr>
      </w:pPr>
      <w:r w:rsidRPr="002324F8">
        <w:rPr>
          <w:b/>
        </w:rPr>
        <w:t>Práva školiteľa:</w:t>
      </w:r>
    </w:p>
    <w:p w14:paraId="46537AC7" w14:textId="6F92A14F" w:rsidR="002324F8" w:rsidRDefault="002324F8" w:rsidP="002324F8">
      <w:r>
        <w:t>1.2.1 Prehľad kurzov</w:t>
      </w:r>
      <w:r>
        <w:br/>
      </w:r>
      <w:r>
        <w:t>Školiteľ  má  k  dispozícii  prehľad  kurzov,  ktoré  vedie.  Takisto  má  k  dispozícii  aj  prehľ</w:t>
      </w:r>
      <w:r>
        <w:t>ad prihlásených</w:t>
      </w:r>
      <w:r>
        <w:t xml:space="preserve">  používateľov  </w:t>
      </w:r>
      <w:r>
        <w:t xml:space="preserve">na daný termín </w:t>
      </w:r>
      <w:r>
        <w:t>kurzu,  ktorým  môže  zasielať  s</w:t>
      </w:r>
      <w:r>
        <w:t>právy</w:t>
      </w:r>
      <w:r w:rsidRPr="007A5F60">
        <w:rPr>
          <w:highlight w:val="yellow"/>
        </w:rPr>
        <w:t xml:space="preserve">.  Školiteľ  môže  zapísať </w:t>
      </w:r>
      <w:r w:rsidRPr="007A5F60">
        <w:rPr>
          <w:highlight w:val="yellow"/>
        </w:rPr>
        <w:t xml:space="preserve">účastníka na kurz aj v prípade, že nemá splnené </w:t>
      </w:r>
      <w:proofErr w:type="spellStart"/>
      <w:r w:rsidRPr="007A5F60">
        <w:rPr>
          <w:highlight w:val="yellow"/>
        </w:rPr>
        <w:t>prerekvizity</w:t>
      </w:r>
      <w:proofErr w:type="spellEnd"/>
      <w:r w:rsidRPr="007A5F60">
        <w:rPr>
          <w:highlight w:val="yellow"/>
        </w:rPr>
        <w:t>, ale rozhodne s</w:t>
      </w:r>
      <w:r w:rsidRPr="007A5F60">
        <w:rPr>
          <w:highlight w:val="yellow"/>
        </w:rPr>
        <w:t>a mu uznať externý diplom alebo certifikát.</w:t>
      </w:r>
    </w:p>
    <w:p w14:paraId="5813765E" w14:textId="0E8E3C24" w:rsidR="002324F8" w:rsidRDefault="002324F8" w:rsidP="002324F8">
      <w:r>
        <w:t>1.</w:t>
      </w:r>
      <w:r>
        <w:t>2.2 Tlač zoznamu prihlásených</w:t>
      </w:r>
      <w:r>
        <w:br/>
      </w:r>
      <w:r>
        <w:t>Školiteľ  má  možnosť  vyexportovať  zoznam  prihlásených  účastníkov  kurzu  d</w:t>
      </w:r>
      <w:r>
        <w:t xml:space="preserve">o  </w:t>
      </w:r>
      <w:proofErr w:type="spellStart"/>
      <w:r>
        <w:t>pdf</w:t>
      </w:r>
      <w:proofErr w:type="spellEnd"/>
      <w:r>
        <w:t xml:space="preserve">  dokumentu  na  tlač  vo </w:t>
      </w:r>
      <w:r>
        <w:t>formáte:  prezenčná  listina  školenia  [meno  školenia]  zo  dňa  [termín  k</w:t>
      </w:r>
      <w:r>
        <w:t xml:space="preserve">onania],  dokument  bude  ďalej </w:t>
      </w:r>
      <w:r>
        <w:t>obsahovať tabuľku vo formáte meno, podpis účastníkov.</w:t>
      </w:r>
    </w:p>
    <w:p w14:paraId="644517CE" w14:textId="7D76EDD1" w:rsidR="002324F8" w:rsidRDefault="002324F8" w:rsidP="002324F8">
      <w:r>
        <w:t>1.2.3 Tlač c</w:t>
      </w:r>
      <w:r>
        <w:t xml:space="preserve">ertifikátu o absolvovaní kurzu </w:t>
      </w:r>
      <w:r>
        <w:br/>
      </w:r>
      <w:r>
        <w:t>Ško</w:t>
      </w:r>
      <w:r>
        <w:t>liteľ má možnosť vygenerovať</w:t>
      </w:r>
      <w:r>
        <w:t xml:space="preserve"> certifikát </w:t>
      </w:r>
      <w:r>
        <w:t xml:space="preserve">vo formáte </w:t>
      </w:r>
      <w:proofErr w:type="spellStart"/>
      <w:r>
        <w:t>pdf</w:t>
      </w:r>
      <w:proofErr w:type="spellEnd"/>
      <w:r>
        <w:t xml:space="preserve"> </w:t>
      </w:r>
      <w:r>
        <w:t>pre konkrétnych použív</w:t>
      </w:r>
      <w:r w:rsidR="007A5F60">
        <w:t>ateľov, ktorí absolvovali kurz.</w:t>
      </w:r>
    </w:p>
    <w:p w14:paraId="5BED1ECB" w14:textId="3B83A888" w:rsidR="00601DBA" w:rsidRDefault="002324F8" w:rsidP="002324F8">
      <w:r>
        <w:t>1.2.4 Potvrdenie absolvovania</w:t>
      </w:r>
      <w:r>
        <w:t xml:space="preserve"> a neabsolvovania používateľov </w:t>
      </w:r>
      <w:r>
        <w:br/>
      </w:r>
      <w:r>
        <w:t>Školiteľ po ukončení kurzu zaznamená absolvovanie, resp. neabsol</w:t>
      </w:r>
      <w:r w:rsidR="00FC5010">
        <w:t xml:space="preserve">vovanie prihlásených účastníkov </w:t>
      </w:r>
      <w:r>
        <w:t>kurzu.</w:t>
      </w:r>
    </w:p>
    <w:p w14:paraId="5F9B0125" w14:textId="0BD64132" w:rsidR="00601DBA" w:rsidRDefault="00601DBA" w:rsidP="00601DBA"/>
    <w:p w14:paraId="7A989D91" w14:textId="77777777" w:rsidR="007A5F60" w:rsidRPr="00FC5010" w:rsidRDefault="007A5F60" w:rsidP="007A5F60">
      <w:pPr>
        <w:rPr>
          <w:b/>
        </w:rPr>
      </w:pPr>
      <w:r w:rsidRPr="00FC5010">
        <w:rPr>
          <w:b/>
        </w:rPr>
        <w:t>Práva garanta kurzu:</w:t>
      </w:r>
    </w:p>
    <w:p w14:paraId="336F089F" w14:textId="473561CF" w:rsidR="007A5F60" w:rsidRDefault="00FC5010" w:rsidP="007A5F60">
      <w:r>
        <w:t>1.3.1 Vypísanie termínov kurzov</w:t>
      </w:r>
      <w:r>
        <w:br/>
      </w:r>
      <w:r w:rsidR="007A5F60">
        <w:t xml:space="preserve">Garant  kurzu  má  právo  vypisovať  konkrétne  termíny  kurzov  pre  niektoré  z  už  existujúcich </w:t>
      </w:r>
      <w:r>
        <w:t xml:space="preserve"> druhov  kurzov, </w:t>
      </w:r>
      <w:r w:rsidR="007A5F60">
        <w:t>ktoré mu boli pridelené (do cudzích nevie zasahovať).</w:t>
      </w:r>
    </w:p>
    <w:p w14:paraId="09691FDA" w14:textId="7C3B2A4B" w:rsidR="007A5F60" w:rsidRDefault="007A5F60" w:rsidP="007A5F60">
      <w:r>
        <w:t>1.3.2 Prira</w:t>
      </w:r>
      <w:r w:rsidR="00FC5010">
        <w:t>denie školiteľa k termínu kurzu</w:t>
      </w:r>
      <w:r w:rsidR="00FC5010">
        <w:br/>
      </w:r>
      <w:r>
        <w:t>Garant  kurzu  pridáva  školiteľa  k  termínu  kurzu.  Ten  má  potom  práva  pr</w:t>
      </w:r>
      <w:r w:rsidR="00FC5010">
        <w:t xml:space="preserve">acovať  s  konkrétnym  termínom </w:t>
      </w:r>
      <w:r>
        <w:t>kurzu, ktorý školí.</w:t>
      </w:r>
    </w:p>
    <w:p w14:paraId="5971D917" w14:textId="4388A6DE" w:rsidR="007A5F60" w:rsidRDefault="007A5F60" w:rsidP="007A5F60">
      <w:r>
        <w:t>1.3.3 Preh</w:t>
      </w:r>
      <w:r w:rsidR="00FC5010">
        <w:t>ľad o záujme o kurz</w:t>
      </w:r>
      <w:r w:rsidR="00FC5010">
        <w:br/>
      </w:r>
      <w:r w:rsidRPr="009312EB">
        <w:rPr>
          <w:highlight w:val="yellow"/>
        </w:rPr>
        <w:t>Garant kurzu má možnosť vidieť prejavený záujem používateľov o kurz, ktorý nemá vypísaný termín.</w:t>
      </w:r>
    </w:p>
    <w:p w14:paraId="2AF087CF" w14:textId="244E5F14" w:rsidR="007A5F60" w:rsidRDefault="00FC5010" w:rsidP="007A5F60">
      <w:r>
        <w:t>1.3.4 Schovanie kurzu</w:t>
      </w:r>
      <w:r>
        <w:br/>
      </w:r>
      <w:r w:rsidR="009312EB">
        <w:t>Garant</w:t>
      </w:r>
      <w:r w:rsidR="007A5F60">
        <w:t xml:space="preserve">  má  možnosť  nastaviť  kurzu  príznak  neviditeľný,  aby  sa  nezobra</w:t>
      </w:r>
      <w:r>
        <w:t xml:space="preserve">zoval  v  prehľadávaní  bežnými </w:t>
      </w:r>
      <w:r w:rsidR="007A5F60">
        <w:t xml:space="preserve">používateľmi.  </w:t>
      </w:r>
      <w:r w:rsidR="007A5F60" w:rsidRPr="009312EB">
        <w:rPr>
          <w:highlight w:val="yellow"/>
        </w:rPr>
        <w:t>Taký  kurz  sa  bude  zobrazovať  len  na  prehľadoch  kurzov  adm</w:t>
      </w:r>
      <w:r w:rsidRPr="009312EB">
        <w:rPr>
          <w:highlight w:val="yellow"/>
        </w:rPr>
        <w:t xml:space="preserve">inistrátora,  </w:t>
      </w:r>
      <w:proofErr w:type="spellStart"/>
      <w:r w:rsidRPr="009312EB">
        <w:rPr>
          <w:highlight w:val="yellow"/>
        </w:rPr>
        <w:t>subadministrátora</w:t>
      </w:r>
      <w:proofErr w:type="spellEnd"/>
      <w:r w:rsidRPr="009312EB">
        <w:rPr>
          <w:highlight w:val="yellow"/>
        </w:rPr>
        <w:t xml:space="preserve"> </w:t>
      </w:r>
      <w:r w:rsidR="007A5F60" w:rsidRPr="009312EB">
        <w:rPr>
          <w:highlight w:val="yellow"/>
        </w:rPr>
        <w:t>a garanta.</w:t>
      </w:r>
    </w:p>
    <w:p w14:paraId="4628CBEE" w14:textId="77777777" w:rsidR="00FC5010" w:rsidRDefault="00FC5010" w:rsidP="007A5F60"/>
    <w:p w14:paraId="6896DD73" w14:textId="77777777" w:rsidR="007A5F60" w:rsidRPr="00FC5010" w:rsidRDefault="007A5F60" w:rsidP="007A5F60">
      <w:pPr>
        <w:rPr>
          <w:b/>
        </w:rPr>
      </w:pPr>
      <w:r w:rsidRPr="00FC5010">
        <w:rPr>
          <w:b/>
        </w:rPr>
        <w:t xml:space="preserve">Práva </w:t>
      </w:r>
      <w:proofErr w:type="spellStart"/>
      <w:r w:rsidRPr="00FC5010">
        <w:rPr>
          <w:b/>
        </w:rPr>
        <w:t>subadministrátora</w:t>
      </w:r>
      <w:proofErr w:type="spellEnd"/>
      <w:r w:rsidRPr="00FC5010">
        <w:rPr>
          <w:b/>
        </w:rPr>
        <w:t>:</w:t>
      </w:r>
    </w:p>
    <w:p w14:paraId="7C20FBCD" w14:textId="34F8D3B8" w:rsidR="00FC5010" w:rsidRDefault="007A5F60" w:rsidP="007A5F60">
      <w:r>
        <w:t>1.4.1 Vytvorenie, úprava a zrušen</w:t>
      </w:r>
      <w:r w:rsidR="00FC5010">
        <w:t>ie kurzu v rámci svojej súčasti</w:t>
      </w:r>
      <w:r w:rsidR="00FC5010">
        <w:br/>
      </w:r>
      <w:r>
        <w:t xml:space="preserve">Každý  </w:t>
      </w:r>
      <w:proofErr w:type="spellStart"/>
      <w:r>
        <w:t>subadministrátor</w:t>
      </w:r>
      <w:proofErr w:type="spellEnd"/>
      <w:r>
        <w:t xml:space="preserve">  má  právo  vytvárať  kurzy  prislúchajúce  jeho  súčast</w:t>
      </w:r>
      <w:r w:rsidR="00FC5010">
        <w:t xml:space="preserve">i  a  tie  následne  upraviť, </w:t>
      </w:r>
      <w:r>
        <w:t xml:space="preserve">prípadne </w:t>
      </w:r>
      <w:r w:rsidR="00FC5010">
        <w:t>z</w:t>
      </w:r>
      <w:r>
        <w:t>rušiť.</w:t>
      </w:r>
    </w:p>
    <w:p w14:paraId="48DEFF14" w14:textId="77777777" w:rsidR="00FC5010" w:rsidRDefault="00FC5010">
      <w:r>
        <w:br w:type="page"/>
      </w:r>
    </w:p>
    <w:p w14:paraId="4D98397A" w14:textId="050ADB8D" w:rsidR="007A5F60" w:rsidRDefault="007A5F60" w:rsidP="007A5F60">
      <w:r>
        <w:t>1.</w:t>
      </w:r>
      <w:r w:rsidR="00FC5010">
        <w:t>4.2 Priradenie garanta ku kurzu</w:t>
      </w:r>
      <w:r w:rsidR="00FC5010">
        <w:br/>
      </w:r>
      <w:proofErr w:type="spellStart"/>
      <w:r>
        <w:t>Subadministrátor</w:t>
      </w:r>
      <w:proofErr w:type="spellEnd"/>
      <w:r>
        <w:t xml:space="preserve">  prideľuje  ku  každému  vytvorenému  kurzu  garanta/garan</w:t>
      </w:r>
      <w:r w:rsidR="00FC5010">
        <w:t xml:space="preserve">tov,  ktorí  majú  ďalej  právo </w:t>
      </w:r>
      <w:r>
        <w:t>vypisovať na daný kurz termíny.</w:t>
      </w:r>
    </w:p>
    <w:p w14:paraId="6955D995" w14:textId="21346493" w:rsidR="007A5F60" w:rsidRDefault="007A5F60" w:rsidP="007A5F60">
      <w:r>
        <w:t xml:space="preserve">1.4.3 Prehľad kurzov </w:t>
      </w:r>
      <w:r w:rsidR="00FC5010">
        <w:t>v rámci jemu priradenej súčasti</w:t>
      </w:r>
      <w:r w:rsidR="00FC5010">
        <w:br/>
      </w:r>
      <w:proofErr w:type="spellStart"/>
      <w:r>
        <w:t>Subdministrátor</w:t>
      </w:r>
      <w:proofErr w:type="spellEnd"/>
      <w:r>
        <w:t xml:space="preserve"> má k dispozícii prehľad kurzov, ktoré sú určené pre jemu priradenú súčasť.</w:t>
      </w:r>
    </w:p>
    <w:p w14:paraId="720322CE" w14:textId="77777777" w:rsidR="00FC5010" w:rsidRDefault="00FC5010" w:rsidP="007A5F60"/>
    <w:p w14:paraId="1D891BD9" w14:textId="77777777" w:rsidR="007A5F60" w:rsidRPr="00FC5010" w:rsidRDefault="007A5F60" w:rsidP="007A5F60">
      <w:pPr>
        <w:rPr>
          <w:b/>
        </w:rPr>
      </w:pPr>
      <w:r w:rsidRPr="00FC5010">
        <w:rPr>
          <w:b/>
        </w:rPr>
        <w:t>Práva administrátora:</w:t>
      </w:r>
    </w:p>
    <w:p w14:paraId="3FF24D4B" w14:textId="243259C8" w:rsidR="007A5F60" w:rsidRDefault="007A5F60" w:rsidP="007A5F60">
      <w:r>
        <w:t>1.5.1 Prirade</w:t>
      </w:r>
      <w:r w:rsidR="00FC5010">
        <w:t xml:space="preserve">nie </w:t>
      </w:r>
      <w:proofErr w:type="spellStart"/>
      <w:r w:rsidR="00FC5010">
        <w:t>subadministrátora</w:t>
      </w:r>
      <w:proofErr w:type="spellEnd"/>
      <w:r w:rsidR="00FC5010">
        <w:t xml:space="preserve"> k súčasti</w:t>
      </w:r>
      <w:r w:rsidR="00FC5010">
        <w:br/>
      </w:r>
      <w:r>
        <w:t xml:space="preserve">Administrátor má právo priradiť k súčasti </w:t>
      </w:r>
      <w:proofErr w:type="spellStart"/>
      <w:r>
        <w:t>subadministrátora</w:t>
      </w:r>
      <w:proofErr w:type="spellEnd"/>
      <w:r>
        <w:t>.</w:t>
      </w:r>
    </w:p>
    <w:p w14:paraId="10F8D1AD" w14:textId="32041216" w:rsidR="007A5F60" w:rsidRDefault="007A5F60" w:rsidP="007A5F60">
      <w:r>
        <w:t xml:space="preserve">1.5.2 Prehľad </w:t>
      </w:r>
      <w:r w:rsidR="00FC5010">
        <w:t>kurzov v rámci všetkých súčastí</w:t>
      </w:r>
      <w:r w:rsidR="00FC5010">
        <w:br/>
      </w:r>
      <w:r>
        <w:t>Administrátor má k dispozícii prehľad a možnosť úpravy všetkých kurzov všetkých súčastí.</w:t>
      </w:r>
    </w:p>
    <w:p w14:paraId="2A5F05BF" w14:textId="306445CE" w:rsidR="007A5F60" w:rsidRDefault="007A5F60" w:rsidP="007A5F60">
      <w:r>
        <w:t>1.5.3 P</w:t>
      </w:r>
      <w:r w:rsidR="00FC5010">
        <w:t>ráca s kurzami pre viac súčastí</w:t>
      </w:r>
      <w:r w:rsidR="00FC5010">
        <w:br/>
      </w:r>
      <w:r>
        <w:t>Administrátor má právo vytvárať, upravovať a mazať kurzy, ktoré sú určené pre viac súčastí.</w:t>
      </w:r>
    </w:p>
    <w:p w14:paraId="1A6C3639" w14:textId="77777777" w:rsidR="007A5F60" w:rsidRPr="00FC5010" w:rsidRDefault="007A5F60" w:rsidP="007A5F60">
      <w:pPr>
        <w:rPr>
          <w:i/>
        </w:rPr>
      </w:pPr>
      <w:r w:rsidRPr="00FC5010">
        <w:rPr>
          <w:i/>
        </w:rPr>
        <w:t>Poznámka: každá rola dedí všetky oprávnenia rolí nižšie v hierarchii.</w:t>
      </w:r>
    </w:p>
    <w:p w14:paraId="73FBD1F2" w14:textId="77777777" w:rsidR="00FC5010" w:rsidRDefault="00FC5010" w:rsidP="007A5F60"/>
    <w:p w14:paraId="4468E746" w14:textId="043EA83F" w:rsidR="007A5F60" w:rsidRPr="00FC5010" w:rsidRDefault="007A5F60" w:rsidP="007A5F60">
      <w:pPr>
        <w:rPr>
          <w:b/>
        </w:rPr>
      </w:pPr>
      <w:r w:rsidRPr="00FC5010">
        <w:rPr>
          <w:b/>
        </w:rPr>
        <w:t xml:space="preserve">Požiadavky na </w:t>
      </w:r>
      <w:r w:rsidR="00FC5010">
        <w:rPr>
          <w:b/>
        </w:rPr>
        <w:t>kurzy</w:t>
      </w:r>
      <w:r w:rsidRPr="00FC5010">
        <w:rPr>
          <w:b/>
        </w:rPr>
        <w:t>:</w:t>
      </w:r>
    </w:p>
    <w:p w14:paraId="1DE7CDD6" w14:textId="4E8E1F22" w:rsidR="00FC5010" w:rsidRDefault="007A5F60" w:rsidP="007A5F60">
      <w:r>
        <w:t xml:space="preserve">1.6.1 </w:t>
      </w:r>
      <w:r w:rsidR="00FC5010">
        <w:t>Každý kurz</w:t>
      </w:r>
      <w:r>
        <w:t xml:space="preserve"> </w:t>
      </w:r>
      <w:r w:rsidR="00FC5010">
        <w:t xml:space="preserve">obsahuje: </w:t>
      </w:r>
      <w:r>
        <w:t>unikátny názov, sylabus a</w:t>
      </w:r>
      <w:r w:rsidR="00FC5010">
        <w:t> </w:t>
      </w:r>
      <w:proofErr w:type="spellStart"/>
      <w:r>
        <w:t>prerekv</w:t>
      </w:r>
      <w:r w:rsidR="00FC5010">
        <w:t>izity</w:t>
      </w:r>
      <w:proofErr w:type="spellEnd"/>
      <w:r w:rsidR="00FC5010">
        <w:t xml:space="preserve">. </w:t>
      </w:r>
      <w:proofErr w:type="spellStart"/>
      <w:r w:rsidR="00FC5010">
        <w:t>Prerekvizity</w:t>
      </w:r>
      <w:proofErr w:type="spellEnd"/>
      <w:r w:rsidR="00FC5010">
        <w:t xml:space="preserve"> sa delia </w:t>
      </w:r>
      <w:proofErr w:type="spellStart"/>
      <w:r w:rsidR="00FC5010">
        <w:t>na:</w:t>
      </w:r>
      <w:proofErr w:type="spellEnd"/>
    </w:p>
    <w:p w14:paraId="11D76588" w14:textId="18200F81" w:rsidR="00FC5010" w:rsidRDefault="007A5F60" w:rsidP="00FC5010">
      <w:pPr>
        <w:pStyle w:val="Odsekzoznamu"/>
        <w:numPr>
          <w:ilvl w:val="0"/>
          <w:numId w:val="12"/>
        </w:numPr>
      </w:pPr>
      <w:r>
        <w:t>soft/</w:t>
      </w:r>
      <w:proofErr w:type="spellStart"/>
      <w:r>
        <w:t>mimoaplikačné</w:t>
      </w:r>
      <w:proofErr w:type="spellEnd"/>
      <w:r>
        <w:t xml:space="preserve"> - potrebné ve</w:t>
      </w:r>
      <w:r w:rsidR="00FC5010">
        <w:t>domosti, technické vybavenie,</w:t>
      </w:r>
    </w:p>
    <w:p w14:paraId="04E37CAF" w14:textId="56C94642" w:rsidR="007A5F60" w:rsidRDefault="00FC5010" w:rsidP="007A5F60">
      <w:pPr>
        <w:pStyle w:val="Odsekzoznamu"/>
        <w:numPr>
          <w:ilvl w:val="0"/>
          <w:numId w:val="12"/>
        </w:numPr>
      </w:pPr>
      <w:proofErr w:type="spellStart"/>
      <w:r>
        <w:t>hard</w:t>
      </w:r>
      <w:proofErr w:type="spellEnd"/>
      <w:r>
        <w:t>/</w:t>
      </w:r>
      <w:proofErr w:type="spellStart"/>
      <w:r>
        <w:t>vnútroaplikačné</w:t>
      </w:r>
      <w:proofErr w:type="spellEnd"/>
      <w:r>
        <w:t xml:space="preserve"> – potrebné </w:t>
      </w:r>
      <w:r w:rsidR="007A5F60">
        <w:t xml:space="preserve">absolvovanie iného </w:t>
      </w:r>
      <w:r>
        <w:t>kurzu</w:t>
      </w:r>
    </w:p>
    <w:p w14:paraId="358FD037" w14:textId="3B71C454" w:rsidR="007A5F60" w:rsidRDefault="007A5F60" w:rsidP="007A5F60">
      <w:r>
        <w:t xml:space="preserve">1.6.2 Konkrétna inštancia (konkrétny termín) </w:t>
      </w:r>
      <w:r w:rsidR="00FC5010">
        <w:t>kurzu</w:t>
      </w:r>
      <w:r>
        <w:t xml:space="preserve"> </w:t>
      </w:r>
      <w:r w:rsidR="00FC5010">
        <w:t>obsahuje:</w:t>
      </w:r>
      <w:r>
        <w:t xml:space="preserve"> termín </w:t>
      </w:r>
      <w:r w:rsidR="00FC5010">
        <w:t xml:space="preserve">konania (dátum a čas), meno </w:t>
      </w:r>
      <w:r>
        <w:t>školiteľa, maximálnu kapacitu, zoznam prihlásených, zoznam absolventov (po ukončení).</w:t>
      </w:r>
    </w:p>
    <w:p w14:paraId="1685AD0D" w14:textId="214C79BB" w:rsidR="009825BB" w:rsidRDefault="009825BB" w:rsidP="007A5F60"/>
    <w:p w14:paraId="0DE6C2A5" w14:textId="6B483108" w:rsidR="009825BB" w:rsidRDefault="009825BB" w:rsidP="001E4255">
      <w:pPr>
        <w:pStyle w:val="Nadpis1"/>
      </w:pPr>
      <w:r>
        <w:t>3.2 Požiadavky na rozhranie</w:t>
      </w:r>
    </w:p>
    <w:p w14:paraId="4B8DFC83" w14:textId="73BE344E" w:rsidR="009825BB" w:rsidRDefault="009825BB" w:rsidP="007A5F60"/>
    <w:p w14:paraId="04C1BEFA" w14:textId="77777777" w:rsidR="001E4255" w:rsidRPr="001E4255" w:rsidRDefault="001E4255" w:rsidP="001E4255">
      <w:pPr>
        <w:rPr>
          <w:b/>
        </w:rPr>
      </w:pPr>
      <w:r w:rsidRPr="001E4255">
        <w:rPr>
          <w:b/>
        </w:rPr>
        <w:t>Používateľské rozhranie:</w:t>
      </w:r>
    </w:p>
    <w:p w14:paraId="17C83BC3" w14:textId="0B512686" w:rsidR="001E4255" w:rsidRDefault="001E4255" w:rsidP="001E4255">
      <w:r>
        <w:t>3.1.1 Zladiť so stránkou www.moja.uniba.sk – hlavička (logo) a</w:t>
      </w:r>
      <w:r>
        <w:t> </w:t>
      </w:r>
      <w:r>
        <w:t>pätička</w:t>
      </w:r>
      <w:r>
        <w:t>.</w:t>
      </w:r>
    </w:p>
    <w:p w14:paraId="433FAC42" w14:textId="77777777" w:rsidR="001E4255" w:rsidRDefault="001E4255" w:rsidP="001E4255"/>
    <w:p w14:paraId="77A9717E" w14:textId="77777777" w:rsidR="001E4255" w:rsidRPr="001E4255" w:rsidRDefault="001E4255" w:rsidP="001E4255">
      <w:pPr>
        <w:rPr>
          <w:b/>
        </w:rPr>
      </w:pPr>
      <w:r w:rsidRPr="001E4255">
        <w:rPr>
          <w:b/>
        </w:rPr>
        <w:t>Softvérové rozhrania:</w:t>
      </w:r>
    </w:p>
    <w:p w14:paraId="3A73DDD1" w14:textId="7A9D216A" w:rsidR="001E4255" w:rsidRDefault="001E4255" w:rsidP="001E4255">
      <w:r>
        <w:t xml:space="preserve">3.2.1 </w:t>
      </w:r>
      <w:r>
        <w:t>Použité technológie</w:t>
      </w:r>
      <w:r>
        <w:br/>
      </w:r>
      <w:proofErr w:type="spellStart"/>
      <w:r>
        <w:t>Technológie</w:t>
      </w:r>
      <w:proofErr w:type="spellEnd"/>
      <w:r>
        <w:t xml:space="preserve">, s ktorými bude systém pracovať: </w:t>
      </w:r>
      <w:proofErr w:type="spellStart"/>
      <w:r>
        <w:t>php</w:t>
      </w:r>
      <w:proofErr w:type="spellEnd"/>
      <w:r>
        <w:t xml:space="preserve">, </w:t>
      </w:r>
      <w:r>
        <w:t>CSS</w:t>
      </w:r>
      <w:r>
        <w:t>3, HTML5, MySQ</w:t>
      </w:r>
      <w:r>
        <w:t xml:space="preserve">L, </w:t>
      </w:r>
      <w:proofErr w:type="spellStart"/>
      <w:r>
        <w:t>framework</w:t>
      </w:r>
      <w:proofErr w:type="spellEnd"/>
      <w:r>
        <w:t xml:space="preserve"> Symfony</w:t>
      </w:r>
      <w:r>
        <w:t>3</w:t>
      </w:r>
    </w:p>
    <w:p w14:paraId="267B4BD5" w14:textId="157320C4" w:rsidR="001E4255" w:rsidRDefault="001E4255" w:rsidP="001E4255">
      <w:r>
        <w:t xml:space="preserve">3.2.2 </w:t>
      </w:r>
      <w:r>
        <w:t>Databáza MySQL</w:t>
      </w:r>
      <w:r>
        <w:br/>
        <w:t>S</w:t>
      </w:r>
      <w:r>
        <w:t>ystém musí pracovať s SQL rela</w:t>
      </w:r>
      <w:r>
        <w:t>čným databázovým systémom MySQL</w:t>
      </w:r>
      <w:r>
        <w:br/>
        <w:t>Databáza bude normalizovaná.</w:t>
      </w:r>
      <w:r>
        <w:br/>
        <w:t>Pri definovaní cudzích kľúčov myslieť na obmedzenia</w:t>
      </w:r>
      <w:r>
        <w:t xml:space="preserve"> </w:t>
      </w:r>
      <w:r>
        <w:t>(</w:t>
      </w:r>
      <w:r>
        <w:t>kvôli vkladaniu starých dát</w:t>
      </w:r>
      <w:r>
        <w:t>).</w:t>
      </w:r>
    </w:p>
    <w:p w14:paraId="4FE39F9D" w14:textId="3957E1F2" w:rsidR="001E4255" w:rsidRDefault="001E4255" w:rsidP="001E4255">
      <w:r>
        <w:t>3.2.3  Soft-</w:t>
      </w:r>
      <w:proofErr w:type="spellStart"/>
      <w:r>
        <w:t>delete</w:t>
      </w:r>
      <w:proofErr w:type="spellEnd"/>
      <w:r>
        <w:t xml:space="preserve">  kurzu</w:t>
      </w:r>
      <w:r>
        <w:t xml:space="preserve"> </w:t>
      </w:r>
      <w:r>
        <w:br/>
        <w:t xml:space="preserve">Každý záznam v databáze, ktorý je možné vymazať,  namiesto toho aby bol </w:t>
      </w:r>
      <w:r>
        <w:t>nenávratne zmazaný sa iba označí ako zmazaný a nebude sa ďalej zobrazovať v</w:t>
      </w:r>
      <w:r>
        <w:t> </w:t>
      </w:r>
      <w:r>
        <w:t>aplikácii</w:t>
      </w:r>
      <w:r>
        <w:t>.</w:t>
      </w:r>
    </w:p>
    <w:p w14:paraId="6A6F2119" w14:textId="59002B48" w:rsidR="001E4255" w:rsidRDefault="001E4255" w:rsidP="001E4255">
      <w:r>
        <w:t>3.2.4 Viditeľnosť kurzu</w:t>
      </w:r>
      <w:r>
        <w:br/>
        <w:t>Je možné nastavenie</w:t>
      </w:r>
      <w:r>
        <w:t xml:space="preserve"> viditeľnosti resp. neviditeľnosti kurzu</w:t>
      </w:r>
      <w:r>
        <w:t>, teda sa používateľom nezobrazuje v ponuke.</w:t>
      </w:r>
    </w:p>
    <w:p w14:paraId="7689514E" w14:textId="77777777" w:rsidR="001E4255" w:rsidRDefault="001E4255" w:rsidP="001E4255"/>
    <w:p w14:paraId="4455BED5" w14:textId="77777777" w:rsidR="001E4255" w:rsidRPr="001E4255" w:rsidRDefault="001E4255" w:rsidP="001E4255">
      <w:pPr>
        <w:rPr>
          <w:b/>
        </w:rPr>
      </w:pPr>
      <w:r w:rsidRPr="001E4255">
        <w:rPr>
          <w:b/>
        </w:rPr>
        <w:t>Komunikačné rozhrania:</w:t>
      </w:r>
    </w:p>
    <w:p w14:paraId="62E98B78" w14:textId="019E25F2" w:rsidR="00F93532" w:rsidRDefault="001E4255" w:rsidP="001E4255">
      <w:r>
        <w:t xml:space="preserve">3.3.1 </w:t>
      </w:r>
      <w:r>
        <w:t>Posielanie e-mailov</w:t>
      </w:r>
      <w:r>
        <w:br/>
        <w:t>Používatelia môžu posielať e-maily školiteľovi a školiteľ môže posielať e-maily používateľom.</w:t>
      </w:r>
    </w:p>
    <w:p w14:paraId="2B227594" w14:textId="77777777" w:rsidR="00F93532" w:rsidRDefault="00F93532">
      <w:r>
        <w:br w:type="page"/>
      </w:r>
    </w:p>
    <w:p w14:paraId="0E4B80F0" w14:textId="6A6F2759" w:rsidR="001E4255" w:rsidRDefault="00F93532" w:rsidP="00F93532">
      <w:pPr>
        <w:pStyle w:val="Nadpis1"/>
      </w:pPr>
      <w:r>
        <w:t>4 Dekompozícia</w:t>
      </w:r>
    </w:p>
    <w:p w14:paraId="54BE3D61" w14:textId="53FF6FA9" w:rsidR="00F93532" w:rsidRDefault="00F93532" w:rsidP="00F93532">
      <w:r w:rsidRPr="00A41ED6">
        <w:rPr>
          <w:highlight w:val="yellow"/>
        </w:rPr>
        <w:t>Z </w:t>
      </w:r>
      <w:proofErr w:type="spellStart"/>
      <w:r w:rsidRPr="00A41ED6">
        <w:rPr>
          <w:highlight w:val="yellow"/>
        </w:rPr>
        <w:t>navrhu</w:t>
      </w:r>
      <w:proofErr w:type="spellEnd"/>
      <w:r w:rsidRPr="00A41ED6">
        <w:rPr>
          <w:highlight w:val="yellow"/>
        </w:rPr>
        <w:t xml:space="preserve">, ale treba to </w:t>
      </w:r>
      <w:proofErr w:type="spellStart"/>
      <w:r w:rsidRPr="00A41ED6">
        <w:rPr>
          <w:highlight w:val="yellow"/>
        </w:rPr>
        <w:t>vsetko</w:t>
      </w:r>
      <w:proofErr w:type="spellEnd"/>
      <w:r w:rsidRPr="00A41ED6">
        <w:rPr>
          <w:highlight w:val="yellow"/>
        </w:rPr>
        <w:t xml:space="preserve"> </w:t>
      </w:r>
      <w:proofErr w:type="spellStart"/>
      <w:r w:rsidRPr="00A41ED6">
        <w:rPr>
          <w:highlight w:val="yellow"/>
        </w:rPr>
        <w:t>pre</w:t>
      </w:r>
      <w:r w:rsidRPr="00A41ED6">
        <w:rPr>
          <w:highlight w:val="yellow"/>
        </w:rPr>
        <w:t>robit</w:t>
      </w:r>
      <w:proofErr w:type="spellEnd"/>
      <w:r w:rsidRPr="00A41ED6">
        <w:rPr>
          <w:highlight w:val="yellow"/>
        </w:rPr>
        <w:t xml:space="preserve"> </w:t>
      </w:r>
      <w:proofErr w:type="spellStart"/>
      <w:r w:rsidRPr="00A41ED6">
        <w:rPr>
          <w:highlight w:val="yellow"/>
        </w:rPr>
        <w:t>podla</w:t>
      </w:r>
      <w:proofErr w:type="spellEnd"/>
      <w:r w:rsidRPr="00A41ED6">
        <w:rPr>
          <w:highlight w:val="yellow"/>
        </w:rPr>
        <w:t xml:space="preserve"> </w:t>
      </w:r>
      <w:proofErr w:type="spellStart"/>
      <w:r w:rsidRPr="00A41ED6">
        <w:rPr>
          <w:highlight w:val="yellow"/>
        </w:rPr>
        <w:t>aktualneho</w:t>
      </w:r>
      <w:proofErr w:type="spellEnd"/>
      <w:r w:rsidRPr="00A41ED6">
        <w:rPr>
          <w:highlight w:val="yellow"/>
        </w:rPr>
        <w:t xml:space="preserve"> stavu </w:t>
      </w:r>
      <w:r w:rsidRPr="00A41ED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454572B3" w14:textId="144E100D" w:rsidR="00F93532" w:rsidRDefault="00F93532" w:rsidP="00F93532"/>
    <w:p w14:paraId="11CA8018" w14:textId="6B1B3DD4" w:rsidR="00F93532" w:rsidRDefault="00F93532" w:rsidP="00F93532">
      <w:pPr>
        <w:pStyle w:val="Nadpis1"/>
      </w:pPr>
      <w:r>
        <w:t>4.1 Dekompozícia modulov</w:t>
      </w:r>
    </w:p>
    <w:p w14:paraId="0F1FEB39" w14:textId="568FB143" w:rsidR="00F93532" w:rsidRDefault="00F93532" w:rsidP="00F93532"/>
    <w:p w14:paraId="71F1C9C5" w14:textId="3300324B" w:rsidR="00F93532" w:rsidRDefault="00F93532" w:rsidP="00F93532">
      <w:pPr>
        <w:pStyle w:val="Nadpis1"/>
      </w:pPr>
      <w:r>
        <w:t>4.2 Dekompozícia dát</w:t>
      </w:r>
    </w:p>
    <w:p w14:paraId="68EF0F29" w14:textId="7D9254CA" w:rsidR="00F93532" w:rsidRDefault="00F93532" w:rsidP="001E4255"/>
    <w:p w14:paraId="71CBD3EC" w14:textId="3D927692" w:rsidR="00F93532" w:rsidRPr="00601DBA" w:rsidRDefault="00F93532" w:rsidP="00F93532">
      <w:pPr>
        <w:pStyle w:val="Nadpis1"/>
      </w:pPr>
      <w:r>
        <w:t>5  Návrh používateľského rozhrania</w:t>
      </w:r>
      <w:bookmarkStart w:id="11" w:name="_GoBack"/>
      <w:bookmarkEnd w:id="11"/>
    </w:p>
    <w:sectPr w:rsidR="00F93532" w:rsidRPr="00601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Andrea S" w:date="2018-01-28T22:22:00Z" w:initials="AS">
    <w:p w14:paraId="39DCD803" w14:textId="389EC9A1" w:rsidR="00601DBA" w:rsidRDefault="00601DBA">
      <w:pPr>
        <w:pStyle w:val="Textkomentra"/>
      </w:pPr>
      <w:r>
        <w:rPr>
          <w:rStyle w:val="Odkaznakomentr"/>
        </w:rPr>
        <w:annotationRef/>
      </w:r>
      <w:proofErr w:type="spellStart"/>
      <w:r>
        <w:t>Podla</w:t>
      </w:r>
      <w:proofErr w:type="spellEnd"/>
      <w:r>
        <w:t xml:space="preserve"> potreby </w:t>
      </w:r>
      <w:proofErr w:type="spellStart"/>
      <w:r>
        <w:t>upravit</w:t>
      </w:r>
      <w:proofErr w:type="spellEnd"/>
      <w:r>
        <w:t>/</w:t>
      </w:r>
      <w:proofErr w:type="spellStart"/>
      <w:r>
        <w:t>vymazat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DCD8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DCD803" w16cid:durableId="1E18CB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7A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3368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51136C"/>
    <w:multiLevelType w:val="multilevel"/>
    <w:tmpl w:val="B63CB3F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1F5313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4543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B0049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1D38C2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7" w15:restartNumberingAfterBreak="0">
    <w:nsid w:val="60CF312B"/>
    <w:multiLevelType w:val="hybridMultilevel"/>
    <w:tmpl w:val="FA9A7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F65E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2D338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B346EA"/>
    <w:multiLevelType w:val="multilevel"/>
    <w:tmpl w:val="925C5CA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S">
    <w15:presenceInfo w15:providerId="Windows Live" w15:userId="69c7267e49eef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A"/>
    <w:rsid w:val="00056E68"/>
    <w:rsid w:val="000D422C"/>
    <w:rsid w:val="0010720D"/>
    <w:rsid w:val="00121BBB"/>
    <w:rsid w:val="00165C5F"/>
    <w:rsid w:val="001E4255"/>
    <w:rsid w:val="001F7B59"/>
    <w:rsid w:val="002324F8"/>
    <w:rsid w:val="00264D79"/>
    <w:rsid w:val="002925D4"/>
    <w:rsid w:val="002A1F4A"/>
    <w:rsid w:val="002C481C"/>
    <w:rsid w:val="002E4C3A"/>
    <w:rsid w:val="003161BB"/>
    <w:rsid w:val="003A6E73"/>
    <w:rsid w:val="0049328F"/>
    <w:rsid w:val="00505F64"/>
    <w:rsid w:val="00601DBA"/>
    <w:rsid w:val="006936BA"/>
    <w:rsid w:val="0073715A"/>
    <w:rsid w:val="00795026"/>
    <w:rsid w:val="007A5F60"/>
    <w:rsid w:val="00847FBB"/>
    <w:rsid w:val="00912B57"/>
    <w:rsid w:val="009312EB"/>
    <w:rsid w:val="009825BB"/>
    <w:rsid w:val="009E1A2A"/>
    <w:rsid w:val="00A231B3"/>
    <w:rsid w:val="00A41ED6"/>
    <w:rsid w:val="00B1678B"/>
    <w:rsid w:val="00B5448E"/>
    <w:rsid w:val="00D7662F"/>
    <w:rsid w:val="00E421E9"/>
    <w:rsid w:val="00EF0076"/>
    <w:rsid w:val="00F012BF"/>
    <w:rsid w:val="00F27CA7"/>
    <w:rsid w:val="00F70868"/>
    <w:rsid w:val="00F93532"/>
    <w:rsid w:val="00FC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5095B00"/>
  <w15:chartTrackingRefBased/>
  <w15:docId w15:val="{3EC65AE0-748D-4524-B3C3-B84EABCA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1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121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21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21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21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21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21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21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21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E1A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next w:val="Normlny"/>
    <w:rsid w:val="00121BB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  <w:bdr w:val="nil"/>
      <w:lang w:val="en-GB" w:eastAsia="en-GB"/>
    </w:rPr>
  </w:style>
  <w:style w:type="character" w:customStyle="1" w:styleId="Nadpis2Char">
    <w:name w:val="Nadpis 2 Char"/>
    <w:basedOn w:val="Predvolenpsmoodseku"/>
    <w:link w:val="Nadpis2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21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21B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21B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21B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21B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21B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21B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2925D4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E4C3A"/>
    <w:pPr>
      <w:tabs>
        <w:tab w:val="right" w:leader="dot" w:pos="9062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925D4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10720D"/>
    <w:pPr>
      <w:spacing w:after="100"/>
      <w:ind w:left="220"/>
    </w:pPr>
  </w:style>
  <w:style w:type="paragraph" w:styleId="Odsekzoznamu">
    <w:name w:val="List Paragraph"/>
    <w:basedOn w:val="Normlny"/>
    <w:uiPriority w:val="34"/>
    <w:qFormat/>
    <w:rsid w:val="0010720D"/>
    <w:pPr>
      <w:ind w:left="720"/>
      <w:contextualSpacing/>
    </w:pPr>
  </w:style>
  <w:style w:type="paragraph" w:styleId="Bezriadkovania">
    <w:name w:val="No Spacing"/>
    <w:uiPriority w:val="1"/>
    <w:qFormat/>
    <w:rsid w:val="00165C5F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F27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riekatabukysvetl1">
    <w:name w:val="Mriežka tabuľky – svetlá1"/>
    <w:basedOn w:val="Normlnatabuka"/>
    <w:uiPriority w:val="40"/>
    <w:rsid w:val="00F012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Body">
    <w:name w:val="Body"/>
    <w:rsid w:val="003161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 w:eastAsia="en-GB"/>
    </w:rPr>
  </w:style>
  <w:style w:type="character" w:styleId="Odkaznakomentr">
    <w:name w:val="annotation reference"/>
    <w:basedOn w:val="Predvolenpsmoodseku"/>
    <w:uiPriority w:val="99"/>
    <w:semiHidden/>
    <w:unhideWhenUsed/>
    <w:rsid w:val="00601DB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01DB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01DB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01DB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01DB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0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1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uniba.s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t.uniba.sk/kurzy/uvod.php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5660-DCF9-420E-8138-81A958B46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</dc:creator>
  <cp:keywords/>
  <dc:description/>
  <cp:lastModifiedBy>Andrea S</cp:lastModifiedBy>
  <cp:revision>17</cp:revision>
  <dcterms:created xsi:type="dcterms:W3CDTF">2018-01-28T17:17:00Z</dcterms:created>
  <dcterms:modified xsi:type="dcterms:W3CDTF">2018-01-28T22:24:00Z</dcterms:modified>
</cp:coreProperties>
</file>