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center"/>
        <w:rPr>
          <w:rFonts w:ascii="Open Sans" w:cs="Open Sans" w:eastAsia="Open Sans" w:hAnsi="Open Sans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sz w:val="36"/>
          <w:szCs w:val="36"/>
          <w:rtl w:val="0"/>
        </w:rPr>
        <w:t xml:space="preserve">Návrh</w:t>
      </w:r>
      <w:r w:rsidDel="00000000" w:rsidR="00000000" w:rsidRPr="00000000">
        <w:rPr>
          <w:rFonts w:ascii="Open Sans" w:cs="Open Sans" w:eastAsia="Open Sans" w:hAnsi="Open Sans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sz w:val="48"/>
          <w:szCs w:val="48"/>
          <w:rtl w:val="0"/>
        </w:rPr>
        <w:t xml:space="preserve">Media Block Player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right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right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right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right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right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right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right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right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right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right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right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left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left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right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b w:val="1"/>
          <w:sz w:val="28"/>
          <w:szCs w:val="28"/>
          <w:rtl w:val="0"/>
        </w:rPr>
        <w:t xml:space="preserve">Tím Prvá skupina v zozname</w:t>
      </w:r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right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b w:val="1"/>
          <w:sz w:val="28"/>
          <w:szCs w:val="28"/>
          <w:rtl w:val="0"/>
        </w:rPr>
        <w:t xml:space="preserve">2018/2019</w:t>
      </w:r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right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b w:val="1"/>
          <w:sz w:val="28"/>
          <w:szCs w:val="28"/>
          <w:rtl w:val="0"/>
        </w:rPr>
        <w:t xml:space="preserve">1.11.2018</w:t>
      </w:r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line="276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Úvod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line="276" w:lineRule="auto"/>
        <w:ind w:left="1440" w:hanging="360"/>
        <w:contextualSpacing w:val="0"/>
        <w:rPr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Účel dokumentu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br w:type="textWrapping"/>
        <w:t xml:space="preserve">Tento dokument slúži ako návrh informačného systému Media Block Player a je určený predovšetkým pre vývojárov systému. Dokument dôkladne popisuje funkcie a metódy informačného systému a podáva návrh na implementáciu.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line="276" w:lineRule="auto"/>
        <w:ind w:left="1440" w:hanging="360"/>
        <w:contextualSpacing w:val="0"/>
        <w:rPr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Definície, akronymy a skratky</w:t>
        <w:br w:type="textWrapping"/>
      </w:r>
      <w:r w:rsidDel="00000000" w:rsidR="00000000" w:rsidRPr="00000000">
        <w:rPr>
          <w:rFonts w:ascii="Open Sans" w:cs="Open Sans" w:eastAsia="Open Sans" w:hAnsi="Open Sans"/>
          <w:sz w:val="24"/>
          <w:szCs w:val="24"/>
          <w:u w:val="single"/>
          <w:rtl w:val="0"/>
        </w:rPr>
        <w:t xml:space="preserve">Synchronizačný súbor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– je to typ súboru ktorý obsahuje informácie vytvorených blokov z prislúchajúcej audio nahrávky. Každý blok nesie informáciu o tom kedy začína a kedy má končiť.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line="276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Podrobná špecifikácia vonkajších interfejsov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line="276" w:lineRule="auto"/>
        <w:ind w:left="1440" w:hanging="360"/>
        <w:contextualSpacing w:val="0"/>
        <w:rPr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Import súborov</w:t>
        <w:br w:type="textWrapping"/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Informačný systém podporuje importovanie všetkých potrebných materiálov (audio, synchronizačný súbor, text audia a prekladaný text audia) z lokálneho disku aby sa bezproblémovo mohlo začať proces učenia sa jazykov.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line="276" w:lineRule="auto"/>
        <w:ind w:left="1440" w:hanging="360"/>
        <w:contextualSpacing w:val="0"/>
        <w:rPr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Export súborov</w:t>
        <w:br w:type="textWrapping"/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Informačný systém umožnuje vyexportovať a stiahnuť všetky potrebné materiály (audio, synchronizačný súbor, text audia a prekladaný text audia) aby neskoršie Media Block Player sa dalo spustiť aj z lokálneho disku.  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line="276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Podrobný dátový model perzistentných údajov, formátov súborov, komunikačných protokolov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line="276" w:lineRule="auto"/>
        <w:ind w:left="1440" w:hanging="360"/>
        <w:contextualSpacing w:val="0"/>
        <w:rPr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Dátový model perzistentných údajov - Databázový model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  <w:br w:type="textWrapping"/>
        <w:t xml:space="preserve">Databáza slúži na manažovanie užívateľov, párovanie materiálov.</w:t>
        <w:br w:type="textWrapping"/>
        <w:t xml:space="preserve">Entitno-relačný model databázy:</w:t>
        <w:br w:type="textWrapping"/>
        <w:t xml:space="preserve"> </w:t>
        <w:br w:type="textWrapping"/>
        <w:t xml:space="preserve">SEM PRIDE ESTE ERM DATABAZY</w:t>
        <w:br w:type="textWrapping"/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line="276" w:lineRule="auto"/>
        <w:ind w:left="1440" w:hanging="360"/>
        <w:contextualSpacing w:val="0"/>
        <w:rPr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Formát súborov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line="276" w:lineRule="auto"/>
        <w:ind w:left="2160" w:hanging="360"/>
        <w:contextualSpacing w:val="0"/>
        <w:rPr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Audio súbor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br w:type="textWrapping"/>
        <w:t xml:space="preserve">Aplikácia podporuje audio súbory vo formáte .mp3 a .wav. Audio súbor predovšetkým slúži ako primárny prostriedok učenia sa, je rozdelený do blokov podľa synchronizačného súboru a je možné prehrať postupne ale aj v náhodnom poradí.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line="276" w:lineRule="auto"/>
        <w:ind w:left="2160" w:hanging="360"/>
        <w:contextualSpacing w:val="0"/>
        <w:rPr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Synchronizačný súbor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  <w:br w:type="textWrapping"/>
        <w:t xml:space="preserve">Synchronizačný súbor v sebe nesie informáciu aké sú jednotlivé bloky dlhé a ktoré bloky treba preskočiť, keď obsahuje časť kde sa nenachádza reč.</w:t>
        <w:br w:type="textWrapping"/>
        <w:t xml:space="preserve">Súbor má koncovku .mbpjkr, ale vo vnútri je vo formáte json, v ktorom sú uložené 2 hodnoty (bloky audia a bloky na preskočenie). Kódovanie: UTF-8.</w:t>
        <w:br w:type="textWrapping"/>
        <w:t xml:space="preserve">Ukážkový súbor: </w:t>
        <w:br w:type="textWrapping"/>
      </w: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4167188" cy="3980287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3980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line="276" w:lineRule="auto"/>
        <w:ind w:left="2160" w:hanging="360"/>
        <w:contextualSpacing w:val="0"/>
        <w:rPr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Text audia - orginálný</w:t>
        <w:br w:type="textWrapping"/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Je obyčajný textový súbor s koncovkou .txt. Nesie v sebe text audia a jednotlivé bloky sú oddelené s znakom “|”.  Kódovanie: UTF-8.</w:t>
        <w:br w:type="textWrapping"/>
        <w:t xml:space="preserve">Ukážkový obsah súboru:</w:t>
        <w:br w:type="textWrapping"/>
      </w: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4310063" cy="186864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1868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line="276" w:lineRule="auto"/>
        <w:ind w:left="2160" w:hanging="360"/>
        <w:contextualSpacing w:val="0"/>
        <w:rPr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Text audia - prekladaný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  <w:br w:type="textWrapping"/>
        <w:t xml:space="preserve">Je tiež obyčajný textový súbor s koncovkou .txt. Je v takom istom formáte ako orginálný text, je to zrkadlový preklad pôvodného textu a bloky sú tiež oddelené s znakom “|”. Kódovanie: UTF-8.</w:t>
        <w:br w:type="textWrapping"/>
        <w:t xml:space="preserve">Ukážkový súbor: </w:t>
        <w:br w:type="textWrapping"/>
      </w: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4250531" cy="170021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531" cy="1700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line="276" w:lineRule="auto"/>
        <w:ind w:left="1440" w:hanging="360"/>
        <w:contextualSpacing w:val="0"/>
        <w:rPr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Komunikačné protokoly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line="276" w:lineRule="auto"/>
        <w:ind w:left="2160" w:hanging="360"/>
        <w:contextualSpacing w:val="0"/>
        <w:rPr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Učenie z lokálneho disku</w:t>
        <w:br w:type="textWrapping"/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Keď aplikácia pracuje so súbormi z lokálneho disku tak na výber potrebných súborov používa “file picker” HTML5 element. Na získanie dát z textových súborov sa používa FileReader, ktorý prečíta potrebné dáta pošle ďalej do aplikácie na spracovanie. Na spracovanie audio súboru sa používa konvertovanie na base64. 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line="276" w:lineRule="auto"/>
        <w:ind w:left="2160" w:hanging="360"/>
        <w:contextualSpacing w:val="0"/>
        <w:rPr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Učenie z online knižnice</w:t>
        <w:br w:type="textWrapping"/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Keď aplikácia pracuje s materiálom z online knižnice, tak predovšetkým komunikuje so serverom cez AJAX requesty. Najprv zo servera vyžiadá aké celý katalóg z online knižnice a potom keď užívateľ vybral potrebné materiály tak cez ďalší request aplikácia dostane kde presne na serveri sa nachádzajú potrebné súbory (audio súbor, synchronizačný súbor, orginálný text audia, prekladaný text audia).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line="276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Návrh používateľského rozhrania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138738" cy="4020507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4020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line="276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Návrh implementácie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line="276" w:lineRule="auto"/>
        <w:ind w:left="1440" w:hanging="360"/>
        <w:contextualSpacing w:val="0"/>
        <w:rPr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UML - stavový diagram</w:t>
        <w:br w:type="textWrapping"/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4672013" cy="275509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755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line="276" w:lineRule="auto"/>
        <w:ind w:left="1440" w:hanging="360"/>
        <w:contextualSpacing w:val="0"/>
        <w:rPr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UML - diagram komponentov</w:t>
        <w:br w:type="textWrapping"/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4624388" cy="410971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410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line="276" w:lineRule="auto"/>
        <w:contextualSpacing w:val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rFonts w:ascii="Open Sans" w:cs="Open Sans" w:eastAsia="Open Sans" w:hAnsi="Open Sans"/>
        <w:b w:val="0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Open Sans" w:cs="Open Sans" w:eastAsia="Open Sans" w:hAnsi="Open Sans"/>
        <w:b w:val="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Open Sans" w:cs="Open Sans" w:eastAsia="Open Sans" w:hAnsi="Open Sans"/>
        <w:b w:val="0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sk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