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bežať na serveri a komunikuje iba s MySQL databázovým serverom, kde je uložený obsah online knižnice a používatelia.</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2F">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Import súborov</w:t>
        <w:br w:type="textWrapping"/>
      </w:r>
      <w:r w:rsidDel="00000000" w:rsidR="00000000" w:rsidRPr="00000000">
        <w:rPr>
          <w:rFonts w:ascii="Open Sans" w:cs="Open Sans" w:eastAsia="Open Sans" w:hAnsi="Open Sans"/>
          <w:sz w:val="24"/>
          <w:szCs w:val="24"/>
          <w:rtl w:val="0"/>
        </w:rPr>
        <w:t xml:space="preserve">Informačný systém podporuje importovanie všetkých potrebných materiálov (audio, synchronizačný súbor, text audia a prekladaný text audia) z lokálneho disku aby sa bezproblémovo mohlo začať proces učenia sa jazykov.</w:t>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Export súborov</w:t>
        <w:br w:type="textWrapping"/>
      </w:r>
      <w:r w:rsidDel="00000000" w:rsidR="00000000" w:rsidRPr="00000000">
        <w:rPr>
          <w:rFonts w:ascii="Open Sans" w:cs="Open Sans" w:eastAsia="Open Sans" w:hAnsi="Open Sans"/>
          <w:sz w:val="24"/>
          <w:szCs w:val="24"/>
          <w:rtl w:val="0"/>
        </w:rPr>
        <w:t xml:space="preserve">Informačný systém umožnuje vyexportovať a stiahnuť všetky potrebné materiály (audio, synchronizačný súbor, text audia a prekladaný text audia) aby neskoršie Media Block Player sa dal spustiť aj z lokálneho disku.  </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JS knižnice howler.js bude uskutočnené prehrávanie audia postupne po blokoch alebo v náhodnom poradí.</w:t>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a nových materiálov do online knižnice.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 uchovávanie obsahu online knižnice.</w:t>
        <w:br w:type="textWrapping"/>
        <w:br w:type="textWrapping"/>
        <w:t xml:space="preserve">Entitno-relačný model databázy:</w:t>
        <w:br w:type="textWrapping"/>
      </w:r>
      <w:r w:rsidDel="00000000" w:rsidR="00000000" w:rsidRPr="00000000">
        <w:rPr>
          <w:rFonts w:ascii="Open Sans" w:cs="Open Sans" w:eastAsia="Open Sans" w:hAnsi="Open Sans"/>
          <w:sz w:val="24"/>
          <w:szCs w:val="24"/>
        </w:rPr>
        <w:drawing>
          <wp:inline distB="114300" distT="114300" distL="114300" distR="114300">
            <wp:extent cx="5167313" cy="2566489"/>
            <wp:effectExtent b="0" l="0" r="0" t="0"/>
            <wp:docPr id="12"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167313" cy="25664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možné prehrať postupne ale aj v náhodnom poradí. </w:t>
      </w:r>
      <w:r w:rsidDel="00000000" w:rsidR="00000000" w:rsidRPr="00000000">
        <w:rPr>
          <w:rtl w:val="0"/>
        </w:rPr>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aké sú jednotlivé dľžky blokov a ktoré bloky treba preskočiť, keď obsahuje časť kde sa nenachádza reč.</w:t>
        <w:br w:type="textWrapping"/>
        <w:t xml:space="preserve">Súbor má koncovku </w:t>
      </w:r>
      <w:r w:rsidDel="00000000" w:rsidR="00000000" w:rsidRPr="00000000">
        <w:rPr>
          <w:rFonts w:ascii="Open Sans" w:cs="Open Sans" w:eastAsia="Open Sans" w:hAnsi="Open Sans"/>
          <w:i w:val="1"/>
          <w:sz w:val="24"/>
          <w:szCs w:val="24"/>
          <w:rtl w:val="0"/>
        </w:rPr>
        <w:t xml:space="preserve">.mbpsf</w:t>
      </w:r>
      <w:r w:rsidDel="00000000" w:rsidR="00000000" w:rsidRPr="00000000">
        <w:rPr>
          <w:rFonts w:ascii="Open Sans" w:cs="Open Sans" w:eastAsia="Open Sans" w:hAnsi="Open Sans"/>
          <w:sz w:val="24"/>
          <w:szCs w:val="24"/>
          <w:rtl w:val="0"/>
        </w:rPr>
        <w:t xml:space="preserve">, ale vo vnútri je vo formáte json, v ktorom sú uložené 2 hodnoty (bloky audia a bloky na preskočenie).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167188" cy="3980287"/>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67188" cy="39802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s znakom “|”.  Kódovanie: UTF-8.</w:t>
        <w:br w:type="textWrapping"/>
        <w:t xml:space="preserve">Ukážkový obsah súboru:</w:t>
        <w:br w:type="textWrapping"/>
      </w:r>
      <w:r w:rsidDel="00000000" w:rsidR="00000000" w:rsidRPr="00000000">
        <w:rPr>
          <w:rFonts w:ascii="Open Sans" w:cs="Open Sans" w:eastAsia="Open Sans" w:hAnsi="Open Sans"/>
          <w:sz w:val="24"/>
          <w:szCs w:val="24"/>
        </w:rPr>
        <w:drawing>
          <wp:inline distB="114300" distT="114300" distL="114300" distR="114300">
            <wp:extent cx="4310063" cy="186864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10063" cy="1868648"/>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3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preložený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250531" cy="1700213"/>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5053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FileReader, ktorý prečíta potrebné dáta pošle ďalej do aplikácie na spracovanie. Na spracovanie audio súboru sa používa konvertovanie na base64. </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zo servera vyžiada  celý katalóg z online knižnice. Následne užívateľ vyberie potrebné materiály. Nakoniec cez ďalší request aplikácia dostane údaje, kde presne na serveri sa nachádzajú potrebné súbory (audio súbor, synchronizačný súbor, orginálný text audia, prekladaný text audia). Jednotlivé requesty sú zadefinované v bode 7.2. </w:t>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line="276" w:lineRule="auto"/>
        <w:ind w:left="216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br w:type="textWrapping"/>
        <w:br w:type="textWrapping"/>
      </w:r>
      <w:r w:rsidDel="00000000" w:rsidR="00000000" w:rsidRPr="00000000">
        <w:rPr>
          <w:rFonts w:ascii="Open Sans" w:cs="Open Sans" w:eastAsia="Open Sans" w:hAnsi="Open Sans"/>
          <w:sz w:val="24"/>
          <w:szCs w:val="24"/>
        </w:rPr>
        <w:drawing>
          <wp:inline distB="114300" distT="114300" distL="114300" distR="114300">
            <wp:extent cx="5557355" cy="464343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57355" cy="4643438"/>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GUI interakcia s používateľom</w:t>
        <w:br w:type="textWrapping"/>
      </w:r>
      <w:r w:rsidDel="00000000" w:rsidR="00000000" w:rsidRPr="00000000">
        <w:rPr>
          <w:rFonts w:ascii="Open Sans" w:cs="Open Sans" w:eastAsia="Open Sans" w:hAnsi="Open Sans"/>
          <w:b w:val="1"/>
          <w:sz w:val="24"/>
          <w:szCs w:val="24"/>
        </w:rPr>
        <w:drawing>
          <wp:inline distB="114300" distT="114300" distL="114300" distR="114300">
            <wp:extent cx="4776788" cy="3610363"/>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76788" cy="3610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Tento stavový diagram reprezentuje že do akých stavov sa môže dostať GUI. </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predstavujú 3 základné screeny aplikácie (menu, prehrávač, tvorba materiálov).</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vždy označená s čiernym plným kruhom, a koncový stav je označená s čiernym plným kruhom s červeným okrajom. </w:t>
      </w:r>
    </w:p>
    <w:p w:rsidR="00000000" w:rsidDel="00000000" w:rsidP="00000000" w:rsidRDefault="00000000" w:rsidRPr="00000000" w14:paraId="00000049">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screeny sa vždy začínajú tam, kde smeruje šípka.</w:t>
      </w:r>
    </w:p>
    <w:p w:rsidR="00000000" w:rsidDel="00000000" w:rsidP="00000000" w:rsidRDefault="00000000" w:rsidRPr="00000000" w14:paraId="0000004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Prechody medzi stavmi vyvoláva používateľ.</w:t>
      </w:r>
    </w:p>
    <w:p w:rsidR="00000000" w:rsidDel="00000000" w:rsidP="00000000" w:rsidRDefault="00000000" w:rsidRPr="00000000" w14:paraId="0000004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Najprv z hlavného menu používateľ vyberie, že sa chce prehrať materiály z lokálneho disku, z online knižnice alebo vytvoriť (nahrať) nové materiály. Keď vyberia vytváranie materiálov tak sa dostane na screen “Tvorba vlastného média”. Po dokončení dostane naspäť do hlavného menu. Keď používateľ vyberia prehrávanie lekcií tak najprv vyberie materiály, potom dostane na screen “Prehrávač”, kde následne vyberie nastavenia a spustí proces učenia sa.</w:t>
      </w:r>
    </w:p>
    <w:p w:rsidR="00000000" w:rsidDel="00000000" w:rsidP="00000000" w:rsidRDefault="00000000" w:rsidRPr="00000000" w14:paraId="0000004C">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Komponenty a ich interakcia</w:t>
        <w:br w:type="textWrapping"/>
      </w:r>
      <w:r w:rsidDel="00000000" w:rsidR="00000000" w:rsidRPr="00000000">
        <w:rPr>
          <w:rFonts w:ascii="Open Sans" w:cs="Open Sans" w:eastAsia="Open Sans" w:hAnsi="Open Sans"/>
          <w:b w:val="1"/>
          <w:sz w:val="24"/>
          <w:szCs w:val="24"/>
        </w:rPr>
        <w:drawing>
          <wp:inline distB="114300" distT="114300" distL="114300" distR="114300">
            <wp:extent cx="5005388" cy="313460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05388" cy="31346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Jednotlivé podsystémy a predstavujú základné časti aplikácie.</w:t>
      </w:r>
    </w:p>
    <w:p w:rsidR="00000000" w:rsidDel="00000000" w:rsidP="00000000" w:rsidRDefault="00000000" w:rsidRPr="00000000" w14:paraId="0000004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i w:val="1"/>
          <w:sz w:val="24"/>
          <w:szCs w:val="24"/>
          <w:rtl w:val="0"/>
        </w:rPr>
        <w:t xml:space="preserve">Web library</w:t>
      </w:r>
      <w:r w:rsidDel="00000000" w:rsidR="00000000" w:rsidRPr="00000000">
        <w:rPr>
          <w:rFonts w:ascii="Open Sans" w:cs="Open Sans" w:eastAsia="Open Sans" w:hAnsi="Open Sans"/>
          <w:sz w:val="24"/>
          <w:szCs w:val="24"/>
          <w:rtl w:val="0"/>
        </w:rPr>
        <w:t xml:space="preserve"> - je databáza kde je uložený online katalóg materiálov a spravuje užívateľov. </w:t>
        <w:br w:type="textWrapping"/>
      </w:r>
      <w:r w:rsidDel="00000000" w:rsidR="00000000" w:rsidRPr="00000000">
        <w:rPr>
          <w:rFonts w:ascii="Open Sans" w:cs="Open Sans" w:eastAsia="Open Sans" w:hAnsi="Open Sans"/>
          <w:i w:val="1"/>
          <w:sz w:val="24"/>
          <w:szCs w:val="24"/>
          <w:rtl w:val="0"/>
        </w:rPr>
        <w:t xml:space="preserve">Application -</w:t>
      </w:r>
      <w:r w:rsidDel="00000000" w:rsidR="00000000" w:rsidRPr="00000000">
        <w:rPr>
          <w:rFonts w:ascii="Open Sans" w:cs="Open Sans" w:eastAsia="Open Sans" w:hAnsi="Open Sans"/>
          <w:sz w:val="24"/>
          <w:szCs w:val="24"/>
          <w:rtl w:val="0"/>
        </w:rPr>
        <w:t xml:space="preserve"> predstavuje front-endovú časť aplikácie, čiže zaobchádza eventy od používateľa a posiela requesty na server. </w:t>
      </w:r>
    </w:p>
    <w:p w:rsidR="00000000" w:rsidDel="00000000" w:rsidP="00000000" w:rsidRDefault="00000000" w:rsidRPr="00000000" w14:paraId="0000004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Prihlasovanie a registrácia</w:t>
        <w:br w:type="textWrapping"/>
        <w:t xml:space="preserve">Na autentifikáciu používateľov aplikácia využíva PHP a MySQL. Prihlásený používateľ vytvára (nahrá) nové materiály. Čiže, prihlásení používateľ je v roľe “tvorca”.</w:t>
      </w:r>
    </w:p>
    <w:p w:rsidR="00000000" w:rsidDel="00000000" w:rsidP="00000000" w:rsidRDefault="00000000" w:rsidRPr="00000000" w14:paraId="0000005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Vytváranie materiálov</w:t>
        <w:br w:type="textWrapping"/>
        <w:t xml:space="preserve">V diagrame nájdeme ako “editor”. Tento komponent predstavuje časť, kde používateľ vytvorí synchronizačný súbor, uploaduje audio súbor, text audia a príslušné preklady textu. Len prihlásení používateľ vie vytvárať materiály (lekcie).</w:t>
      </w:r>
    </w:p>
    <w:p w:rsidR="00000000" w:rsidDel="00000000" w:rsidP="00000000" w:rsidRDefault="00000000" w:rsidRPr="00000000" w14:paraId="0000005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Prehrávanie (vyberanie) materiálov / učenie sa jazykov</w:t>
        <w:br w:type="textWrapping"/>
        <w:t xml:space="preserve">Tento bod opisuje interakcie “samouka” so systémom. Po výberu jazyka pošle aplikácia pošle request na server s jazykom a dostane zoznam všetkých materiálov v tom jazyku vo formáte json. Následne keď samouk sa rozhodol, že ktorú lekciu spusťí tak automaticky pošle ďalší request s id-čkom lekcie. Následne prehrávač dostane ciest všetkým súborom patriace k lekcií vo formáte json. Potom samouk iba vykliká nastavenia a potom spustí samotný prehrávač.</w:t>
      </w:r>
    </w:p>
    <w:p w:rsidR="00000000" w:rsidDel="00000000" w:rsidP="00000000" w:rsidRDefault="00000000" w:rsidRPr="00000000" w14:paraId="00000052">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API </w:t>
        <w:br w:type="textWrapping"/>
      </w:r>
      <w:r w:rsidDel="00000000" w:rsidR="00000000" w:rsidRPr="00000000">
        <w:rPr>
          <w:rFonts w:ascii="Open Sans" w:cs="Open Sans" w:eastAsia="Open Sans" w:hAnsi="Open Sans"/>
          <w:sz w:val="24"/>
          <w:szCs w:val="24"/>
          <w:shd w:fill="4a86e8" w:val="clear"/>
          <w:rtl w:val="0"/>
        </w:rPr>
        <w:t xml:space="preserve">  </w:t>
      </w:r>
      <w:r w:rsidDel="00000000" w:rsidR="00000000" w:rsidRPr="00000000">
        <w:rPr>
          <w:rFonts w:ascii="Open Sans" w:cs="Open Sans" w:eastAsia="Open Sans" w:hAnsi="Open Sans"/>
          <w:color w:val="ffffff"/>
          <w:sz w:val="24"/>
          <w:szCs w:val="24"/>
          <w:shd w:fill="4a86e8" w:val="clear"/>
          <w:rtl w:val="0"/>
        </w:rPr>
        <w:t xml:space="preserve">POST  </w:t>
      </w:r>
      <w:r w:rsidDel="00000000" w:rsidR="00000000" w:rsidRPr="00000000">
        <w:rPr>
          <w:rFonts w:ascii="Open Sans" w:cs="Open Sans" w:eastAsia="Open Sans" w:hAnsi="Open Sans"/>
          <w:sz w:val="24"/>
          <w:szCs w:val="24"/>
          <w:rtl w:val="0"/>
        </w:rPr>
        <w:t xml:space="preserve"> http://mediablockplayer.com/api.php</w:t>
      </w:r>
    </w:p>
    <w:p w:rsidR="00000000" w:rsidDel="00000000" w:rsidP="00000000" w:rsidRDefault="00000000" w:rsidRPr="00000000" w14:paraId="00000053">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na získanie dostupných jazykov materiálov.</w:t>
        <w:br w:type="textWrapping"/>
        <w:t xml:space="preserve"> </w:t>
      </w:r>
      <w:r w:rsidDel="00000000" w:rsidR="00000000" w:rsidRPr="00000000">
        <w:rPr>
          <w:rFonts w:ascii="Open Sans" w:cs="Open Sans" w:eastAsia="Open Sans" w:hAnsi="Open Sans"/>
          <w:sz w:val="24"/>
          <w:szCs w:val="24"/>
        </w:rPr>
        <w:drawing>
          <wp:inline distB="114300" distT="114300" distL="114300" distR="114300">
            <wp:extent cx="3133725" cy="3076575"/>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337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requestu po vybratí jazyka:</w:t>
        <w:br w:type="textWrapping"/>
      </w:r>
      <w:r w:rsidDel="00000000" w:rsidR="00000000" w:rsidRPr="00000000">
        <w:rPr>
          <w:rFonts w:ascii="Open Sans" w:cs="Open Sans" w:eastAsia="Open Sans" w:hAnsi="Open Sans"/>
          <w:sz w:val="24"/>
          <w:szCs w:val="24"/>
        </w:rPr>
        <w:drawing>
          <wp:inline distB="114300" distT="114300" distL="114300" distR="114300">
            <wp:extent cx="3810000" cy="283845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00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requestu po výberu lekcie:</w:t>
        <w:br w:type="textWrapping"/>
      </w:r>
      <w:r w:rsidDel="00000000" w:rsidR="00000000" w:rsidRPr="00000000">
        <w:rPr>
          <w:rFonts w:ascii="Open Sans" w:cs="Open Sans" w:eastAsia="Open Sans" w:hAnsi="Open Sans"/>
          <w:sz w:val="24"/>
          <w:szCs w:val="24"/>
        </w:rPr>
        <w:drawing>
          <wp:inline distB="114300" distT="114300" distL="114300" distR="114300">
            <wp:extent cx="4067175" cy="28575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671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zoznamu po získaní dostupných jazykov</w:t>
        <w:br w:type="textWrapping"/>
      </w:r>
      <w:r w:rsidDel="00000000" w:rsidR="00000000" w:rsidRPr="00000000">
        <w:rPr>
          <w:rFonts w:ascii="Open Sans" w:cs="Open Sans" w:eastAsia="Open Sans" w:hAnsi="Open Sans"/>
          <w:sz w:val="24"/>
          <w:szCs w:val="24"/>
        </w:rPr>
        <w:drawing>
          <wp:inline distB="114300" distT="114300" distL="114300" distR="114300">
            <wp:extent cx="4052888" cy="55105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052888" cy="5510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Ukážka zoznamu lekcií v danom jazyku:</w:t>
        <w:br w:type="textWrapping"/>
      </w:r>
      <w:r w:rsidDel="00000000" w:rsidR="00000000" w:rsidRPr="00000000">
        <w:rPr>
          <w:rFonts w:ascii="Open Sans" w:cs="Open Sans" w:eastAsia="Open Sans" w:hAnsi="Open Sans"/>
          <w:sz w:val="24"/>
          <w:szCs w:val="24"/>
        </w:rPr>
        <w:drawing>
          <wp:inline distB="114300" distT="114300" distL="114300" distR="114300">
            <wp:extent cx="3876675" cy="51054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876675" cy="5105400"/>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Tento zoznam je výsledkom requestu na  “</w:t>
      </w:r>
      <w:r w:rsidDel="00000000" w:rsidR="00000000" w:rsidRPr="00000000">
        <w:rPr>
          <w:rFonts w:ascii="Roboto Mono" w:cs="Roboto Mono" w:eastAsia="Roboto Mono" w:hAnsi="Roboto Mono"/>
          <w:sz w:val="24"/>
          <w:szCs w:val="24"/>
          <w:rtl w:val="0"/>
        </w:rPr>
        <w:t xml:space="preserve">get-lectures-in-lang.php</w:t>
      </w:r>
      <w:r w:rsidDel="00000000" w:rsidR="00000000" w:rsidRPr="00000000">
        <w:rPr>
          <w:rFonts w:ascii="Open Sans" w:cs="Open Sans" w:eastAsia="Open Sans" w:hAnsi="Open Sans"/>
          <w:sz w:val="24"/>
          <w:szCs w:val="24"/>
          <w:rtl w:val="0"/>
        </w:rPr>
        <w:t xml:space="preserve">”. V tomto súbore sa prehľadáva databáza online knižnice a následne vytvorí a vrátí zoznam všetkých lekcií, ktoré sú v tom jazyku čo bol poslaní v requeste.</w:t>
      </w:r>
    </w:p>
    <w:p w:rsidR="00000000" w:rsidDel="00000000" w:rsidP="00000000" w:rsidRDefault="00000000" w:rsidRPr="00000000" w14:paraId="00000058">
      <w:pPr>
        <w:numPr>
          <w:ilvl w:val="3"/>
          <w:numId w:val="1"/>
        </w:numPr>
        <w:pBdr>
          <w:top w:color="auto" w:space="0" w:sz="0" w:val="none"/>
          <w:bottom w:color="auto" w:space="0" w:sz="0" w:val="none"/>
          <w:right w:color="auto" w:space="0" w:sz="0" w:val="none"/>
          <w:between w:color="auto" w:space="0" w:sz="0" w:val="none"/>
        </w:pBdr>
        <w:spacing w:after="200"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Ukážka všetkých materiálov patriace k lekcie</w:t>
        <w:br w:type="textWrapping"/>
      </w:r>
      <w:r w:rsidDel="00000000" w:rsidR="00000000" w:rsidRPr="00000000">
        <w:rPr>
          <w:rFonts w:ascii="Open Sans" w:cs="Open Sans" w:eastAsia="Open Sans" w:hAnsi="Open Sans"/>
          <w:sz w:val="24"/>
          <w:szCs w:val="24"/>
        </w:rPr>
        <w:drawing>
          <wp:inline distB="114300" distT="114300" distL="114300" distR="114300">
            <wp:extent cx="4010025" cy="279082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010025" cy="2790825"/>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t xml:space="preserve">Tento zoznam je výsledkom requestu na  “</w:t>
      </w:r>
      <w:r w:rsidDel="00000000" w:rsidR="00000000" w:rsidRPr="00000000">
        <w:rPr>
          <w:rFonts w:ascii="Roboto Mono" w:cs="Roboto Mono" w:eastAsia="Roboto Mono" w:hAnsi="Roboto Mono"/>
          <w:sz w:val="24"/>
          <w:szCs w:val="24"/>
          <w:rtl w:val="0"/>
        </w:rPr>
        <w:t xml:space="preserve">get-lectures-files.php</w:t>
      </w:r>
      <w:r w:rsidDel="00000000" w:rsidR="00000000" w:rsidRPr="00000000">
        <w:rPr>
          <w:rFonts w:ascii="Open Sans" w:cs="Open Sans" w:eastAsia="Open Sans" w:hAnsi="Open Sans"/>
          <w:sz w:val="24"/>
          <w:szCs w:val="24"/>
          <w:rtl w:val="0"/>
        </w:rPr>
        <w:t xml:space="preserve">”. V tomto súbor z databázy sa vyberie všetky súbory patriace k lekcií. Následne tento zoznam používa prehrávač médií.</w:t>
      </w:r>
    </w:p>
    <w:p w:rsidR="00000000" w:rsidDel="00000000" w:rsidP="00000000" w:rsidRDefault="00000000" w:rsidRPr="00000000" w14:paraId="0000005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Triedy aplikácie</w:t>
        <w:br w:type="textWrapping"/>
      </w:r>
      <w:r w:rsidDel="00000000" w:rsidR="00000000" w:rsidRPr="00000000">
        <w:rPr>
          <w:rFonts w:ascii="Open Sans" w:cs="Open Sans" w:eastAsia="Open Sans" w:hAnsi="Open Sans"/>
          <w:b w:val="1"/>
          <w:sz w:val="24"/>
          <w:szCs w:val="24"/>
        </w:rPr>
        <w:drawing>
          <wp:inline distB="114300" distT="114300" distL="114300" distR="114300">
            <wp:extent cx="4910138" cy="3613274"/>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10138" cy="36132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Podľa druhu programovacieho jazyka je aplikácia rozdelená do 2 “frame”-ov (front-end, back-end). </w:t>
      </w:r>
    </w:p>
    <w:p w:rsidR="00000000" w:rsidDel="00000000" w:rsidP="00000000" w:rsidRDefault="00000000" w:rsidRPr="00000000" w14:paraId="0000005B">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Front-end</w:t>
        <w:br w:type="textWrapping"/>
        <w:t xml:space="preserve">NavigationController drží v pamäti práve ktorý screen aplikácie treba vyrenderovať, to slúži na to aby v aplikácie rýchlo a bezproblémovo dalo spraviť “krok späť”, napr. na výber materiálov.</w:t>
        <w:br w:type="textWrapping"/>
        <w:t xml:space="preserve">Jednotlivé screeny predstavujú triedy odvodené od ViewController. Každá táto má svoje funkcie aby splnil požiadavky čo na danom screen-e treba vykonať.</w:t>
        <w:br w:type="textWrapping"/>
        <w:t xml:space="preserve">PlayerViewController predstavuje screen učenia sa, po nakonfigurovaní všetky nastavenia, prehrávanie materiálov sa uskutočňuje pomocou triedy Player. V tomte triede sa využíva hore spomínaný howler.js na prehrávanie audia. </w:t>
      </w:r>
    </w:p>
    <w:p w:rsidR="00000000" w:rsidDel="00000000" w:rsidP="00000000" w:rsidRDefault="00000000" w:rsidRPr="00000000" w14:paraId="0000005C">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Back-end</w:t>
        <w:br w:type="textWrapping"/>
        <w:t xml:space="preserve">Táto časť spravuje celú online knižnicu a používateľov.</w:t>
        <w:br w:type="textWrapping"/>
        <w:t xml:space="preserve">Trieda Lecture sa stará online knižnice, spracuje requesty a vráti príslušné údaje pre používateľa a ešte aj vykonáva pridávanie nových materiálov na server.</w:t>
        <w:br w:type="textWrapping"/>
        <w:t xml:space="preserve">Trieda má na starosti používateľov (login, registrácia, mazanie).</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jp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