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Title"/>
        <w:bidi w:val="0"/>
        <w:spacing w:lineRule="auto" w:line="360"/>
        <w:rPr/>
      </w:pPr>
      <w:r>
        <w:rPr/>
        <w:t>Documentation for the “Punctuation Analysis Tool” application.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Authors: </w:t>
      </w:r>
      <w:r>
        <w:rPr>
          <w:rFonts w:ascii="Liberation Serif" w:hAnsi="Liberation Serif"/>
          <w:sz w:val="30"/>
          <w:szCs w:val="30"/>
        </w:rPr>
        <w:t>Everest Alonso, Patrik Homola, Kamil Pecela</w:t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Project developed for the course “Development of Information Systems”</w:t>
      </w:r>
    </w:p>
    <w:p>
      <w:pPr>
        <w:pStyle w:val="Normal"/>
        <w:bidi w:val="0"/>
        <w:spacing w:lineRule="auto" w:line="360"/>
        <w:jc w:val="center"/>
        <w:rPr/>
      </w:pPr>
      <w:r>
        <w:rPr>
          <w:rStyle w:val="StrongEmphasis"/>
          <w:b w:val="false"/>
          <w:bCs w:val="false"/>
          <w:sz w:val="30"/>
          <w:szCs w:val="30"/>
        </w:rPr>
        <w:t>Faculty of Mathematics, Physics and Informatics</w:t>
      </w:r>
    </w:p>
    <w:p>
      <w:pPr>
        <w:pStyle w:val="Normal"/>
        <w:bidi w:val="0"/>
        <w:spacing w:lineRule="auto" w:line="360"/>
        <w:jc w:val="center"/>
        <w:rPr>
          <w:sz w:val="30"/>
          <w:szCs w:val="30"/>
        </w:rPr>
      </w:pPr>
      <w:r>
        <w:rPr>
          <w:sz w:val="30"/>
          <w:szCs w:val="30"/>
        </w:rPr>
        <w:t>Comenius University Bratislava</w:t>
      </w:r>
    </w:p>
    <w:p>
      <w:pPr>
        <w:pStyle w:val="Normal"/>
        <w:bidi w:val="0"/>
        <w:spacing w:lineRule="auto" w:line="360"/>
        <w:jc w:val="center"/>
        <w:rPr>
          <w:sz w:val="30"/>
          <w:szCs w:val="30"/>
        </w:rPr>
      </w:pPr>
      <w:r>
        <w:rPr>
          <w:sz w:val="30"/>
          <w:szCs w:val="30"/>
        </w:rPr>
        <w:t>2023-2024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451_21973997">
            <w:r>
              <w:rPr>
                <w:rStyle w:val="IndexLink"/>
              </w:rPr>
              <w:t>1 Introduction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83_21973997">
            <w:r>
              <w:rPr>
                <w:rStyle w:val="IndexLink"/>
              </w:rPr>
              <w:t>2 Implementation Plan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85_21973997">
            <w:r>
              <w:rPr>
                <w:rStyle w:val="IndexLink"/>
              </w:rPr>
              <w:t>2.1 Project Setup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87_21973997">
            <w:r>
              <w:rPr>
                <w:rStyle w:val="IndexLink"/>
              </w:rPr>
              <w:t>2.2 Dependencies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89_21973997">
            <w:r>
              <w:rPr>
                <w:rStyle w:val="IndexLink"/>
              </w:rPr>
              <w:t>2.3 GUI Design and Layout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91_21973997">
            <w:r>
              <w:rPr>
                <w:rStyle w:val="IndexLink"/>
              </w:rPr>
              <w:t>2.4 File Handling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93_21973997">
            <w:r>
              <w:rPr>
                <w:rStyle w:val="IndexLink"/>
              </w:rPr>
              <w:t>2.5 Punctuation Selection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95_21973997">
            <w:r>
              <w:rPr>
                <w:rStyle w:val="IndexLink"/>
              </w:rPr>
              <w:t>2.6 Logarithmic Scale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97_21973997">
            <w:r>
              <w:rPr>
                <w:rStyle w:val="IndexLink"/>
              </w:rPr>
              <w:t>2.7 Analysis Process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99_21973997">
            <w:r>
              <w:rPr>
                <w:rStyle w:val="IndexLink"/>
              </w:rPr>
              <w:t>2.8 Results Display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01_21973997">
            <w:r>
              <w:rPr>
                <w:rStyle w:val="IndexLink"/>
              </w:rPr>
              <w:t>2.9 "Analyze New Text" Button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03_21973997">
            <w:r>
              <w:rPr>
                <w:rStyle w:val="IndexLink"/>
              </w:rPr>
              <w:t>2.10 Error Handling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05_21973997">
            <w:r>
              <w:rPr>
                <w:rStyle w:val="IndexLink"/>
              </w:rPr>
              <w:t>2.11 Documentation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07_21973997">
            <w:r>
              <w:rPr>
                <w:rStyle w:val="IndexLink"/>
              </w:rPr>
              <w:t>2.12 Testing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09_21973997">
            <w:r>
              <w:rPr>
                <w:rStyle w:val="IndexLink"/>
              </w:rPr>
              <w:t>2.13 User Interface Polish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11_21973997">
            <w:r>
              <w:rPr>
                <w:rStyle w:val="IndexLink"/>
              </w:rPr>
              <w:t>2.14 Deployment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13_21973997">
            <w:r>
              <w:rPr>
                <w:rStyle w:val="IndexLink"/>
              </w:rPr>
              <w:t>2.15 User Manual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415_21973997">
            <w:r>
              <w:rPr>
                <w:rStyle w:val="IndexLink"/>
              </w:rPr>
              <w:t>3 Architecture and Design Overview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17_21973997">
            <w:r>
              <w:rPr>
                <w:rStyle w:val="IndexLink"/>
              </w:rPr>
              <w:t>3.1 High-Level Architecture: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19_21973997">
            <w:r>
              <w:rPr>
                <w:rStyle w:val="IndexLink"/>
              </w:rPr>
              <w:t>3.2 File Handling and Model: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1_21973997">
            <w:r>
              <w:rPr>
                <w:rStyle w:val="IndexLink"/>
              </w:rPr>
              <w:t>3.3 User Interface Design (View):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3_21973997">
            <w:r>
              <w:rPr>
                <w:rStyle w:val="IndexLink"/>
              </w:rPr>
              <w:t>3.4 Graphical Representation (View):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5_21973997">
            <w:r>
              <w:rPr>
                <w:rStyle w:val="IndexLink"/>
              </w:rPr>
              <w:t>3.5 User Interaction (Controller):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7_21973997">
            <w:r>
              <w:rPr>
                <w:rStyle w:val="IndexLink"/>
              </w:rPr>
              <w:t>3.6 Error Handling:</w:t>
              <w:tab/>
              <w:t>7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9_21973997">
            <w:r>
              <w:rPr>
                <w:rStyle w:val="IndexLink"/>
              </w:rPr>
              <w:t>3.7 Global Variables:</w:t>
              <w:tab/>
              <w:t>7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431_21973997">
            <w:r>
              <w:rPr>
                <w:rStyle w:val="IndexLink"/>
              </w:rPr>
              <w:t>4 Testing scenarios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33_21973997">
            <w:r>
              <w:rPr>
                <w:rStyle w:val="IndexLink"/>
              </w:rPr>
              <w:t>4.1 File Upload and Encoding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35_21973997">
            <w:r>
              <w:rPr>
                <w:rStyle w:val="IndexLink"/>
              </w:rPr>
              <w:t>4.2 Punctuation Selection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37_21973997">
            <w:r>
              <w:rPr>
                <w:rStyle w:val="IndexLink"/>
              </w:rPr>
              <w:t>4.3 Logarithmic Scale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39_21973997">
            <w:r>
              <w:rPr>
                <w:rStyle w:val="IndexLink"/>
              </w:rPr>
              <w:t>4.4 Analysis Process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41_21973997">
            <w:r>
              <w:rPr>
                <w:rStyle w:val="IndexLink"/>
              </w:rPr>
              <w:t>4.5 Results Display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43_21973997">
            <w:r>
              <w:rPr>
                <w:rStyle w:val="IndexLink"/>
              </w:rPr>
              <w:t>4.6 Error Handling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45_21973997">
            <w:r>
              <w:rPr>
                <w:rStyle w:val="IndexLink"/>
              </w:rPr>
              <w:t>4.7 User Interface</w:t>
              <w:tab/>
              <w:t>9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47_21973997">
            <w:r>
              <w:rPr>
                <w:rStyle w:val="IndexLink"/>
              </w:rPr>
              <w:t>4.8 General Application Flow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Heading1"/>
        <w:bidi w:val="0"/>
        <w:jc w:val="left"/>
        <w:rPr/>
      </w:pPr>
      <w:bookmarkStart w:id="0" w:name="__RefHeading___Toc451_21973997"/>
      <w:bookmarkEnd w:id="0"/>
      <w:r>
        <w:rPr/>
        <w:t>Introduction</w:t>
      </w:r>
    </w:p>
    <w:p>
      <w:pPr>
        <w:pStyle w:val="TextBody"/>
        <w:bidi w:val="0"/>
        <w:jc w:val="left"/>
        <w:rPr/>
      </w:pPr>
      <w:r>
        <w:rPr/>
        <w:t>This document was created within the subject Development of Information Systems in 202</w:t>
      </w:r>
      <w:r>
        <w:rPr/>
        <w:t>3</w:t>
      </w:r>
      <w:r>
        <w:rPr/>
        <w:t>/202</w:t>
      </w:r>
      <w:r>
        <w:rPr/>
        <w:t>4</w:t>
      </w:r>
      <w:r>
        <w:rPr/>
        <w:t xml:space="preserve"> and serves as a complet</w:t>
      </w:r>
      <w:r>
        <w:rPr/>
        <w:t>e</w:t>
      </w:r>
      <w:r>
        <w:rPr/>
        <w:t xml:space="preserve"> design of the </w:t>
      </w:r>
      <w:r>
        <w:rPr/>
        <w:t>application “Punctuation Analysis Tool”</w:t>
      </w:r>
      <w:r>
        <w:rPr/>
        <w:t xml:space="preserve">. It contains </w:t>
      </w:r>
      <w:r>
        <w:rPr/>
        <w:t>i</w:t>
      </w:r>
      <w:r>
        <w:rPr/>
        <w:t>nformation necessary for the explanation and understanding the functionality as well as the method of system implementa</w:t>
      </w:r>
      <w:r>
        <w:rPr>
          <w:b w:val="false"/>
          <w:bCs w:val="false"/>
        </w:rPr>
        <w:t xml:space="preserve">tion. </w:t>
      </w:r>
      <w:r>
        <w:rPr>
          <w:rStyle w:val="StrongEmphasis"/>
          <w:b w:val="false"/>
          <w:bCs w:val="false"/>
        </w:rPr>
        <w:t>This document refers to a requirements catalog. The following chapters will present the implementation plan, system architecture description, and test scenarios.</w:t>
      </w:r>
      <w:r>
        <w:br w:type="page"/>
      </w:r>
    </w:p>
    <w:p>
      <w:pPr>
        <w:pStyle w:val="Heading1"/>
        <w:bidi w:val="0"/>
        <w:jc w:val="left"/>
        <w:rPr/>
      </w:pPr>
      <w:bookmarkStart w:id="1" w:name="__RefHeading___Toc383_21973997"/>
      <w:bookmarkEnd w:id="1"/>
      <w:r>
        <w:rPr/>
        <w:t>Implementation Plan</w:t>
      </w:r>
    </w:p>
    <w:p>
      <w:pPr>
        <w:pStyle w:val="Heading2"/>
        <w:bidi w:val="0"/>
        <w:jc w:val="left"/>
        <w:rPr/>
      </w:pPr>
      <w:bookmarkStart w:id="2" w:name="__RefHeading___Toc385_21973997"/>
      <w:bookmarkEnd w:id="2"/>
      <w:r>
        <w:rPr/>
        <w:t>Project Setup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 new project directory.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Set up version control.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Initialize a virtual environment for the project.</w:t>
      </w:r>
    </w:p>
    <w:p>
      <w:pPr>
        <w:pStyle w:val="Heading2"/>
        <w:bidi w:val="0"/>
        <w:jc w:val="left"/>
        <w:rPr/>
      </w:pPr>
      <w:bookmarkStart w:id="3" w:name="__RefHeading___Toc387_21973997"/>
      <w:bookmarkEnd w:id="3"/>
      <w:r>
        <w:rPr/>
        <w:t>Dependencies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required dependencies (Tkinter, Matplotlib).</w:t>
      </w:r>
    </w:p>
    <w:p>
      <w:pPr>
        <w:pStyle w:val="Heading2"/>
        <w:bidi w:val="0"/>
        <w:jc w:val="left"/>
        <w:rPr/>
      </w:pPr>
      <w:bookmarkStart w:id="4" w:name="__RefHeading___Toc389_21973997"/>
      <w:bookmarkEnd w:id="4"/>
      <w:r>
        <w:rPr/>
        <w:t>GUI Design and Layout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Design the initial page with widgets for file selection, author, title, and punctuation mark buttons.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the "Go" button for initiating the analysis.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the disclaimer display.</w:t>
      </w:r>
    </w:p>
    <w:p>
      <w:pPr>
        <w:pStyle w:val="Heading2"/>
        <w:bidi w:val="0"/>
        <w:jc w:val="left"/>
        <w:rPr/>
      </w:pPr>
      <w:bookmarkStart w:id="5" w:name="__RefHeading___Toc391_21973997"/>
      <w:bookmarkEnd w:id="5"/>
      <w:r>
        <w:rPr/>
        <w:t>File Handling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functionality to handle file uploads.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that only *.txt files with utf-8 encoding are accepted.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Extract author and title information from the uploaded text.</w:t>
      </w:r>
    </w:p>
    <w:p>
      <w:pPr>
        <w:pStyle w:val="Heading2"/>
        <w:bidi w:val="0"/>
        <w:jc w:val="left"/>
        <w:rPr/>
      </w:pPr>
      <w:bookmarkStart w:id="6" w:name="__RefHeading___Toc393_21973997"/>
      <w:bookmarkEnd w:id="6"/>
      <w:r>
        <w:rPr/>
        <w:t>Punctuation Selection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buttons for each punctuation mark.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Allow users to select a specific punctuation mark for analysis.</w:t>
      </w:r>
    </w:p>
    <w:p>
      <w:pPr>
        <w:pStyle w:val="Heading2"/>
        <w:bidi w:val="0"/>
        <w:jc w:val="left"/>
        <w:rPr/>
      </w:pPr>
      <w:bookmarkStart w:id="7" w:name="__RefHeading___Toc395_21973997"/>
      <w:bookmarkEnd w:id="7"/>
      <w:r>
        <w:rPr/>
        <w:t>Logarithmic Scale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checkboxes for logarithmic X and Y axes.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Incorporate these choices in the plot generation.</w:t>
      </w:r>
    </w:p>
    <w:p>
      <w:pPr>
        <w:pStyle w:val="Heading2"/>
        <w:bidi w:val="0"/>
        <w:jc w:val="left"/>
        <w:rPr/>
      </w:pPr>
      <w:bookmarkStart w:id="8" w:name="__RefHeading___Toc397_21973997"/>
      <w:bookmarkEnd w:id="8"/>
      <w:r>
        <w:rPr/>
        <w:t>Analysis Process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the analysis process.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Transform the text into an array of words.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Count the number of words between occurrences of chosen punctuation marks or any punctuation marks.</w:t>
      </w:r>
    </w:p>
    <w:p>
      <w:pPr>
        <w:pStyle w:val="Heading2"/>
        <w:bidi w:val="0"/>
        <w:jc w:val="left"/>
        <w:rPr/>
      </w:pPr>
      <w:bookmarkStart w:id="9" w:name="__RefHeading___Toc399_21973997"/>
      <w:bookmarkEnd w:id="9"/>
      <w:r>
        <w:rPr/>
        <w:t>Results Display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 new page for displaying analysis results.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Show statistics and a bar graph.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Allow users to save results in image format to a chosen directory.</w:t>
      </w:r>
    </w:p>
    <w:p>
      <w:pPr>
        <w:pStyle w:val="Heading2"/>
        <w:bidi w:val="0"/>
        <w:jc w:val="left"/>
        <w:rPr/>
      </w:pPr>
      <w:bookmarkStart w:id="10" w:name="__RefHeading___Toc401_21973997"/>
      <w:bookmarkEnd w:id="10"/>
      <w:r>
        <w:rPr/>
        <w:t>"Analyze New Text" Button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a button on the result page to redirect users to the initial page for a new analysis.</w:t>
      </w:r>
    </w:p>
    <w:p>
      <w:pPr>
        <w:pStyle w:val="Heading2"/>
        <w:bidi w:val="0"/>
        <w:jc w:val="left"/>
        <w:rPr/>
      </w:pPr>
      <w:bookmarkStart w:id="11" w:name="__RefHeading___Toc403_21973997"/>
      <w:bookmarkEnd w:id="11"/>
      <w:r>
        <w:rPr/>
        <w:t>Error Handling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error handling for file reading and invalid input.</w:t>
      </w:r>
    </w:p>
    <w:p>
      <w:pPr>
        <w:pStyle w:val="Heading2"/>
        <w:bidi w:val="0"/>
        <w:jc w:val="left"/>
        <w:rPr/>
      </w:pPr>
      <w:bookmarkStart w:id="12" w:name="__RefHeading___Toc405_21973997"/>
      <w:bookmarkEnd w:id="12"/>
      <w:r>
        <w:rPr/>
        <w:t>Documentation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Document the code using comments and docstrings.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 README file explaining how to run the application.</w:t>
      </w:r>
    </w:p>
    <w:p>
      <w:pPr>
        <w:pStyle w:val="Heading2"/>
        <w:bidi w:val="0"/>
        <w:jc w:val="left"/>
        <w:rPr/>
      </w:pPr>
      <w:bookmarkStart w:id="13" w:name="__RefHeading___Toc407_21973997"/>
      <w:bookmarkEnd w:id="13"/>
      <w:r>
        <w:rPr/>
        <w:t>Testing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Conduct unit testing for individual functions.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 integration testing for the entire application.</w:t>
      </w:r>
    </w:p>
    <w:p>
      <w:pPr>
        <w:pStyle w:val="Heading2"/>
        <w:bidi w:val="0"/>
        <w:jc w:val="left"/>
        <w:rPr/>
      </w:pPr>
      <w:bookmarkStart w:id="14" w:name="__RefHeading___Toc409_21973997"/>
      <w:bookmarkEnd w:id="14"/>
      <w:r>
        <w:rPr/>
        <w:t>User Interface Polish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Enhance the user interface for better user experience.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consistency in design and responsiveness.</w:t>
      </w:r>
    </w:p>
    <w:p>
      <w:pPr>
        <w:pStyle w:val="Heading2"/>
        <w:bidi w:val="0"/>
        <w:jc w:val="left"/>
        <w:rPr/>
      </w:pPr>
      <w:bookmarkStart w:id="15" w:name="__RefHeading___Toc411_21973997"/>
      <w:bookmarkEnd w:id="15"/>
      <w:r>
        <w:rPr/>
        <w:t>Deployment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Package the application for distribution.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an executable file for users to run the application.</w:t>
      </w:r>
    </w:p>
    <w:p>
      <w:pPr>
        <w:pStyle w:val="Heading2"/>
        <w:bidi w:val="0"/>
        <w:jc w:val="left"/>
        <w:rPr/>
      </w:pPr>
      <w:bookmarkStart w:id="16" w:name="__RefHeading___Toc413_21973997"/>
      <w:bookmarkEnd w:id="16"/>
      <w:r>
        <w:rPr/>
        <w:t>User Manual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Prepare a user manual explaining how to use the application.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17" w:name="__RefHeading___Toc415_21973997"/>
      <w:bookmarkEnd w:id="17"/>
      <w:r>
        <w:rPr/>
        <w:t>Architecture and Design Overview</w:t>
      </w:r>
    </w:p>
    <w:p>
      <w:pPr>
        <w:pStyle w:val="Heading2"/>
        <w:bidi w:val="0"/>
        <w:jc w:val="left"/>
        <w:rPr/>
      </w:pPr>
      <w:bookmarkStart w:id="18" w:name="__RefHeading___Toc417_21973997"/>
      <w:bookmarkEnd w:id="18"/>
      <w:r>
        <w:rPr>
          <w:rStyle w:val="StrongEmphasis"/>
          <w:b/>
        </w:rPr>
        <w:t>High-Level Architecture: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application follows a </w:t>
      </w: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Model-View-Controller (MVC)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architectural pattern.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Model: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Encapsulated in the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count_words_between_punctuation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function, responsible for text processing and analysis.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View: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Implemented using Tkinter for the graphical user interface (GUI) elements.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Controller: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Orchestrated through the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submit_form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function, handling user inputs and triggering the analysis process.</w:t>
      </w:r>
    </w:p>
    <w:p>
      <w:pPr>
        <w:pStyle w:val="Heading2"/>
        <w:bidi w:val="0"/>
        <w:jc w:val="left"/>
        <w:rPr/>
      </w:pPr>
      <w:bookmarkStart w:id="19" w:name="__RefHeading___Toc419_21973997"/>
      <w:bookmarkEnd w:id="19"/>
      <w:r>
        <w:rPr>
          <w:rStyle w:val="StrongEmphasis"/>
          <w:b/>
        </w:rPr>
        <w:t>File Handling and Model: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sz w:val="24"/>
          <w:szCs w:val="24"/>
        </w:rPr>
        <w:t>count_words_between_punctuation</w:t>
      </w:r>
      <w:r>
        <w:rPr>
          <w:rFonts w:ascii="Liberation Serif" w:hAnsi="Liberation Serif"/>
          <w:sz w:val="24"/>
          <w:szCs w:val="24"/>
        </w:rPr>
        <w:t xml:space="preserve"> function handles file reading, text processing, and word count analysis.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It utilizes regular expressions to split the text into segments based on user-defined punctuation marks.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4"/>
          <w:szCs w:val="24"/>
        </w:rPr>
        <w:t>The result is a dictionary (</w:t>
      </w:r>
      <w:r>
        <w:rPr>
          <w:rStyle w:val="SourceText"/>
          <w:rFonts w:ascii="Liberation Serif" w:hAnsi="Liberation Serif"/>
          <w:sz w:val="24"/>
          <w:szCs w:val="24"/>
        </w:rPr>
        <w:t>word_counts</w:t>
      </w:r>
      <w:r>
        <w:rPr>
          <w:rFonts w:ascii="Liberation Serif" w:hAnsi="Liberation Serif"/>
          <w:sz w:val="24"/>
          <w:szCs w:val="24"/>
        </w:rPr>
        <w:t>) containing word frequencies based on the distance before the next punctuation mark.</w:t>
      </w:r>
    </w:p>
    <w:p>
      <w:pPr>
        <w:pStyle w:val="Heading2"/>
        <w:bidi w:val="0"/>
        <w:jc w:val="left"/>
        <w:rPr/>
      </w:pPr>
      <w:bookmarkStart w:id="20" w:name="__RefHeading___Toc421_21973997"/>
      <w:bookmarkEnd w:id="20"/>
      <w:r>
        <w:rPr>
          <w:rStyle w:val="StrongEmphasis"/>
          <w:b/>
        </w:rPr>
        <w:t>User Interface Design (View):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GUI is developed using Tkinter with two main frames: one for file handling and another for text input and analysis configuration.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Widgets include labels, buttons, entry fields, and checkboxes for user interactions.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application features error message pop-ups using Tkinter's </w:t>
      </w:r>
      <w:r>
        <w:rPr>
          <w:rStyle w:val="SourceText"/>
          <w:rFonts w:ascii="Liberation Serif" w:hAnsi="Liberation Serif"/>
          <w:sz w:val="24"/>
          <w:szCs w:val="24"/>
        </w:rPr>
        <w:t>messagebox</w:t>
      </w:r>
      <w:r>
        <w:rPr>
          <w:rFonts w:ascii="Liberation Serif" w:hAnsi="Liberation Serif"/>
          <w:sz w:val="24"/>
          <w:szCs w:val="24"/>
        </w:rPr>
        <w:t xml:space="preserve"> for a user-friendly experience.</w:t>
      </w:r>
    </w:p>
    <w:p>
      <w:pPr>
        <w:pStyle w:val="Heading2"/>
        <w:bidi w:val="0"/>
        <w:jc w:val="left"/>
        <w:rPr/>
      </w:pPr>
      <w:bookmarkStart w:id="21" w:name="__RefHeading___Toc423_21973997"/>
      <w:bookmarkEnd w:id="21"/>
      <w:r>
        <w:rPr>
          <w:rStyle w:val="StrongEmphasis"/>
          <w:b/>
        </w:rPr>
        <w:t>Graphical Representation (View):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Matplotlib is employed for graphical representation.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sz w:val="24"/>
          <w:szCs w:val="24"/>
        </w:rPr>
        <w:t>show_plot</w:t>
      </w:r>
      <w:r>
        <w:rPr>
          <w:rFonts w:ascii="Liberation Serif" w:hAnsi="Liberation Serif"/>
          <w:sz w:val="24"/>
          <w:szCs w:val="24"/>
        </w:rPr>
        <w:t xml:space="preserve"> function generates a bar graph based on the analysis results, with the option for logarithmic scales on the X and Y axes.</w:t>
      </w:r>
    </w:p>
    <w:p>
      <w:pPr>
        <w:pStyle w:val="Heading2"/>
        <w:bidi w:val="0"/>
        <w:jc w:val="left"/>
        <w:rPr/>
      </w:pPr>
      <w:bookmarkStart w:id="22" w:name="__RefHeading___Toc425_21973997"/>
      <w:bookmarkEnd w:id="22"/>
      <w:r>
        <w:rPr>
          <w:rStyle w:val="StrongEmphasis"/>
          <w:b/>
        </w:rPr>
        <w:t>User Interaction (Controller):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Users interact with the system by uploading a text file, selecting punctuation marks, and configuring logarithmic scales.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sz w:val="24"/>
          <w:szCs w:val="24"/>
        </w:rPr>
        <w:t>submit_form</w:t>
      </w:r>
      <w:r>
        <w:rPr>
          <w:rFonts w:ascii="Liberation Serif" w:hAnsi="Liberation Serif"/>
          <w:sz w:val="24"/>
          <w:szCs w:val="24"/>
        </w:rPr>
        <w:t xml:space="preserve"> function orchestrates the entire process, including error handling for file selection, punctuation input validation, and triggering the analysis.</w:t>
      </w:r>
    </w:p>
    <w:p>
      <w:pPr>
        <w:pStyle w:val="Heading2"/>
        <w:bidi w:val="0"/>
        <w:jc w:val="left"/>
        <w:rPr/>
      </w:pPr>
      <w:bookmarkStart w:id="23" w:name="__RefHeading___Toc427_21973997"/>
      <w:bookmarkEnd w:id="23"/>
      <w:r>
        <w:rPr>
          <w:rStyle w:val="StrongEmphasis"/>
          <w:b/>
        </w:rPr>
        <w:t>Error Handling: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Robust error handling is implemented throughout the application.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Users receive informative error messages in case of issues, such as file reading errors or invalid input for punctuation marks.</w:t>
      </w:r>
    </w:p>
    <w:p>
      <w:pPr>
        <w:pStyle w:val="Heading2"/>
        <w:bidi w:val="0"/>
        <w:jc w:val="left"/>
        <w:rPr/>
      </w:pPr>
      <w:bookmarkStart w:id="24" w:name="__RefHeading___Toc429_21973997"/>
      <w:bookmarkEnd w:id="24"/>
      <w:r>
        <w:rPr>
          <w:rStyle w:val="StrongEmphasis"/>
          <w:b/>
        </w:rPr>
        <w:t>Global Variables: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4"/>
          <w:szCs w:val="24"/>
        </w:rPr>
        <w:t>Global variables (</w:t>
      </w:r>
      <w:r>
        <w:rPr>
          <w:rStyle w:val="SourceText"/>
          <w:rFonts w:ascii="Liberation Serif" w:hAnsi="Liberation Serif"/>
          <w:sz w:val="24"/>
          <w:szCs w:val="24"/>
        </w:rPr>
        <w:t>file_path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fig_canvas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canvas_frame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log_x_axis</w:t>
      </w:r>
      <w:r>
        <w:rPr>
          <w:rFonts w:ascii="Liberation Serif" w:hAnsi="Liberation Serif"/>
          <w:sz w:val="24"/>
          <w:szCs w:val="24"/>
        </w:rPr>
        <w:t xml:space="preserve">, and </w:t>
      </w:r>
      <w:r>
        <w:rPr>
          <w:rStyle w:val="SourceText"/>
          <w:rFonts w:ascii="Liberation Serif" w:hAnsi="Liberation Serif"/>
          <w:sz w:val="24"/>
          <w:szCs w:val="24"/>
        </w:rPr>
        <w:t>log_y_axis</w:t>
      </w:r>
      <w:r>
        <w:rPr>
          <w:rFonts w:ascii="Liberation Serif" w:hAnsi="Liberation Serif"/>
          <w:sz w:val="24"/>
          <w:szCs w:val="24"/>
        </w:rPr>
        <w:t>) are used to maintain state and share information across functions.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25" w:name="__RefHeading___Toc431_21973997"/>
      <w:bookmarkEnd w:id="25"/>
      <w:r>
        <w:rPr/>
        <w:t>Testing scenarios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26" w:name="__RefHeading___Toc433_21973997"/>
      <w:bookmarkEnd w:id="26"/>
      <w:r>
        <w:rPr/>
        <w:t>File Upload and Encoding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uploads a valid *.txt file with utf-8 encoding.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File is accepted, and the system extracts author and title information.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tries to upload a non-*.txt file.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System displays an error message indicating that only *.txt files are accepted.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3:</w:t>
      </w:r>
      <w:r>
        <w:rPr>
          <w:rFonts w:ascii="Liberation Serif" w:hAnsi="Liberation Serif"/>
          <w:sz w:val="24"/>
          <w:szCs w:val="24"/>
        </w:rPr>
        <w:t xml:space="preserve"> User uploads a *.txt file with a different encoding.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System displays an error message indicating that utf-8 encoding is required.</w:t>
      </w:r>
    </w:p>
    <w:p>
      <w:pPr>
        <w:pStyle w:val="Heading2"/>
        <w:bidi w:val="0"/>
        <w:jc w:val="left"/>
        <w:rPr/>
      </w:pPr>
      <w:bookmarkStart w:id="27" w:name="__RefHeading___Toc435_21973997"/>
      <w:bookmarkEnd w:id="27"/>
      <w:r>
        <w:rPr/>
        <w:t>Punctuation Selection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</w:t>
      </w:r>
      <w:r>
        <w:rPr>
          <w:rFonts w:ascii="Liberation Serif" w:hAnsi="Liberation Serif"/>
          <w:sz w:val="24"/>
          <w:szCs w:val="24"/>
        </w:rPr>
        <w:t>chooses</w:t>
      </w:r>
      <w:r>
        <w:rPr>
          <w:rFonts w:ascii="Liberation Serif" w:hAnsi="Liberation Serif"/>
          <w:sz w:val="24"/>
          <w:szCs w:val="24"/>
        </w:rPr>
        <w:t xml:space="preserve"> specific punctuation marks for analysis.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Analysis is conducted based on the chosen punctuation marks.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doesn't select any punctuation mark.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Analysis is conducted for occurrences of any punctuation marks.</w:t>
      </w:r>
    </w:p>
    <w:p>
      <w:pPr>
        <w:pStyle w:val="Heading2"/>
        <w:bidi w:val="0"/>
        <w:jc w:val="left"/>
        <w:rPr/>
      </w:pPr>
      <w:bookmarkStart w:id="28" w:name="__RefHeading___Toc437_21973997"/>
      <w:bookmarkEnd w:id="28"/>
      <w:r>
        <w:rPr/>
        <w:t>Logarithmic Scale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checks both logarithmic X and Y axes.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Graph is displayed with logarithmic scales on both axes.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checks only logarithmic X axis.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Graph is displayed with a logarithmic scale on the X axis.</w:t>
      </w:r>
    </w:p>
    <w:p>
      <w:pPr>
        <w:pStyle w:val="Heading2"/>
        <w:bidi w:val="0"/>
        <w:jc w:val="left"/>
        <w:rPr/>
      </w:pPr>
      <w:bookmarkStart w:id="29" w:name="__RefHeading___Toc439_21973997"/>
      <w:bookmarkEnd w:id="29"/>
      <w:r>
        <w:rPr/>
        <w:t>Analysis Process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initiates analysis with a valid file and punctuation marks.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The system successfully analyzes the text and generates statistics and a bar graph.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initiates analysis without selecting a file.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System displays an error message prompting the user to select a file.</w:t>
      </w:r>
    </w:p>
    <w:p>
      <w:pPr>
        <w:pStyle w:val="Heading2"/>
        <w:bidi w:val="0"/>
        <w:jc w:val="left"/>
        <w:rPr/>
      </w:pPr>
      <w:bookmarkStart w:id="30" w:name="__RefHeading___Toc441_21973997"/>
      <w:bookmarkEnd w:id="30"/>
      <w:r>
        <w:rPr/>
        <w:t>Results Display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saves analysis results as an image.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Results are saved in the specified directory in image format.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clicks "Analyze New Text" on the results page.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User is redirected to the initial page for a new analysis.</w:t>
      </w:r>
    </w:p>
    <w:p>
      <w:pPr>
        <w:pStyle w:val="Heading2"/>
        <w:bidi w:val="0"/>
        <w:jc w:val="left"/>
        <w:rPr/>
      </w:pPr>
      <w:bookmarkStart w:id="31" w:name="__RefHeading___Toc443_21973997"/>
      <w:bookmarkEnd w:id="31"/>
      <w:r>
        <w:rPr/>
        <w:t>Error Handling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encounters an error during file reading.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System displays an error message indicating the issue with file reading.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enters invalid punctuation marks.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System displays an error message indicating the invalid input.</w:t>
      </w:r>
    </w:p>
    <w:p>
      <w:pPr>
        <w:pStyle w:val="Heading2"/>
        <w:bidi w:val="0"/>
        <w:jc w:val="left"/>
        <w:rPr/>
      </w:pPr>
      <w:bookmarkStart w:id="32" w:name="__RefHeading___Toc445_21973997"/>
      <w:bookmarkEnd w:id="32"/>
      <w:r>
        <w:rPr/>
        <w:t>User Interface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interacts with the graphical user interface.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All widgets and buttons respond correctly to user interactions.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clicks the "Go" button without selecting a file.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System displays an error message prompting the user to select a file.</w:t>
      </w:r>
    </w:p>
    <w:p>
      <w:pPr>
        <w:pStyle w:val="Heading2"/>
        <w:bidi w:val="0"/>
        <w:jc w:val="left"/>
        <w:rPr/>
      </w:pPr>
      <w:bookmarkStart w:id="33" w:name="__RefHeading___Toc447_21973997"/>
      <w:bookmarkEnd w:id="33"/>
      <w:r>
        <w:rPr/>
        <w:t>General Application Flow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1:</w:t>
      </w:r>
      <w:r>
        <w:rPr>
          <w:rFonts w:ascii="Liberation Serif" w:hAnsi="Liberation Serif"/>
          <w:sz w:val="24"/>
          <w:szCs w:val="24"/>
        </w:rPr>
        <w:t xml:space="preserve"> User goes through the entire process from file upload to result display.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The application successfully conducts the analysis and presents the results.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Scenario 2:</w:t>
      </w:r>
      <w:r>
        <w:rPr>
          <w:rFonts w:ascii="Liberation Serif" w:hAnsi="Liberation Serif"/>
          <w:sz w:val="24"/>
          <w:szCs w:val="24"/>
        </w:rPr>
        <w:t xml:space="preserve"> User closes and reopens the application.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Expected Result: The application retains its state, and the user can resume or start a new analysis.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9</Pages>
  <Words>1329</Words>
  <Characters>7319</Characters>
  <CharactersWithSpaces>8373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2024-01-31T19:36:25Z</dcterms:created>
  <dc:creator/>
  <dc:description/>
  <dc:language>en-US</dc:language>
  <cp:lastModifiedBy/>
  <dcterms:modified xsi:type="dcterms:W3CDTF">2024-01-31T22:12:48Z</dcterms:modified>
  <cp:revision>6</cp:revision>
  <dc:subject/>
  <dc:title/>
</cp:coreProperties>
</file>