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Budget for Jijenge Digital Project: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Operational Expenses: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Salaries and benefits for the team members: 2,000,000 KES per year.</w:t>
      </w:r>
    </w:p>
    <w:p>
      <w:pPr>
        <w:pStyle w:val="Normal"/>
        <w:bidi w:val="0"/>
        <w:jc w:val="left"/>
        <w:rPr/>
      </w:pPr>
      <w:r>
        <w:rPr/>
        <w:t>Office rent and utilities: 500,000 KES per year.</w:t>
      </w:r>
    </w:p>
    <w:p>
      <w:pPr>
        <w:pStyle w:val="Normal"/>
        <w:bidi w:val="0"/>
        <w:jc w:val="left"/>
        <w:rPr/>
      </w:pPr>
      <w:r>
        <w:rPr/>
        <w:t>Software and hardware expenses: 300,000 KES per year.</w:t>
      </w:r>
    </w:p>
    <w:p>
      <w:pPr>
        <w:pStyle w:val="Normal"/>
        <w:bidi w:val="0"/>
        <w:jc w:val="left"/>
        <w:rPr/>
      </w:pPr>
      <w:r>
        <w:rPr/>
        <w:t>Marketing and advertising costs: 500,000 KES per year.</w:t>
      </w:r>
    </w:p>
    <w:p>
      <w:pPr>
        <w:pStyle w:val="Normal"/>
        <w:bidi w:val="0"/>
        <w:jc w:val="left"/>
        <w:rPr/>
      </w:pPr>
      <w:r>
        <w:rPr/>
        <w:t>Professional development and training for the team: 200,000 KES per year.</w:t>
      </w:r>
    </w:p>
    <w:p>
      <w:pPr>
        <w:pStyle w:val="Normal"/>
        <w:bidi w:val="0"/>
        <w:jc w:val="left"/>
        <w:rPr/>
      </w:pPr>
      <w:r>
        <w:rPr/>
        <w:t>Travel and transportation expenses: 100,000 KES per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Web Development and Graphic Design Services: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Costs associated with hiring skilled web developers and graphic designers: 1,000,000 KES per year.</w:t>
      </w:r>
    </w:p>
    <w:p>
      <w:pPr>
        <w:pStyle w:val="Normal"/>
        <w:bidi w:val="0"/>
        <w:jc w:val="left"/>
        <w:rPr/>
      </w:pPr>
      <w:r>
        <w:rPr/>
        <w:t>Software licenses and tools for web development and design: 200,000 KES per year.</w:t>
      </w:r>
    </w:p>
    <w:p>
      <w:pPr>
        <w:pStyle w:val="Normal"/>
        <w:bidi w:val="0"/>
        <w:jc w:val="left"/>
        <w:rPr/>
      </w:pPr>
      <w:r>
        <w:rPr/>
        <w:t>Costs for hosting and domain registration: 100,000 KES per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 and Training Programs: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Development and maintenance of educational materials and resources: 500,000 KES per year.</w:t>
      </w:r>
    </w:p>
    <w:p>
      <w:pPr>
        <w:pStyle w:val="Normal"/>
        <w:bidi w:val="0"/>
        <w:jc w:val="left"/>
        <w:rPr/>
      </w:pPr>
      <w:r>
        <w:rPr/>
        <w:t>Costs for hiring instructors or trainers: 300,000 KES per year.</w:t>
      </w:r>
    </w:p>
    <w:p>
      <w:pPr>
        <w:pStyle w:val="Normal"/>
        <w:bidi w:val="0"/>
        <w:jc w:val="left"/>
        <w:rPr/>
      </w:pPr>
      <w:r>
        <w:rPr/>
        <w:t>Platform or learning management system expenses for delivering online courses: 200,000 KES per year.</w:t>
      </w:r>
    </w:p>
    <w:p>
      <w:pPr>
        <w:pStyle w:val="Normal"/>
        <w:bidi w:val="0"/>
        <w:jc w:val="left"/>
        <w:rPr/>
      </w:pPr>
      <w:r>
        <w:rPr/>
        <w:t>Certification fees for students who complete the programs: 100,000 KES per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Strategic Guidance and Risk Assessment: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Costs for hiring cybersecurity experts to provide strategic guidance and risk assessment services: 1,000,000 KES per year.</w:t>
      </w:r>
    </w:p>
    <w:p>
      <w:pPr>
        <w:pStyle w:val="Normal"/>
        <w:bidi w:val="0"/>
        <w:jc w:val="left"/>
        <w:rPr/>
      </w:pPr>
      <w:r>
        <w:rPr/>
        <w:t>Tools and software for conducting risk assessments and vulnerability scanning: 200,000 KES per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Resources on Latest Threats and Best Practices: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Research and content creation costs for producing resources on cybersecurity trends: 300,000 KES per year.</w:t>
      </w:r>
    </w:p>
    <w:p>
      <w:pPr>
        <w:pStyle w:val="Normal"/>
        <w:bidi w:val="0"/>
        <w:jc w:val="left"/>
        <w:rPr/>
      </w:pPr>
      <w:r>
        <w:rPr/>
        <w:t>Website maintenance and hosting costs for hosting the resources: 100,000 KES per year.</w:t>
      </w:r>
    </w:p>
    <w:p>
      <w:pPr>
        <w:pStyle w:val="Normal"/>
        <w:bidi w:val="0"/>
        <w:jc w:val="left"/>
        <w:rPr/>
      </w:pPr>
      <w:r>
        <w:rPr/>
        <w:t>Marketing and promotion expenses to reach a wider audience: 200,000 KES per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Partnerships and Collaborations: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Costs associated with establishing and maintaining partnerships with other organizations in the cybersecurity industry: 500,000 KES per year.</w:t>
      </w:r>
    </w:p>
    <w:p>
      <w:pPr>
        <w:pStyle w:val="Normal"/>
        <w:bidi w:val="0"/>
        <w:jc w:val="left"/>
        <w:rPr/>
      </w:pPr>
      <w:r>
        <w:rPr/>
        <w:t>Collaborative project expenses, if any: 200,000 KES per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Financial Planning and Management: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Costs for hiring financial professionals or consultants to ensure sound financial planning and management: 300,000 KES per year.</w:t>
      </w:r>
    </w:p>
    <w:p>
      <w:pPr>
        <w:pStyle w:val="Normal"/>
        <w:bidi w:val="0"/>
        <w:jc w:val="left"/>
        <w:rPr/>
      </w:pPr>
      <w:r>
        <w:rPr/>
        <w:t>Accounting and bookkeeping expenses: 100,000 KES per year.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Miscellaneous Expenses: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Legal and insurance costs: 200,000 KES per year.</w:t>
      </w:r>
    </w:p>
    <w:p>
      <w:pPr>
        <w:pStyle w:val="Normal"/>
        <w:bidi w:val="0"/>
        <w:jc w:val="left"/>
        <w:rPr/>
      </w:pPr>
      <w:r>
        <w:rPr/>
        <w:t>Miscellaneous office supplies and equipment: 100,000 KES per year.</w:t>
      </w:r>
    </w:p>
    <w:p>
      <w:pPr>
        <w:pStyle w:val="Normal"/>
        <w:bidi w:val="0"/>
        <w:jc w:val="left"/>
        <w:rPr/>
      </w:pPr>
      <w:r>
        <w:rPr/>
        <w:t>Total estimated annual budget for Jijenge Digital Project: 8,000,000 KES.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LibreOffice/7.5.5.2$Linux_X86_64 LibreOffice_project/50$Build-2</Application>
  <AppVersion>15.0000</AppVersion>
  <Pages>2</Pages>
  <Words>329</Words>
  <Characters>2009</Characters>
  <CharactersWithSpaces>2304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2023-09-13T18:26:33Z</dcterms:created>
  <dc:creator/>
  <dc:description/>
  <dc:language>en-US</dc:language>
  <cp:lastModifiedBy/>
  <dcterms:modified xsi:type="dcterms:W3CDTF">2023-09-13T18:33:39Z</dcterms:modified>
  <cp:revision>1</cp:revision>
  <dc:subject/>
  <dc:title/>
</cp:coreProperties>
</file>