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8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Системы программирования на языке СИ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И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>зучить конкретную систему программирования на Си и получ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ить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>навыки подготовки текстов и отладки программ.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u w:val="none"/>
        </w:rPr>
      </w:pPr>
      <w:r>
        <w:rPr>
          <w:rFonts w:eastAsia="Times New Roman" w:cs="Times New Roman"/>
          <w:b/>
          <w:color w:val="000000"/>
          <w:sz w:val="20"/>
          <w:szCs w:val="20"/>
          <w:u w:val="none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Программа нахождения среднего арифметического двух чисел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tabs>
          <w:tab w:val="clear" w:pos="720"/>
          <w:tab w:val="left" w:pos="6673" w:leader="none"/>
        </w:tabs>
        <w:spacing w:lineRule="auto" w:line="240" w:before="0" w:after="0"/>
        <w:ind w:left="394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LOnormal5"/>
        <w:pageBreakBefore w:val="false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Напишу программу поиска среднего арифметического двух чисел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Специально сделаю в программе синтаксическую ошибку и ошибку времени исполнения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Попытаюсь скомпилировать программу, компилятор укажет на синтаксическую ошибку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Исправлю синтаксическую ошибку и скомпилирую программу вновь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Компиляция прошла успешно, но при исполнении программа будет выдавать неверный результат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Найду и исправлю ошибку</w:t>
      </w:r>
    </w:p>
    <w:p>
      <w:pPr>
        <w:pStyle w:val="LOnormal5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Запущу программу вновь и она работает успешно</w:t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4655"/>
        <w:gridCol w:w="4654"/>
      </w:tblGrid>
      <w:tr>
        <w:trPr/>
        <w:tc>
          <w:tcPr>
            <w:tcW w:w="845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5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5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16.468 25.48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20.973999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5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-485 36.6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-224.199997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5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-42.5 -1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-21.750000</w:t>
            </w:r>
          </w:p>
        </w:tc>
      </w:tr>
    </w:tbl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Программа должна попросить пользователя ввести два числа, считать их, и вывести среднее арифметическое этих чисел.</w:t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cat &gt;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/*ЛР №8 (программа с синтаксической ошибкой)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Елистратова Полина группа:М8О-110Б-21*/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&lt;stdio.h&gt;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&lt;stdlib.h&gt;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float a,b;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 =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printf("Введите два числа a и b \n");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scanf("%f%f", &amp;a, &amp;b);//Считывание переменных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printf("%f", (a+b)/n);//Вывод ср.арифметического двух введённых чисел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printf("\n")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^C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gcc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laba8.c: In function ‘main’: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laba8.c:14:17: error: expected ‘;’ before ‘return’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>14 |     printf("\n")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sz w:val="22"/>
          <w:szCs w:val="22"/>
        </w:rPr>
        <w:t>|                 ^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sz w:val="22"/>
          <w:szCs w:val="22"/>
        </w:rPr>
        <w:t>|                 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>15 |     return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sz w:val="22"/>
          <w:szCs w:val="22"/>
        </w:rPr>
        <w:t xml:space="preserve">|     ~~~~~~      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cat &gt;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/*ЛР №8 (программа с ошибкой времени выполнения)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Елистратова Полина группа:М8О-110Б-21*/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&lt;stdio.h&gt;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&lt;stdlib.h&gt;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float a,b;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 =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printf("Введите два числа a и b \n");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scanf("%f%f", &amp;a, &amp;b);//Считывание переменных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printf("%f", (a+b)/n);//Вывод ср.арифметического двух введённых чисел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printf("\n");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^C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gcc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16.468 25.48</w:t>
      </w:r>
    </w:p>
    <w:p>
      <w:pPr>
        <w:pStyle w:val="LOnormal5"/>
        <w:rPr>
          <w:rFonts w:ascii="Courier New" w:hAnsi="Courier New" w:eastAsia="Noto Serif CJK SC" w:cs="Lohit Devanagari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inf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-485 36.6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inf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-42.5 -1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inf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cat &gt;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/*ЛР №8 (рабочая программа)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Елистратова Полина группа:М8О-110Б-21*/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&lt;stdio.h&gt;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&lt;stdlib.h&gt;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float a,b;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 = 2;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printf("Введите два числа a и b \n");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scanf("%f%f", &amp;a, &amp;b);//Считывание переменных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printf("%f", (a+b)/n);//Вывод ср.арифметического двух введённых чисел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printf("\n");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^C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gcc laba8.c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16.468 25.48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20.973999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-485 36.6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-224.199997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polina@pelis:~$ ./a.out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Введите два числа a и b </w:t>
      </w:r>
    </w:p>
    <w:p>
      <w:p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-42.5 -1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-21.750000</w:t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"/>
        <w:gridCol w:w="723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</w:rPr>
        <w:t>Я научилась писать и компилировать простейшие программы на языке Си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7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5</Pages>
  <Words>728</Words>
  <Characters>6055</Characters>
  <CharactersWithSpaces>7075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2021-11-01T11:18:28Z</dcterms:modified>
  <cp:revision>3</cp:revision>
  <dc:subject/>
  <dc:title/>
</cp:coreProperties>
</file>