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D016" w14:textId="77777777" w:rsidR="003953F3" w:rsidRDefault="003953F3" w:rsidP="003953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u w:val="single"/>
        </w:rPr>
        <w:t>Broad idea:</w:t>
      </w:r>
      <w:r>
        <w:rPr>
          <w:rFonts w:ascii="Calibri" w:hAnsi="Calibri" w:cs="Calibri"/>
          <w:color w:val="000000"/>
        </w:rPr>
        <w:t xml:space="preserve"> </w:t>
      </w:r>
    </w:p>
    <w:p w14:paraId="1403BB2F" w14:textId="7A82FF86" w:rsidR="001328BD" w:rsidRDefault="001328BD" w:rsidP="003953F3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>laces</w:t>
      </w:r>
      <w:r w:rsidR="002438B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with high # of employment/establishment in sectors with high carbon emission </w:t>
      </w:r>
      <w:r w:rsidR="0016463D">
        <w:rPr>
          <w:rFonts w:ascii="Calibri" w:hAnsi="Calibri" w:cs="Calibri"/>
          <w:color w:val="000000"/>
        </w:rPr>
        <w:t xml:space="preserve">will </w:t>
      </w:r>
      <w:r>
        <w:rPr>
          <w:rFonts w:ascii="Calibri" w:hAnsi="Calibri" w:cs="Calibri"/>
          <w:color w:val="000000"/>
        </w:rPr>
        <w:t>bear high costs of transitioning to net zero carbon emissions.</w:t>
      </w:r>
    </w:p>
    <w:p w14:paraId="62924327" w14:textId="6CC52070" w:rsidR="0016463D" w:rsidRPr="0016463D" w:rsidRDefault="0016463D" w:rsidP="003953F3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>laces with high weather and climate disaster risk scores will bear greater economic costs from transitioning to net zero carbon emissions.</w:t>
      </w:r>
    </w:p>
    <w:p w14:paraId="201C0EAC" w14:textId="73770E26" w:rsidR="003953F3" w:rsidRDefault="003953F3" w:rsidP="003953F3">
      <w:pPr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Most research (justifiably) focuses on the costs of climate change and climate risk exposure, but there is a misalignment between who will bear the benefits of reducing carbon emissions and who will bear the costs.</w:t>
      </w:r>
    </w:p>
    <w:p w14:paraId="3966BD98" w14:textId="2D910710" w:rsidR="003953F3" w:rsidRDefault="003953F3" w:rsidP="003953F3">
      <w:pPr>
        <w:rPr>
          <w:rFonts w:ascii="Calibri" w:hAnsi="Calibri" w:cs="Calibri"/>
          <w:b/>
          <w:bCs/>
          <w:color w:val="000000"/>
          <w:u w:val="single"/>
        </w:rPr>
      </w:pPr>
    </w:p>
    <w:p w14:paraId="5E5442F8" w14:textId="0E91BA82" w:rsidR="00D4069B" w:rsidRDefault="00DF608E" w:rsidP="00D4069B">
      <w:pPr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Data:</w:t>
      </w:r>
    </w:p>
    <w:p w14:paraId="07ACC667" w14:textId="48345CFC" w:rsidR="002438B7" w:rsidRPr="002438B7" w:rsidRDefault="002438B7" w:rsidP="00D4069B">
      <w:pPr>
        <w:rPr>
          <w:rFonts w:ascii="Calibri" w:hAnsi="Calibri" w:cs="Calibri"/>
          <w:color w:val="000000"/>
        </w:rPr>
      </w:pPr>
      <w:r w:rsidRPr="002438B7">
        <w:rPr>
          <w:rFonts w:ascii="Calibri" w:hAnsi="Calibri" w:cs="Calibri"/>
          <w:color w:val="000000"/>
        </w:rPr>
        <w:t xml:space="preserve">TBD: if we want to study </w:t>
      </w:r>
      <w:r>
        <w:rPr>
          <w:rFonts w:ascii="Calibri" w:hAnsi="Calibri" w:cs="Calibri"/>
          <w:color w:val="000000"/>
        </w:rPr>
        <w:t xml:space="preserve">on </w:t>
      </w:r>
      <w:r w:rsidRPr="002438B7">
        <w:rPr>
          <w:rFonts w:ascii="Calibri" w:hAnsi="Calibri" w:cs="Calibri"/>
          <w:color w:val="000000"/>
        </w:rPr>
        <w:t>state/county/city/firm level</w:t>
      </w:r>
      <w:r>
        <w:rPr>
          <w:rFonts w:ascii="Calibri" w:hAnsi="Calibri" w:cs="Calibri"/>
          <w:color w:val="000000"/>
        </w:rPr>
        <w:t>?</w:t>
      </w:r>
    </w:p>
    <w:p w14:paraId="6DD19E1D" w14:textId="520BF274" w:rsidR="00D73D5C" w:rsidRDefault="00D73D5C" w:rsidP="00B6280D">
      <w:pPr>
        <w:pStyle w:val="a4"/>
        <w:numPr>
          <w:ilvl w:val="0"/>
          <w:numId w:val="6"/>
        </w:numPr>
        <w:ind w:firstLineChars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M</w:t>
      </w:r>
      <w:r>
        <w:rPr>
          <w:rFonts w:ascii="Calibri" w:hAnsi="Calibri" w:cs="Calibri"/>
          <w:color w:val="000000"/>
        </w:rPr>
        <w:t>easure of climate</w:t>
      </w:r>
      <w:r w:rsidR="0018077A">
        <w:rPr>
          <w:rFonts w:ascii="Calibri" w:hAnsi="Calibri" w:cs="Calibri"/>
          <w:color w:val="000000"/>
        </w:rPr>
        <w:t xml:space="preserve"> change</w:t>
      </w:r>
      <w:r>
        <w:rPr>
          <w:rFonts w:ascii="Calibri" w:hAnsi="Calibri" w:cs="Calibri"/>
          <w:color w:val="000000"/>
        </w:rPr>
        <w:t xml:space="preserve"> risk exposure</w:t>
      </w:r>
    </w:p>
    <w:p w14:paraId="013DD7E0" w14:textId="3E4A1ED3" w:rsidR="00D73D5C" w:rsidRDefault="00D73D5C" w:rsidP="00D73D5C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D</w:t>
      </w:r>
      <w:r>
        <w:rPr>
          <w:rFonts w:ascii="Calibri" w:hAnsi="Calibri" w:cs="Calibri"/>
          <w:color w:val="000000"/>
        </w:rPr>
        <w:t xml:space="preserve">ata: </w:t>
      </w:r>
      <w:r w:rsidR="00D52D00">
        <w:rPr>
          <w:rFonts w:ascii="Calibri" w:hAnsi="Calibri" w:cs="Calibri"/>
          <w:color w:val="000000"/>
        </w:rPr>
        <w:t>Risk scores by county</w:t>
      </w:r>
      <w:r w:rsidR="00212540">
        <w:rPr>
          <w:rFonts w:ascii="Calibri" w:hAnsi="Calibri" w:cs="Calibri"/>
          <w:color w:val="000000"/>
        </w:rPr>
        <w:t>; Disaster cost by state</w:t>
      </w:r>
    </w:p>
    <w:p w14:paraId="35E40751" w14:textId="167A58EE" w:rsidR="00D52D00" w:rsidRDefault="00212540" w:rsidP="00D73D5C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D52D00">
        <w:rPr>
          <w:rFonts w:ascii="Calibri" w:hAnsi="Calibri" w:cs="Calibri"/>
          <w:color w:val="000000"/>
        </w:rPr>
        <w:t>isaster types include drought, flooding, freeze, severe storm, tropical cyclone, wildfire, winter storm</w:t>
      </w:r>
    </w:p>
    <w:p w14:paraId="2BAEDBDC" w14:textId="426E689B" w:rsidR="00D52D00" w:rsidRDefault="00B205A2" w:rsidP="00D73D5C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hyperlink r:id="rId7" w:history="1">
        <w:r w:rsidR="00D52D00">
          <w:rPr>
            <w:rStyle w:val="a3"/>
          </w:rPr>
          <w:t>Disaster and Risk Mapping | Billion-Dollar Weather and Climate Disasters | National Centers for Environmental Information (NCEI) (noaa.gov)</w:t>
        </w:r>
      </w:hyperlink>
    </w:p>
    <w:p w14:paraId="532CFE63" w14:textId="400A7FB2" w:rsidR="00B6280D" w:rsidRDefault="00B6280D" w:rsidP="00B6280D">
      <w:pPr>
        <w:pStyle w:val="a4"/>
        <w:numPr>
          <w:ilvl w:val="0"/>
          <w:numId w:val="6"/>
        </w:numPr>
        <w:ind w:firstLineChars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Measures of carbon emission by </w:t>
      </w:r>
      <w:r w:rsidR="00B25C82">
        <w:rPr>
          <w:rFonts w:ascii="Calibri" w:hAnsi="Calibri" w:cs="Calibri"/>
          <w:color w:val="000000"/>
        </w:rPr>
        <w:t>county</w:t>
      </w:r>
      <m:oMath>
        <m:r>
          <w:rPr>
            <w:rFonts w:ascii="Cambria Math" w:hAnsi="Cambria Math" w:cs="Calibri"/>
            <w:color w:val="000000"/>
          </w:rPr>
          <m:t>×</m:t>
        </m:r>
      </m:oMath>
      <w:r w:rsidR="00B25C82">
        <w:rPr>
          <w:rFonts w:ascii="Calibri" w:hAnsi="Calibri" w:cs="Calibri"/>
          <w:color w:val="000000"/>
        </w:rPr>
        <w:t>sector</w:t>
      </w:r>
    </w:p>
    <w:p w14:paraId="54BE5BC3" w14:textId="46B63116" w:rsidR="003D6539" w:rsidRDefault="00F31475" w:rsidP="003D6539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D</w:t>
      </w:r>
      <w:r>
        <w:rPr>
          <w:rFonts w:ascii="Calibri" w:hAnsi="Calibri" w:cs="Calibri"/>
          <w:color w:val="000000"/>
        </w:rPr>
        <w:t xml:space="preserve">ata: 2020 Greenhouse gas emissions from large facilities by </w:t>
      </w:r>
      <w:r w:rsidR="00B25C82">
        <w:rPr>
          <w:rFonts w:ascii="Calibri" w:hAnsi="Calibri" w:cs="Calibri"/>
          <w:color w:val="000000"/>
        </w:rPr>
        <w:t>county</w:t>
      </w:r>
      <m:oMath>
        <m:r>
          <w:rPr>
            <w:rFonts w:ascii="Cambria Math" w:hAnsi="Cambria Math" w:cs="Calibri"/>
            <w:color w:val="000000"/>
          </w:rPr>
          <m:t>×</m:t>
        </m:r>
      </m:oMath>
      <w:r w:rsidR="00B25C82">
        <w:rPr>
          <w:rFonts w:ascii="Calibri" w:hAnsi="Calibri" w:cs="Calibri"/>
          <w:color w:val="000000"/>
        </w:rPr>
        <w:t>sector</w:t>
      </w:r>
    </w:p>
    <w:p w14:paraId="4A4B9CD0" w14:textId="33C00F91" w:rsidR="004349BF" w:rsidRDefault="004349BF" w:rsidP="003D6539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S</w:t>
      </w:r>
      <w:r>
        <w:rPr>
          <w:rFonts w:ascii="Calibri" w:hAnsi="Calibri" w:cs="Calibri"/>
          <w:color w:val="000000"/>
        </w:rPr>
        <w:t>ectors</w:t>
      </w:r>
      <w:r w:rsidR="00543641">
        <w:rPr>
          <w:rFonts w:ascii="Calibri" w:hAnsi="Calibri" w:cs="Calibri"/>
          <w:color w:val="000000"/>
        </w:rPr>
        <w:t xml:space="preserve"> include </w:t>
      </w:r>
      <w:r>
        <w:rPr>
          <w:rFonts w:ascii="Calibri" w:hAnsi="Calibri" w:cs="Calibri"/>
          <w:color w:val="000000"/>
        </w:rPr>
        <w:t>powe</w:t>
      </w:r>
      <w:r w:rsidR="00244534">
        <w:rPr>
          <w:rFonts w:ascii="Calibri" w:hAnsi="Calibri" w:cs="Calibri"/>
          <w:color w:val="000000"/>
        </w:rPr>
        <w:t>rplant, petroleum and natural gas systems, refineries, chemicals, other, minerals, waste, metals, pulp and paper</w:t>
      </w:r>
      <w:r w:rsidR="00C752A8">
        <w:rPr>
          <w:rFonts w:ascii="Calibri" w:hAnsi="Calibri" w:cs="Calibri"/>
          <w:color w:val="000000"/>
        </w:rPr>
        <w:t xml:space="preserve">. </w:t>
      </w:r>
    </w:p>
    <w:p w14:paraId="0BC3AEB6" w14:textId="117F4CA3" w:rsidR="00F31475" w:rsidRDefault="00B205A2" w:rsidP="003D6539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hyperlink r:id="rId8" w:anchor="/listSector/?q=Find%20a%20Facility%20or%20Location&amp;st=GA&amp;bs=&amp;et=&amp;fid=&amp;sf=11001100&amp;lowE=-20000&amp;highE=23000000&amp;g1=1&amp;g2=1&amp;g3=1&amp;g4=1&amp;g5=1&amp;g6=0&amp;g7=1&amp;g8=1&amp;g9=1&amp;g10=1&amp;g11=1&amp;g12=1&amp;s1=1&amp;s2=1&amp;s3=1&amp;s4=1&amp;s5=1&amp;s6=1&amp;s7=1&amp;s8=1&amp;s9=1&amp;s10=1&amp;s201=1&amp;s202=1&amp;s203=1&amp;s204=1&amp;s301=1&amp;s302=1&amp;s303=1&amp;s304=1&amp;s305=1&amp;s306=1&amp;s307=1&amp;s401=1&amp;s402=1&amp;s403=1&amp;s404=1&amp;s405=1&amp;s601=1&amp;s602=1&amp;s701=1&amp;s702=1&amp;s703=1&amp;s704=1&amp;s705=1&amp;s706=1&amp;s707=1&amp;s708=1&amp;s709=1&amp;s710=1&amp;s711=1&amp;s801=1&amp;s802=1&amp;s803=1&amp;s804=1&amp;s805=1&amp;s806=1&amp;s807=1&amp;s808=1&amp;s809=1&amp;s810=1&amp;s901=1&amp;s902=1&amp;s903=1&amp;s904=1&amp;s905=1&amp;s906=1&amp;s907=1&amp;s908=1&amp;s909=1&amp;s910=1&amp;s911=1&amp;si=&amp;ss=&amp;so=0&amp;ds=E&amp;yr=2020&amp;tr=current&amp;cyr=2020&amp;ol=0&amp;sl=0&amp;rs=ALL" w:history="1">
        <w:r w:rsidR="00F31475">
          <w:rPr>
            <w:rStyle w:val="a3"/>
          </w:rPr>
          <w:t>EPA Facility Level GHG Emissions Data</w:t>
        </w:r>
      </w:hyperlink>
    </w:p>
    <w:p w14:paraId="67BB8553" w14:textId="2FAEC580" w:rsidR="003D6539" w:rsidRDefault="004F49DA" w:rsidP="00B6280D">
      <w:pPr>
        <w:pStyle w:val="a4"/>
        <w:numPr>
          <w:ilvl w:val="0"/>
          <w:numId w:val="6"/>
        </w:numPr>
        <w:ind w:firstLineChars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M</w:t>
      </w:r>
      <w:r>
        <w:rPr>
          <w:rFonts w:ascii="Calibri" w:hAnsi="Calibri" w:cs="Calibri"/>
          <w:color w:val="000000"/>
        </w:rPr>
        <w:t xml:space="preserve">easure of employment by </w:t>
      </w:r>
      <w:r w:rsidR="00B25C82">
        <w:rPr>
          <w:rFonts w:ascii="Calibri" w:hAnsi="Calibri" w:cs="Calibri"/>
          <w:color w:val="000000"/>
        </w:rPr>
        <w:t>county</w:t>
      </w:r>
      <m:oMath>
        <m:r>
          <w:rPr>
            <w:rFonts w:ascii="Cambria Math" w:hAnsi="Cambria Math" w:cs="Calibri"/>
            <w:color w:val="000000"/>
          </w:rPr>
          <m:t>×</m:t>
        </m:r>
      </m:oMath>
      <w:r w:rsidR="000723ED">
        <w:rPr>
          <w:rFonts w:ascii="Calibri" w:hAnsi="Calibri" w:cs="Calibri"/>
          <w:color w:val="000000"/>
        </w:rPr>
        <w:t>sector</w:t>
      </w:r>
    </w:p>
    <w:p w14:paraId="7CB3F21B" w14:textId="541F0498" w:rsidR="004F49DA" w:rsidRDefault="004F49DA" w:rsidP="004F49DA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Data: number of employment or establishments by </w:t>
      </w:r>
      <w:r w:rsidR="00B25C82">
        <w:rPr>
          <w:rFonts w:ascii="Calibri" w:hAnsi="Calibri" w:cs="Calibri"/>
          <w:color w:val="000000"/>
        </w:rPr>
        <w:t>county</w:t>
      </w:r>
      <m:oMath>
        <m:r>
          <w:rPr>
            <w:rFonts w:ascii="Cambria Math" w:hAnsi="Cambria Math" w:cs="Calibri"/>
            <w:color w:val="000000"/>
          </w:rPr>
          <m:t>×</m:t>
        </m:r>
      </m:oMath>
      <w:r w:rsidR="000723ED">
        <w:rPr>
          <w:rFonts w:ascii="Calibri" w:hAnsi="Calibri" w:cs="Calibri"/>
          <w:color w:val="000000"/>
        </w:rPr>
        <w:t>sector</w:t>
      </w:r>
    </w:p>
    <w:p w14:paraId="5AB03342" w14:textId="2A859FFF" w:rsidR="000723ED" w:rsidRPr="00B6280D" w:rsidRDefault="000723ED" w:rsidP="004F49DA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Note: We may need to reconcile the definitions of sectors</w:t>
      </w:r>
      <w:r w:rsidR="00465744">
        <w:rPr>
          <w:rFonts w:ascii="Calibri" w:hAnsi="Calibri" w:cs="Calibri"/>
          <w:color w:val="000000"/>
        </w:rPr>
        <w:t xml:space="preserve"> to merge #2 and #3 datasets.</w:t>
      </w:r>
    </w:p>
    <w:p w14:paraId="1D1711B3" w14:textId="62A79149" w:rsidR="007238CD" w:rsidRDefault="00400F36" w:rsidP="00400F36">
      <w:pPr>
        <w:pStyle w:val="a4"/>
        <w:numPr>
          <w:ilvl w:val="0"/>
          <w:numId w:val="6"/>
        </w:numPr>
        <w:ind w:firstLineChars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M</w:t>
      </w:r>
      <w:r>
        <w:rPr>
          <w:rFonts w:ascii="Calibri" w:hAnsi="Calibri" w:cs="Calibri"/>
          <w:color w:val="000000"/>
        </w:rPr>
        <w:t>easure of municipal bonds price</w:t>
      </w:r>
    </w:p>
    <w:p w14:paraId="517D89CA" w14:textId="1A9CF799" w:rsidR="00400F36" w:rsidRDefault="00400F36" w:rsidP="00400F36">
      <w:pPr>
        <w:pStyle w:val="a4"/>
        <w:numPr>
          <w:ilvl w:val="0"/>
          <w:numId w:val="7"/>
        </w:numPr>
        <w:ind w:firstLineChars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Issuance cost</w:t>
      </w:r>
      <w:r w:rsidR="003F2C58">
        <w:rPr>
          <w:rFonts w:ascii="Calibri" w:hAnsi="Calibri" w:cs="Calibri"/>
          <w:color w:val="000000"/>
        </w:rPr>
        <w:t xml:space="preserve"> (Painter, 2020)</w:t>
      </w:r>
    </w:p>
    <w:p w14:paraId="4E1EC5F5" w14:textId="761B499E" w:rsidR="008D2638" w:rsidRDefault="008D2638" w:rsidP="008D2638">
      <w:pPr>
        <w:pStyle w:val="a4"/>
        <w:ind w:left="720" w:firstLineChars="0" w:firstLine="0"/>
        <w:rPr>
          <w:rFonts w:ascii="Calibri" w:hAnsi="Calibri" w:cs="Calibri"/>
          <w:color w:val="000000"/>
        </w:rPr>
      </w:pPr>
      <w:r w:rsidRPr="008D2638">
        <w:rPr>
          <w:rFonts w:ascii="Calibri" w:hAnsi="Calibri" w:cs="Calibri"/>
          <w:color w:val="000000"/>
        </w:rPr>
        <w:t>Total annualized issuance cost=annualized gross spread + bond yield</w:t>
      </w:r>
    </w:p>
    <w:p w14:paraId="7861DCBD" w14:textId="7F7064F7" w:rsidR="00400F36" w:rsidRDefault="00400F36" w:rsidP="00400F36">
      <w:pPr>
        <w:pStyle w:val="a4"/>
        <w:numPr>
          <w:ilvl w:val="0"/>
          <w:numId w:val="7"/>
        </w:numPr>
        <w:ind w:firstLineChars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Spread</w:t>
      </w:r>
      <w:r w:rsidR="003F2C58">
        <w:rPr>
          <w:rFonts w:ascii="Calibri" w:hAnsi="Calibri" w:cs="Calibri"/>
          <w:color w:val="000000"/>
        </w:rPr>
        <w:t xml:space="preserve"> (</w:t>
      </w:r>
      <w:r w:rsidR="003F2C58" w:rsidRPr="003F2C58">
        <w:rPr>
          <w:rFonts w:ascii="Calibri" w:hAnsi="Calibri" w:cs="Calibri"/>
          <w:color w:val="000000"/>
        </w:rPr>
        <w:t>Goldsmith-Pinkham</w:t>
      </w:r>
      <w:r w:rsidR="00194581">
        <w:rPr>
          <w:rFonts w:ascii="Calibri" w:hAnsi="Calibri" w:cs="Calibri"/>
          <w:color w:val="000000"/>
        </w:rPr>
        <w:t xml:space="preserve"> et al.</w:t>
      </w:r>
      <w:r w:rsidR="003F2C58">
        <w:rPr>
          <w:rFonts w:ascii="Calibri" w:hAnsi="Calibri" w:cs="Calibri"/>
          <w:color w:val="000000"/>
        </w:rPr>
        <w:t xml:space="preserve"> 2021)</w:t>
      </w:r>
    </w:p>
    <w:p w14:paraId="1CD40D02" w14:textId="13865135" w:rsidR="008D2638" w:rsidRDefault="008D2638" w:rsidP="008D2638">
      <w:pPr>
        <w:pStyle w:val="a4"/>
        <w:ind w:left="720" w:firstLineChars="0" w:firstLine="0"/>
        <w:rPr>
          <w:rFonts w:ascii="Calibri" w:hAnsi="Calibri" w:cs="Calibri"/>
          <w:color w:val="000000"/>
        </w:rPr>
      </w:pPr>
      <w:r w:rsidRPr="008D2638">
        <w:rPr>
          <w:rFonts w:ascii="Calibri" w:hAnsi="Calibri" w:cs="Calibri"/>
          <w:color w:val="000000"/>
        </w:rPr>
        <w:t>Benchmark for spread: Municipal Market Advisors AAA-rated curve</w:t>
      </w:r>
    </w:p>
    <w:p w14:paraId="73A59814" w14:textId="77777777" w:rsidR="009C16E9" w:rsidRPr="00400F36" w:rsidRDefault="009C16E9" w:rsidP="009C16E9">
      <w:pPr>
        <w:pStyle w:val="a4"/>
        <w:ind w:left="720" w:firstLineChars="0" w:firstLine="0"/>
        <w:rPr>
          <w:rFonts w:ascii="Calibri" w:hAnsi="Calibri" w:cs="Calibri"/>
          <w:color w:val="000000"/>
        </w:rPr>
      </w:pPr>
    </w:p>
    <w:p w14:paraId="72B63D5F" w14:textId="3C536672" w:rsidR="007238CD" w:rsidRDefault="007238CD" w:rsidP="007238C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u w:val="single"/>
        </w:rPr>
        <w:t>Methods:</w:t>
      </w:r>
    </w:p>
    <w:p w14:paraId="560601BA" w14:textId="3E6144CC" w:rsidR="00AB15D3" w:rsidRPr="002438B7" w:rsidRDefault="00AB15D3" w:rsidP="002267C1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color w:val="000000"/>
          <w:u w:val="single"/>
        </w:rPr>
      </w:pPr>
      <w:r w:rsidRPr="002438B7">
        <w:rPr>
          <w:rFonts w:ascii="Calibri" w:hAnsi="Calibri" w:cs="Calibri"/>
          <w:color w:val="000000"/>
          <w:u w:val="single"/>
        </w:rPr>
        <w:t xml:space="preserve">What is the correlation with climate change risk exposure (negatively correlated?)? </w:t>
      </w:r>
    </w:p>
    <w:p w14:paraId="02588BB3" w14:textId="19F40C40" w:rsidR="002267C1" w:rsidRDefault="002267C1" w:rsidP="002267C1">
      <w:pPr>
        <w:ind w:leftChars="200" w:left="420"/>
      </w:pPr>
      <m:oMath>
        <m:r>
          <w:rPr>
            <w:rFonts w:ascii="Cambria Math" w:hAnsi="Cambria Math"/>
          </w:rPr>
          <m:t>Risk scores=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*# of employment/establishments+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*Sector controls+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*County contols+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*Year contols+ϵ</m:t>
        </m:r>
      </m:oMath>
      <w:r>
        <w:t xml:space="preserve"> </w:t>
      </w:r>
    </w:p>
    <w:p w14:paraId="40F751F2" w14:textId="1FF48DC4" w:rsidR="0018077A" w:rsidRPr="002267C1" w:rsidRDefault="002D1794" w:rsidP="002267C1">
      <w:pPr>
        <w:ind w:firstLine="420"/>
      </w:pPr>
      <w:r>
        <w:rPr>
          <w:rFonts w:ascii="Calibri" w:hAnsi="Calibri" w:cs="Calibri"/>
          <w:color w:val="000000"/>
        </w:rPr>
        <w:t>We</w:t>
      </w:r>
      <w:r w:rsidR="001C34C1">
        <w:rPr>
          <w:rFonts w:ascii="Calibri" w:hAnsi="Calibri" w:cs="Calibri"/>
          <w:color w:val="000000"/>
        </w:rPr>
        <w:t xml:space="preserve"> e</w:t>
      </w:r>
      <w:r w:rsidR="002267C1">
        <w:rPr>
          <w:rFonts w:ascii="Calibri" w:hAnsi="Calibri" w:cs="Calibri"/>
          <w:color w:val="000000"/>
        </w:rPr>
        <w:t xml:space="preserve">xpect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67C1">
        <w:rPr>
          <w:rFonts w:ascii="Calibri" w:hAnsi="Calibri" w:cs="Calibri"/>
        </w:rPr>
        <w:t xml:space="preserve"> to be negative</w:t>
      </w:r>
      <w:r w:rsidR="003F2C58">
        <w:rPr>
          <w:rFonts w:ascii="Calibri" w:hAnsi="Calibri" w:cs="Calibri"/>
        </w:rPr>
        <w:t>.</w:t>
      </w:r>
      <w:r w:rsidR="002267C1">
        <w:rPr>
          <w:rFonts w:ascii="Calibri" w:hAnsi="Calibri" w:cs="Calibri" w:hint="eastAsia"/>
        </w:rPr>
        <w:t xml:space="preserve"> </w:t>
      </w:r>
    </w:p>
    <w:p w14:paraId="78C1F453" w14:textId="24987EA4" w:rsidR="00AB15D3" w:rsidRPr="002438B7" w:rsidRDefault="00AB15D3" w:rsidP="002267C1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color w:val="000000"/>
          <w:u w:val="single"/>
        </w:rPr>
      </w:pPr>
      <w:r w:rsidRPr="002438B7">
        <w:rPr>
          <w:rFonts w:ascii="Calibri" w:hAnsi="Calibri" w:cs="Calibri"/>
          <w:color w:val="000000"/>
          <w:u w:val="single"/>
        </w:rPr>
        <w:t xml:space="preserve">Is this risk priced into municipal bonds in these areas? </w:t>
      </w:r>
    </w:p>
    <w:p w14:paraId="093F1D3E" w14:textId="0045F80B" w:rsidR="002267C1" w:rsidRDefault="00212540" w:rsidP="00212540">
      <w:pPr>
        <w:pStyle w:val="a4"/>
        <w:ind w:left="360" w:firstLineChars="0" w:firstLine="0"/>
      </w:pPr>
      <w:bookmarkStart w:id="0" w:name="_Hlk91762593"/>
      <m:oMath>
        <m:r>
          <m:rPr>
            <m:sty m:val="p"/>
          </m:rPr>
          <w:rPr>
            <w:rFonts w:ascii="Cambria Math" w:hAnsi="Cambria Math"/>
          </w:rPr>
          <m:t>Total annualized issuance cost/spread=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# of employment/establishments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*Bond controls+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*County*Year FE+ϵ</m:t>
        </m:r>
      </m:oMath>
      <w:bookmarkEnd w:id="0"/>
      <w:r w:rsidR="002267C1">
        <w:t xml:space="preserve"> </w:t>
      </w:r>
    </w:p>
    <w:p w14:paraId="43C7072B" w14:textId="78A5D1DC" w:rsidR="00AB15D3" w:rsidRPr="00600616" w:rsidRDefault="001C34C1" w:rsidP="00600616">
      <w:pPr>
        <w:pStyle w:val="a4"/>
        <w:ind w:left="360" w:firstLineChars="0" w:firstLine="0"/>
      </w:pPr>
      <w:r w:rsidRPr="001C34C1">
        <w:rPr>
          <w:rFonts w:ascii="Calibri" w:hAnsi="Calibri" w:cs="Calibri" w:hint="eastAsia"/>
        </w:rPr>
        <w:t>I</w:t>
      </w:r>
      <w:r w:rsidRPr="001C34C1">
        <w:rPr>
          <w:rFonts w:ascii="Calibri" w:hAnsi="Calibri" w:cs="Calibri"/>
        </w:rPr>
        <w:t xml:space="preserve">f priced in, we expect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libri" w:hAnsi="Calibri" w:cs="Calibri"/>
        </w:rPr>
        <w:t xml:space="preserve"> to be significantly positive.</w:t>
      </w:r>
    </w:p>
    <w:p w14:paraId="456ACF91" w14:textId="52440DAA" w:rsidR="00AB15D3" w:rsidRPr="002438B7" w:rsidRDefault="00AB15D3" w:rsidP="00600616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color w:val="000000"/>
          <w:u w:val="single"/>
        </w:rPr>
      </w:pPr>
      <w:r w:rsidRPr="002438B7">
        <w:rPr>
          <w:rFonts w:ascii="Calibri" w:hAnsi="Calibri" w:cs="Calibri"/>
          <w:color w:val="000000"/>
          <w:u w:val="single"/>
        </w:rPr>
        <w:t xml:space="preserve">Can this help explain voting patterns? </w:t>
      </w:r>
    </w:p>
    <w:p w14:paraId="5C2B60A6" w14:textId="77777777" w:rsidR="00194581" w:rsidRDefault="00FB54E6" w:rsidP="00194581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N</w:t>
      </w:r>
      <w:r>
        <w:rPr>
          <w:rFonts w:ascii="Calibri" w:hAnsi="Calibri" w:cs="Calibri"/>
          <w:color w:val="000000"/>
        </w:rPr>
        <w:t>ot sure about county-level data of political party affiliation</w:t>
      </w:r>
    </w:p>
    <w:p w14:paraId="73F2EF3E" w14:textId="04A866E3" w:rsidR="00FB54E6" w:rsidRPr="00194581" w:rsidRDefault="00FB54E6" w:rsidP="00194581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r w:rsidRPr="00194581">
        <w:rPr>
          <w:rFonts w:ascii="Calibri" w:hAnsi="Calibri" w:cs="Calibri" w:hint="eastAsia"/>
          <w:color w:val="000000"/>
        </w:rPr>
        <w:t>B</w:t>
      </w:r>
      <w:r w:rsidRPr="00194581">
        <w:rPr>
          <w:rFonts w:ascii="Calibri" w:hAnsi="Calibri" w:cs="Calibri"/>
          <w:color w:val="000000"/>
        </w:rPr>
        <w:t>ut Yale Climate Opinion data shows county-level belief of climate change</w:t>
      </w:r>
      <w:r w:rsidR="00194581" w:rsidRPr="00194581">
        <w:rPr>
          <w:rFonts w:ascii="Calibri" w:hAnsi="Calibri" w:cs="Calibri"/>
          <w:color w:val="000000"/>
        </w:rPr>
        <w:t xml:space="preserve"> (Howe</w:t>
      </w:r>
      <w:r w:rsidR="00194581">
        <w:rPr>
          <w:rFonts w:ascii="Calibri" w:hAnsi="Calibri" w:cs="Calibri"/>
          <w:color w:val="000000"/>
        </w:rPr>
        <w:t xml:space="preserve"> </w:t>
      </w:r>
      <w:r w:rsidR="00194581" w:rsidRPr="00194581">
        <w:rPr>
          <w:rFonts w:ascii="Calibri" w:hAnsi="Calibri" w:cs="Calibri"/>
          <w:color w:val="000000"/>
        </w:rPr>
        <w:t>et al. 2015)</w:t>
      </w:r>
    </w:p>
    <w:p w14:paraId="2B12C486" w14:textId="0025BB2B" w:rsidR="00FB54E6" w:rsidRDefault="00B205A2" w:rsidP="00244A54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hyperlink r:id="rId9" w:history="1">
        <w:r w:rsidR="00FB54E6">
          <w:rPr>
            <w:rStyle w:val="a3"/>
          </w:rPr>
          <w:t>Yale Climate Opinion Maps 2020 - Yale Program on Climate Change Communication</w:t>
        </w:r>
      </w:hyperlink>
    </w:p>
    <w:p w14:paraId="166C2026" w14:textId="16A29370" w:rsidR="00FB54E6" w:rsidRPr="00FB54E6" w:rsidRDefault="00621910" w:rsidP="00244A54">
      <w:pPr>
        <w:pStyle w:val="a4"/>
        <w:ind w:left="360" w:firstLineChars="0" w:firstLine="0"/>
        <w:rPr>
          <w:rFonts w:ascii="Calibri" w:hAnsi="Calibri" w:cs="Calibri"/>
          <w:iCs/>
          <w:color w:val="000000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%Belief=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# of employment/establishments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*County*Year FE+ϵ</m:t>
        </m:r>
      </m:oMath>
      <w:r w:rsidR="00FB54E6" w:rsidRPr="00FB54E6">
        <w:rPr>
          <w:rFonts w:ascii="Calibri" w:hAnsi="Calibri" w:cs="Calibri"/>
          <w:iCs/>
          <w:color w:val="000000"/>
        </w:rPr>
        <w:t xml:space="preserve"> </w:t>
      </w:r>
    </w:p>
    <w:p w14:paraId="5250BE55" w14:textId="501B7686" w:rsidR="00FB54E6" w:rsidRDefault="002D1794" w:rsidP="00FB54E6">
      <w:pPr>
        <w:ind w:firstLine="360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000000"/>
        </w:rPr>
        <w:t>We</w:t>
      </w:r>
      <w:r w:rsidR="00FB54E6">
        <w:rPr>
          <w:rFonts w:ascii="Calibri" w:hAnsi="Calibri" w:cs="Calibri"/>
          <w:color w:val="000000"/>
        </w:rPr>
        <w:t xml:space="preserve"> expect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54E6">
        <w:rPr>
          <w:rFonts w:ascii="Calibri" w:hAnsi="Calibri" w:cs="Calibri"/>
        </w:rPr>
        <w:t xml:space="preserve"> to be </w:t>
      </w:r>
      <w:r w:rsidR="005C099D">
        <w:rPr>
          <w:rFonts w:ascii="Calibri" w:hAnsi="Calibri" w:cs="Calibri"/>
        </w:rPr>
        <w:t>negative</w:t>
      </w:r>
      <w:r w:rsidR="00FB54E6">
        <w:rPr>
          <w:rFonts w:ascii="Calibri" w:hAnsi="Calibri" w:cs="Calibri"/>
        </w:rPr>
        <w:t>.</w:t>
      </w:r>
      <w:r w:rsidR="00FB54E6">
        <w:rPr>
          <w:rFonts w:ascii="Calibri" w:hAnsi="Calibri" w:cs="Calibri"/>
          <w:color w:val="4472C4" w:themeColor="accent1"/>
        </w:rPr>
        <w:t xml:space="preserve"> </w:t>
      </w:r>
    </w:p>
    <w:p w14:paraId="20742387" w14:textId="2283B9D4" w:rsidR="00CE4138" w:rsidRPr="002438B7" w:rsidRDefault="00AB15D3" w:rsidP="00CE4138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color w:val="000000"/>
          <w:u w:val="single"/>
        </w:rPr>
      </w:pPr>
      <w:r w:rsidRPr="002438B7">
        <w:rPr>
          <w:rFonts w:ascii="Calibri" w:hAnsi="Calibri" w:cs="Calibri"/>
          <w:color w:val="000000"/>
          <w:u w:val="single"/>
        </w:rPr>
        <w:t xml:space="preserve">Do we see slower mitigation at the firm-level when the local economy is more dependent on the industry? </w:t>
      </w:r>
    </w:p>
    <w:p w14:paraId="327CADF1" w14:textId="57638F2C" w:rsidR="00CE4138" w:rsidRDefault="00CE4138" w:rsidP="00CE4138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N</w:t>
      </w:r>
      <w:r>
        <w:rPr>
          <w:rFonts w:ascii="Calibri" w:hAnsi="Calibri" w:cs="Calibri"/>
          <w:color w:val="000000"/>
        </w:rPr>
        <w:t xml:space="preserve">ot sure about firm level. </w:t>
      </w:r>
      <w:r w:rsidR="006C0719">
        <w:rPr>
          <w:rFonts w:ascii="Calibri" w:hAnsi="Calibri" w:cs="Calibri"/>
          <w:color w:val="000000"/>
        </w:rPr>
        <w:t xml:space="preserve">The paper about firm-level climate change exposure doesn’t have </w:t>
      </w:r>
      <w:r w:rsidR="00194581">
        <w:rPr>
          <w:rFonts w:ascii="Calibri" w:hAnsi="Calibri" w:cs="Calibri"/>
          <w:color w:val="000000"/>
        </w:rPr>
        <w:t>measure</w:t>
      </w:r>
      <w:r w:rsidR="006C0719">
        <w:rPr>
          <w:rFonts w:ascii="Calibri" w:hAnsi="Calibri" w:cs="Calibri"/>
          <w:color w:val="000000"/>
        </w:rPr>
        <w:t xml:space="preserve"> on the state/county/city level in the USA. </w:t>
      </w:r>
      <w:r>
        <w:rPr>
          <w:rFonts w:ascii="Calibri" w:hAnsi="Calibri" w:cs="Calibri"/>
          <w:color w:val="000000"/>
        </w:rPr>
        <w:t>But on the c</w:t>
      </w:r>
      <w:r w:rsidR="007F57C3">
        <w:rPr>
          <w:rFonts w:ascii="Calibri" w:hAnsi="Calibri" w:cs="Calibri"/>
          <w:color w:val="000000"/>
        </w:rPr>
        <w:t>ounty</w:t>
      </w:r>
      <w:r>
        <w:rPr>
          <w:rFonts w:ascii="Calibri" w:hAnsi="Calibri" w:cs="Calibri"/>
          <w:color w:val="000000"/>
        </w:rPr>
        <w:t xml:space="preserve"> level, we can use</w:t>
      </w:r>
      <w:r w:rsidR="007F57C3">
        <w:rPr>
          <w:rFonts w:ascii="Calibri" w:hAnsi="Calibri" w:cs="Calibri"/>
          <w:color w:val="000000"/>
        </w:rPr>
        <w:t xml:space="preserve"> the textual analysis method developed by </w:t>
      </w:r>
      <w:r w:rsidR="007F57C3" w:rsidRPr="007F57C3">
        <w:rPr>
          <w:rFonts w:ascii="Calibri" w:hAnsi="Calibri" w:cs="Calibri"/>
          <w:color w:val="000000"/>
        </w:rPr>
        <w:t xml:space="preserve">Shirley Lu and Anya </w:t>
      </w:r>
      <w:proofErr w:type="spellStart"/>
      <w:r w:rsidR="007F57C3" w:rsidRPr="007F57C3">
        <w:rPr>
          <w:rFonts w:ascii="Calibri" w:hAnsi="Calibri" w:cs="Calibri"/>
          <w:color w:val="000000"/>
        </w:rPr>
        <w:t>Nakhmurina</w:t>
      </w:r>
      <w:proofErr w:type="spellEnd"/>
      <w:r w:rsidR="007F57C3">
        <w:rPr>
          <w:rFonts w:ascii="Calibri" w:hAnsi="Calibri" w:cs="Calibri"/>
          <w:color w:val="000000"/>
        </w:rPr>
        <w:t xml:space="preserve"> to analyze county-level documents to measure climate change adaption. </w:t>
      </w:r>
    </w:p>
    <w:p w14:paraId="494697CC" w14:textId="1D59A43B" w:rsidR="0055126C" w:rsidRDefault="0055126C" w:rsidP="00CE4138">
      <w:pPr>
        <w:pStyle w:val="a4"/>
        <w:ind w:left="360" w:firstLineChars="0" w:firstLine="0"/>
        <w:rPr>
          <w:rFonts w:ascii="Calibri" w:hAnsi="Calibri" w:cs="Calibri"/>
          <w:color w:val="000000"/>
        </w:rPr>
      </w:pPr>
      <m:oMath>
        <m:r>
          <m:rPr>
            <m:sty m:val="p"/>
          </m:rPr>
          <w:rPr>
            <w:rFonts w:ascii="Cambria Math" w:hAnsi="Cambria Math"/>
          </w:rPr>
          <m:t>Climate adaption=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*# of employment/establishments+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*Sector controls+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*County contols+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*Year contols+ϵ</m:t>
        </m:r>
      </m:oMath>
      <w:r>
        <w:rPr>
          <w:rFonts w:ascii="Calibri" w:hAnsi="Calibri" w:cs="Calibri"/>
          <w:color w:val="000000"/>
        </w:rPr>
        <w:t xml:space="preserve"> </w:t>
      </w:r>
    </w:p>
    <w:p w14:paraId="02AF23D2" w14:textId="59B3C1D5" w:rsidR="00AB15D3" w:rsidRPr="002438B7" w:rsidRDefault="00AB15D3" w:rsidP="00AB15D3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color w:val="000000"/>
          <w:u w:val="single"/>
        </w:rPr>
      </w:pPr>
      <w:r w:rsidRPr="002438B7">
        <w:rPr>
          <w:rFonts w:ascii="Calibri" w:hAnsi="Calibri" w:cs="Calibri"/>
          <w:color w:val="000000"/>
          <w:u w:val="single"/>
        </w:rPr>
        <w:t>Related questions: what occupations are most exposed to climate change mitigation?</w:t>
      </w:r>
    </w:p>
    <w:p w14:paraId="601FEDD5" w14:textId="38ECE6EE" w:rsidR="0055126C" w:rsidRPr="0055126C" w:rsidRDefault="0055126C" w:rsidP="0055126C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N</w:t>
      </w:r>
      <w:r>
        <w:rPr>
          <w:rFonts w:ascii="Calibri" w:hAnsi="Calibri" w:cs="Calibri"/>
          <w:color w:val="000000"/>
        </w:rPr>
        <w:t xml:space="preserve">ot sure. Do you mean occupations within a industry? </w:t>
      </w:r>
      <w:r w:rsidR="000A2EAF">
        <w:rPr>
          <w:rFonts w:ascii="Calibri" w:hAnsi="Calibri" w:cs="Calibri"/>
          <w:color w:val="000000"/>
        </w:rPr>
        <w:t xml:space="preserve">Maybe we can use EMSI data. But I think </w:t>
      </w:r>
      <w:r w:rsidR="00D5791C">
        <w:rPr>
          <w:rFonts w:ascii="Calibri" w:hAnsi="Calibri" w:cs="Calibri"/>
          <w:color w:val="000000"/>
        </w:rPr>
        <w:t>maybe we can</w:t>
      </w:r>
      <w:r w:rsidR="000A2EAF">
        <w:rPr>
          <w:rFonts w:ascii="Calibri" w:hAnsi="Calibri" w:cs="Calibri"/>
          <w:color w:val="000000"/>
        </w:rPr>
        <w:t xml:space="preserve"> run analysis in the previous sections and then decide if we want to go further with the occupation-level data.</w:t>
      </w:r>
    </w:p>
    <w:p w14:paraId="59F1E504" w14:textId="057A2127" w:rsidR="00F23472" w:rsidRDefault="00F23472"/>
    <w:p w14:paraId="45580F8C" w14:textId="4A16BE19" w:rsidR="003F2C58" w:rsidRDefault="003F2C58" w:rsidP="003F2C58">
      <w:pPr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Reference:</w:t>
      </w:r>
    </w:p>
    <w:p w14:paraId="727B63EA" w14:textId="77777777" w:rsidR="00096072" w:rsidRPr="002438B7" w:rsidRDefault="00096072" w:rsidP="002438B7">
      <w:pPr>
        <w:pStyle w:val="a4"/>
        <w:numPr>
          <w:ilvl w:val="0"/>
          <w:numId w:val="12"/>
        </w:numPr>
        <w:ind w:firstLineChars="0"/>
        <w:rPr>
          <w:rFonts w:ascii="Calibri" w:hAnsi="Calibri" w:cs="Calibri"/>
          <w:color w:val="000000"/>
        </w:rPr>
      </w:pPr>
      <w:r w:rsidRPr="002438B7">
        <w:rPr>
          <w:rFonts w:ascii="Calibri" w:hAnsi="Calibri" w:cs="Calibri"/>
          <w:color w:val="000000"/>
        </w:rPr>
        <w:t>Marcus Painter, An inconvenient cost: The effects of climate change on municipal bonds, Journal of Financial Economics, Volume 135, Issue 2, 2020, Pages 468-482, ISSN 0304-405X, https://doi.org/10.1016/j.jfineco.2019.06.006.</w:t>
      </w:r>
    </w:p>
    <w:p w14:paraId="39567876" w14:textId="02B4ED17" w:rsidR="003F2C58" w:rsidRPr="002438B7" w:rsidRDefault="00096072" w:rsidP="009256C7">
      <w:pPr>
        <w:pStyle w:val="a4"/>
        <w:ind w:left="360" w:firstLineChars="0" w:firstLine="0"/>
        <w:rPr>
          <w:rFonts w:ascii="Calibri" w:hAnsi="Calibri" w:cs="Calibri"/>
          <w:color w:val="000000"/>
        </w:rPr>
      </w:pPr>
      <w:r w:rsidRPr="002438B7">
        <w:rPr>
          <w:rFonts w:ascii="Calibri" w:hAnsi="Calibri" w:cs="Calibri"/>
          <w:color w:val="000000"/>
        </w:rPr>
        <w:t>(https://www.sciencedirect.com/science/article/pii/S0304405X19301631)</w:t>
      </w:r>
    </w:p>
    <w:p w14:paraId="22B69577" w14:textId="6CB69041" w:rsidR="003F2C58" w:rsidRPr="002438B7" w:rsidRDefault="003F2C58" w:rsidP="002438B7">
      <w:pPr>
        <w:pStyle w:val="a4"/>
        <w:numPr>
          <w:ilvl w:val="0"/>
          <w:numId w:val="12"/>
        </w:numPr>
        <w:ind w:firstLineChars="0"/>
        <w:rPr>
          <w:rFonts w:ascii="Calibri" w:hAnsi="Calibri" w:cs="Calibri"/>
          <w:color w:val="000000"/>
        </w:rPr>
      </w:pPr>
      <w:bookmarkStart w:id="1" w:name="_Hlk91765084"/>
      <w:r w:rsidRPr="002438B7">
        <w:rPr>
          <w:rFonts w:ascii="Calibri" w:hAnsi="Calibri" w:cs="Calibri"/>
          <w:color w:val="000000"/>
        </w:rPr>
        <w:t>Goldsmith-Pinkham</w:t>
      </w:r>
      <w:bookmarkEnd w:id="1"/>
      <w:r w:rsidRPr="002438B7">
        <w:rPr>
          <w:rFonts w:ascii="Calibri" w:hAnsi="Calibri" w:cs="Calibri"/>
          <w:color w:val="000000"/>
        </w:rPr>
        <w:t xml:space="preserve">, Paul S. and Gustafson, Matthew and Lewis, Ryan and </w:t>
      </w:r>
      <w:proofErr w:type="spellStart"/>
      <w:r w:rsidRPr="002438B7">
        <w:rPr>
          <w:rFonts w:ascii="Calibri" w:hAnsi="Calibri" w:cs="Calibri"/>
          <w:color w:val="000000"/>
        </w:rPr>
        <w:t>Schwert</w:t>
      </w:r>
      <w:proofErr w:type="spellEnd"/>
      <w:r w:rsidRPr="002438B7">
        <w:rPr>
          <w:rFonts w:ascii="Calibri" w:hAnsi="Calibri" w:cs="Calibri"/>
          <w:color w:val="000000"/>
        </w:rPr>
        <w:t xml:space="preserve">, Michael, Sea Level Rise Exposure and Municipal Bond Yields (October 6, 2021). Jacobs Levy Equity Management Center for Quantitative Financial Research Paper, Available at SSRN: https://ssrn.com/abstract=3478364 or </w:t>
      </w:r>
      <w:hyperlink r:id="rId10" w:history="1">
        <w:r w:rsidR="00194581" w:rsidRPr="002438B7">
          <w:rPr>
            <w:rFonts w:ascii="Calibri" w:hAnsi="Calibri" w:cs="Calibri"/>
            <w:color w:val="000000"/>
          </w:rPr>
          <w:t>http://dx.doi.org/10.2139/ssrn.3478364</w:t>
        </w:r>
      </w:hyperlink>
    </w:p>
    <w:p w14:paraId="286CA13E" w14:textId="04267513" w:rsidR="00194581" w:rsidRPr="002438B7" w:rsidRDefault="00194581" w:rsidP="002438B7">
      <w:pPr>
        <w:pStyle w:val="a4"/>
        <w:numPr>
          <w:ilvl w:val="0"/>
          <w:numId w:val="12"/>
        </w:numPr>
        <w:ind w:firstLineChars="0"/>
        <w:rPr>
          <w:rFonts w:ascii="Calibri" w:hAnsi="Calibri" w:cs="Calibri"/>
          <w:color w:val="000000"/>
        </w:rPr>
      </w:pPr>
      <w:r w:rsidRPr="002438B7">
        <w:rPr>
          <w:rFonts w:ascii="Calibri" w:hAnsi="Calibri" w:cs="Calibri"/>
          <w:color w:val="000000"/>
        </w:rPr>
        <w:t xml:space="preserve">Howe, P., </w:t>
      </w:r>
      <w:proofErr w:type="spellStart"/>
      <w:r w:rsidRPr="002438B7">
        <w:rPr>
          <w:rFonts w:ascii="Calibri" w:hAnsi="Calibri" w:cs="Calibri"/>
          <w:color w:val="000000"/>
        </w:rPr>
        <w:t>Mildenberger</w:t>
      </w:r>
      <w:proofErr w:type="spellEnd"/>
      <w:r w:rsidRPr="002438B7">
        <w:rPr>
          <w:rFonts w:ascii="Calibri" w:hAnsi="Calibri" w:cs="Calibri"/>
          <w:color w:val="000000"/>
        </w:rPr>
        <w:t xml:space="preserve">, M., Marlon, J. et al. Geographic variation in opinions on climate change at state and local scales in the USA. Nature </w:t>
      </w:r>
      <w:proofErr w:type="spellStart"/>
      <w:r w:rsidRPr="002438B7">
        <w:rPr>
          <w:rFonts w:ascii="Calibri" w:hAnsi="Calibri" w:cs="Calibri"/>
          <w:color w:val="000000"/>
        </w:rPr>
        <w:t>Clim</w:t>
      </w:r>
      <w:proofErr w:type="spellEnd"/>
      <w:r w:rsidRPr="002438B7">
        <w:rPr>
          <w:rFonts w:ascii="Calibri" w:hAnsi="Calibri" w:cs="Calibri"/>
          <w:color w:val="000000"/>
        </w:rPr>
        <w:t xml:space="preserve"> Change 5, 596–603 (2015). https://doi.org/10.1038/nclimate2583</w:t>
      </w:r>
    </w:p>
    <w:sectPr w:rsidR="00194581" w:rsidRPr="00243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BE54" w14:textId="77777777" w:rsidR="00B205A2" w:rsidRDefault="00B205A2" w:rsidP="009256C7">
      <w:r>
        <w:separator/>
      </w:r>
    </w:p>
  </w:endnote>
  <w:endnote w:type="continuationSeparator" w:id="0">
    <w:p w14:paraId="5D8070BC" w14:textId="77777777" w:rsidR="00B205A2" w:rsidRDefault="00B205A2" w:rsidP="0092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5FF34" w14:textId="77777777" w:rsidR="00B205A2" w:rsidRDefault="00B205A2" w:rsidP="009256C7">
      <w:r>
        <w:separator/>
      </w:r>
    </w:p>
  </w:footnote>
  <w:footnote w:type="continuationSeparator" w:id="0">
    <w:p w14:paraId="6CB535CD" w14:textId="77777777" w:rsidR="00B205A2" w:rsidRDefault="00B205A2" w:rsidP="0092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ACA"/>
    <w:multiLevelType w:val="hybridMultilevel"/>
    <w:tmpl w:val="269238FC"/>
    <w:lvl w:ilvl="0" w:tplc="20469D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5310F3"/>
    <w:multiLevelType w:val="hybridMultilevel"/>
    <w:tmpl w:val="A4FE3EE4"/>
    <w:lvl w:ilvl="0" w:tplc="581A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E15BF7"/>
    <w:multiLevelType w:val="hybridMultilevel"/>
    <w:tmpl w:val="AEEE8B5C"/>
    <w:lvl w:ilvl="0" w:tplc="7166B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CC2A3F"/>
    <w:multiLevelType w:val="hybridMultilevel"/>
    <w:tmpl w:val="EF728166"/>
    <w:lvl w:ilvl="0" w:tplc="27A2B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BA5149"/>
    <w:multiLevelType w:val="hybridMultilevel"/>
    <w:tmpl w:val="37D8AD50"/>
    <w:lvl w:ilvl="0" w:tplc="FCA6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C40A05"/>
    <w:multiLevelType w:val="hybridMultilevel"/>
    <w:tmpl w:val="0CA0B742"/>
    <w:lvl w:ilvl="0" w:tplc="6616D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986F09"/>
    <w:multiLevelType w:val="hybridMultilevel"/>
    <w:tmpl w:val="F4C23E2C"/>
    <w:lvl w:ilvl="0" w:tplc="DFC2C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6D4681"/>
    <w:multiLevelType w:val="hybridMultilevel"/>
    <w:tmpl w:val="8C38B86C"/>
    <w:lvl w:ilvl="0" w:tplc="6478D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E65620"/>
    <w:multiLevelType w:val="hybridMultilevel"/>
    <w:tmpl w:val="9F88C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F2336A"/>
    <w:multiLevelType w:val="hybridMultilevel"/>
    <w:tmpl w:val="F506A18C"/>
    <w:lvl w:ilvl="0" w:tplc="C55E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EA1375"/>
    <w:multiLevelType w:val="hybridMultilevel"/>
    <w:tmpl w:val="E408B1FC"/>
    <w:lvl w:ilvl="0" w:tplc="9EE07FF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BB6E59"/>
    <w:multiLevelType w:val="hybridMultilevel"/>
    <w:tmpl w:val="97C614AE"/>
    <w:lvl w:ilvl="0" w:tplc="FD76456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F3"/>
    <w:rsid w:val="000723ED"/>
    <w:rsid w:val="00096072"/>
    <w:rsid w:val="000A2EAF"/>
    <w:rsid w:val="000B467A"/>
    <w:rsid w:val="001328BD"/>
    <w:rsid w:val="0016463D"/>
    <w:rsid w:val="0018077A"/>
    <w:rsid w:val="00194581"/>
    <w:rsid w:val="001C34C1"/>
    <w:rsid w:val="001F5B2F"/>
    <w:rsid w:val="00212540"/>
    <w:rsid w:val="002267C1"/>
    <w:rsid w:val="002438B7"/>
    <w:rsid w:val="00244534"/>
    <w:rsid w:val="00244A54"/>
    <w:rsid w:val="002A5365"/>
    <w:rsid w:val="002D1794"/>
    <w:rsid w:val="003953F3"/>
    <w:rsid w:val="003D6539"/>
    <w:rsid w:val="003F2C58"/>
    <w:rsid w:val="00400F36"/>
    <w:rsid w:val="00431D29"/>
    <w:rsid w:val="004349BF"/>
    <w:rsid w:val="00465744"/>
    <w:rsid w:val="00482022"/>
    <w:rsid w:val="004E61A5"/>
    <w:rsid w:val="004F49DA"/>
    <w:rsid w:val="00543641"/>
    <w:rsid w:val="00546E1E"/>
    <w:rsid w:val="0055126C"/>
    <w:rsid w:val="005C099D"/>
    <w:rsid w:val="00600616"/>
    <w:rsid w:val="00621910"/>
    <w:rsid w:val="00646295"/>
    <w:rsid w:val="006C0719"/>
    <w:rsid w:val="007238CD"/>
    <w:rsid w:val="00724F69"/>
    <w:rsid w:val="007F57C3"/>
    <w:rsid w:val="008D2638"/>
    <w:rsid w:val="00906E5A"/>
    <w:rsid w:val="009256C7"/>
    <w:rsid w:val="00965313"/>
    <w:rsid w:val="009B2E5B"/>
    <w:rsid w:val="009C16E9"/>
    <w:rsid w:val="00A66FA0"/>
    <w:rsid w:val="00AB15D3"/>
    <w:rsid w:val="00B205A2"/>
    <w:rsid w:val="00B25C82"/>
    <w:rsid w:val="00B6280D"/>
    <w:rsid w:val="00B842A1"/>
    <w:rsid w:val="00C752A8"/>
    <w:rsid w:val="00CE4138"/>
    <w:rsid w:val="00D15379"/>
    <w:rsid w:val="00D4069B"/>
    <w:rsid w:val="00D52D00"/>
    <w:rsid w:val="00D5791C"/>
    <w:rsid w:val="00D73D5C"/>
    <w:rsid w:val="00DF608E"/>
    <w:rsid w:val="00E7610D"/>
    <w:rsid w:val="00F23472"/>
    <w:rsid w:val="00F31475"/>
    <w:rsid w:val="00F7529E"/>
    <w:rsid w:val="00FB54E6"/>
    <w:rsid w:val="00FD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44BD7"/>
  <w15:chartTrackingRefBased/>
  <w15:docId w15:val="{3EF88D3A-AC87-4F1A-9317-976F1568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5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53F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46E1E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4069B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19458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25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256C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25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25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gdata.epa.gov/ghgp/main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dc.noaa.gov/billions/mapp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x.doi.org/10.2139/ssrn.34783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matecommunication.yale.edu/visualizations-data/ycom-u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Tianjun</dc:creator>
  <cp:keywords/>
  <dc:description/>
  <cp:lastModifiedBy>Hou Tianjun</cp:lastModifiedBy>
  <cp:revision>42</cp:revision>
  <dcterms:created xsi:type="dcterms:W3CDTF">2021-12-30T11:01:00Z</dcterms:created>
  <dcterms:modified xsi:type="dcterms:W3CDTF">2021-12-31T01:47:00Z</dcterms:modified>
</cp:coreProperties>
</file>