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431.99999999999994" w:lineRule="auto"/>
        <w:ind w:left="0" w:firstLine="0"/>
        <w:contextualSpacing w:val="0"/>
        <w:jc w:val="lef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431.99999999999994" w:lineRule="auto"/>
        <w:ind w:left="0" w:firstLine="0"/>
        <w:contextualSpacing w:val="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431.99999999999994" w:lineRule="auto"/>
        <w:ind w:left="0" w:firstLine="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ENGINEERING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431.99999999999994" w:lineRule="auto"/>
        <w:ind w:left="-20" w:firstLine="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(IT-314)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EVENT PLANNER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Cost Estimation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431.99999999999994" w:lineRule="auto"/>
        <w:ind w:left="-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431.99999999999994" w:lineRule="auto"/>
        <w:ind w:left="-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431.99999999999994" w:lineRule="auto"/>
        <w:ind w:left="-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Mentor: K Hemantha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Date:6 April,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tbl>
      <w:tblPr>
        <w:tblStyle w:val="Table1"/>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Yash</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201301008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Tej Naginbhai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201301018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Anavadiya Yash Kumar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Chauhan Dwimitra Dharmendra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201301079</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Shashank Saranjame (Team Leader)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201301101</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Fatnani Varun Kumarbhai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201301155</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Karri Kiran Satish Reddy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201301168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Kumar Douchaniya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201301202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431.99999999999994" w:lineRule="auto"/>
        <w:ind w:left="-20" w:firstLine="0"/>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431.99999999999994" w:lineRule="auto"/>
        <w:ind w:left="-20" w:firstLine="0"/>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431.99999999999994" w:lineRule="auto"/>
        <w:ind w:left="-20" w:firstLine="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Version History</w:t>
      </w:r>
    </w:p>
    <w:tbl>
      <w:tblPr>
        <w:tblStyle w:val="Table2"/>
        <w:tblW w:w="9330.0" w:type="dxa"/>
        <w:jc w:val="left"/>
        <w:tblInd w:w="100.0" w:type="pct"/>
        <w:tblLayout w:type="fixed"/>
        <w:tblLook w:val="0600"/>
      </w:tblPr>
      <w:tblGrid>
        <w:gridCol w:w="3075"/>
        <w:gridCol w:w="3075"/>
        <w:gridCol w:w="3180"/>
        <w:tblGridChange w:id="0">
          <w:tblGrid>
            <w:gridCol w:w="3075"/>
            <w:gridCol w:w="3075"/>
            <w:gridCol w:w="318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12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12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no.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12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6/04/2016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Anavadiya, Varun Fatnani</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Overview...............................................................................................................4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COCOMO………………………………………………………………………..4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 Cost Drivers……………………………………………………………..5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References……….………….................................................................................8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cost estimation is the process of predicting the amount effort required to build a software system. There are various techniques used in software cost estimation.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COCOMO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Constructive Cost Model (COCOMO) is an algorithmic </w:t>
      </w:r>
      <w:r w:rsidDel="00000000" w:rsidR="00000000" w:rsidRPr="00000000">
        <w:rPr>
          <w:rFonts w:ascii="Times New Roman" w:cs="Times New Roman" w:eastAsia="Times New Roman" w:hAnsi="Times New Roman"/>
          <w:sz w:val="24"/>
          <w:szCs w:val="24"/>
          <w:rtl w:val="0"/>
        </w:rPr>
        <w:t xml:space="preserve">software cost estimation model. This method uses some equations and parameters, which have been derived from previous experiences about software projects for estimation. This is most widely used estimation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COCOMO has three variants. That are as follows: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COCOMO</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Intermediate COCOMO</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Detailed COCOMO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Intermediate COCOMO to estimate cost of our project. </w:t>
      </w:r>
      <w:r w:rsidDel="00000000" w:rsidR="00000000" w:rsidRPr="00000000">
        <w:rPr>
          <w:rFonts w:ascii="Times New Roman" w:cs="Times New Roman" w:eastAsia="Times New Roman" w:hAnsi="Times New Roman"/>
          <w:sz w:val="24"/>
          <w:szCs w:val="24"/>
          <w:rtl w:val="0"/>
        </w:rPr>
        <w:t xml:space="preserve">Intermediate COCOMO </w:t>
      </w:r>
      <w:r w:rsidDel="00000000" w:rsidR="00000000" w:rsidRPr="00000000">
        <w:rPr>
          <w:rFonts w:ascii="Times New Roman" w:cs="Times New Roman" w:eastAsia="Times New Roman" w:hAnsi="Times New Roman"/>
          <w:sz w:val="24"/>
          <w:szCs w:val="24"/>
          <w:rtl w:val="0"/>
        </w:rPr>
        <w:t xml:space="preserve">computes software development effort as function of program size and a set of "cost drivers" that include subjective assessment of Product, Hardware, Personnel and Project attributes. This extension considers a set of four "cost drivers", each with a number of sub-attributes:-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attributes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software reliability</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application database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of the product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attributes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performance constraints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constraints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Volatility of the virtual machine environment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turnabout time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Personnel attributes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Analyst capability</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capability</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experience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machine experience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experience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attributes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software tools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of software engineering methods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development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COCOMO equations take the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Effort Applied (E)</w:t>
      </w:r>
      <w:r w:rsidDel="00000000" w:rsidR="00000000" w:rsidRPr="00000000">
        <w:rPr>
          <w:rFonts w:ascii="Times New Roman" w:cs="Times New Roman" w:eastAsia="Times New Roman" w:hAnsi="Times New Roman"/>
          <w:sz w:val="24"/>
          <w:szCs w:val="24"/>
          <w:rtl w:val="0"/>
        </w:rPr>
        <w:t xml:space="preserve"> = a(KLOC)</w:t>
      </w:r>
      <w:r w:rsidDel="00000000" w:rsidR="00000000" w:rsidRPr="00000000">
        <w:rPr>
          <w:rFonts w:ascii="Times New Roman" w:cs="Times New Roman" w:eastAsia="Times New Roman" w:hAnsi="Times New Roman"/>
          <w:sz w:val="24"/>
          <w:szCs w:val="24"/>
          <w:vertAlign w:val="superscript"/>
          <w:rtl w:val="0"/>
        </w:rPr>
        <w:t xml:space="preserve">b  </w:t>
      </w:r>
      <w:r w:rsidDel="00000000" w:rsidR="00000000" w:rsidRPr="00000000">
        <w:rPr>
          <w:rtl w:val="0"/>
        </w:rPr>
        <w:t xml:space="preserve">(EAF)</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 [ person-months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Time (D)</w:t>
      </w:r>
      <w:r w:rsidDel="00000000" w:rsidR="00000000" w:rsidRPr="00000000">
        <w:rPr>
          <w:rFonts w:ascii="Times New Roman" w:cs="Times New Roman" w:eastAsia="Times New Roman" w:hAnsi="Times New Roman"/>
          <w:sz w:val="24"/>
          <w:szCs w:val="24"/>
          <w:rtl w:val="0"/>
        </w:rPr>
        <w:t xml:space="preserve"> = c(Effort Applied)</w:t>
      </w:r>
      <w:r w:rsidDel="00000000" w:rsidR="00000000" w:rsidRPr="00000000">
        <w:rPr>
          <w:rFonts w:ascii="Times New Roman" w:cs="Times New Roman" w:eastAsia="Times New Roman" w:hAnsi="Times New Roman"/>
          <w:sz w:val="24"/>
          <w:szCs w:val="24"/>
          <w:vertAlign w:val="superscript"/>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People required (P) </w:t>
      </w:r>
      <w:r w:rsidDel="00000000" w:rsidR="00000000" w:rsidRPr="00000000">
        <w:rPr>
          <w:rFonts w:ascii="Times New Roman" w:cs="Times New Roman" w:eastAsia="Times New Roman" w:hAnsi="Times New Roman"/>
          <w:sz w:val="24"/>
          <w:szCs w:val="24"/>
          <w:rtl w:val="0"/>
        </w:rPr>
        <w:t xml:space="preserve">= Effort Applied / Development Time   [count]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is the effort applied in </w:t>
      </w:r>
      <w:r w:rsidDel="00000000" w:rsidR="00000000" w:rsidRPr="00000000">
        <w:rPr>
          <w:rFonts w:ascii="Times New Roman" w:cs="Times New Roman" w:eastAsia="Times New Roman" w:hAnsi="Times New Roman"/>
          <w:b w:val="1"/>
          <w:sz w:val="24"/>
          <w:szCs w:val="24"/>
          <w:rtl w:val="0"/>
        </w:rPr>
        <w:t xml:space="preserve">person-months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KLoC</w:t>
      </w:r>
      <w:r w:rsidDel="00000000" w:rsidR="00000000" w:rsidRPr="00000000">
        <w:rPr>
          <w:rFonts w:ascii="Times New Roman" w:cs="Times New Roman" w:eastAsia="Times New Roman" w:hAnsi="Times New Roman"/>
          <w:sz w:val="24"/>
          <w:szCs w:val="24"/>
          <w:rtl w:val="0"/>
        </w:rPr>
        <w:t xml:space="preserve"> is the estimated number of thousands of delivered lines of code for the project, and </w:t>
      </w:r>
      <w:r w:rsidDel="00000000" w:rsidR="00000000" w:rsidRPr="00000000">
        <w:rPr>
          <w:rFonts w:ascii="Times New Roman" w:cs="Times New Roman" w:eastAsia="Times New Roman" w:hAnsi="Times New Roman"/>
          <w:b w:val="1"/>
          <w:sz w:val="24"/>
          <w:szCs w:val="24"/>
          <w:rtl w:val="0"/>
        </w:rPr>
        <w:t xml:space="preserve">EAF</w:t>
      </w:r>
      <w:r w:rsidDel="00000000" w:rsidR="00000000" w:rsidRPr="00000000">
        <w:rPr>
          <w:rFonts w:ascii="Times New Roman" w:cs="Times New Roman" w:eastAsia="Times New Roman" w:hAnsi="Times New Roman"/>
          <w:sz w:val="24"/>
          <w:szCs w:val="24"/>
          <w:rtl w:val="0"/>
        </w:rPr>
        <w:t xml:space="preserve"> is Effective Adjustment Factor. </w:t>
      </w:r>
      <w:r w:rsidDel="00000000" w:rsidR="00000000" w:rsidRPr="00000000">
        <w:rPr>
          <w:rFonts w:ascii="Times New Roman" w:cs="Times New Roman" w:eastAsia="Times New Roman" w:hAnsi="Times New Roman"/>
          <w:sz w:val="24"/>
          <w:szCs w:val="24"/>
          <w:rtl w:val="0"/>
        </w:rPr>
        <w:t xml:space="preserve">Each of the 15 attributes receives a rating on a six-point scale that ranges from "very low" to "extra high".An effort multiplier from the table below(</w:t>
      </w:r>
      <w:r w:rsidDel="00000000" w:rsidR="00000000" w:rsidRPr="00000000">
        <w:rPr>
          <w:rFonts w:ascii="Times New Roman" w:cs="Times New Roman" w:eastAsia="Times New Roman" w:hAnsi="Times New Roman"/>
          <w:sz w:val="24"/>
          <w:szCs w:val="24"/>
          <w:rtl w:val="0"/>
        </w:rPr>
        <w:t xml:space="preserve">on page.5</w:t>
      </w:r>
      <w:r w:rsidDel="00000000" w:rsidR="00000000" w:rsidRPr="00000000">
        <w:rPr>
          <w:rFonts w:ascii="Times New Roman" w:cs="Times New Roman" w:eastAsia="Times New Roman" w:hAnsi="Times New Roman"/>
          <w:sz w:val="24"/>
          <w:szCs w:val="24"/>
          <w:rtl w:val="0"/>
        </w:rPr>
        <w:t xml:space="preserve"> ) applies to the rating. The product of all effort multipliers results in an EAF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coefficients </w:t>
      </w:r>
      <w:r w:rsidDel="00000000" w:rsidR="00000000" w:rsidRPr="00000000">
        <w:rPr>
          <w:rFonts w:ascii="Times New Roman" w:cs="Times New Roman" w:eastAsia="Times New Roman" w:hAnsi="Times New Roman"/>
          <w:b w:val="1"/>
          <w:sz w:val="24"/>
          <w:szCs w:val="24"/>
          <w:rtl w:val="0"/>
        </w:rPr>
        <w:t xml:space="preserve">a, b, 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are given in the next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tbl>
      <w:tblPr>
        <w:tblStyle w:val="Table3"/>
        <w:tblW w:w="5700.0" w:type="dxa"/>
        <w:jc w:val="left"/>
        <w:tblInd w:w="1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885"/>
        <w:gridCol w:w="870"/>
        <w:gridCol w:w="870"/>
        <w:gridCol w:w="975"/>
        <w:tblGridChange w:id="0">
          <w:tblGrid>
            <w:gridCol w:w="2100"/>
            <w:gridCol w:w="885"/>
            <w:gridCol w:w="870"/>
            <w:gridCol w:w="870"/>
            <w:gridCol w:w="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Project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Semi-Detached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Embedded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Cost Drivers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EAF is used to tailor your estimate based on conditions of the development environment.  For the basic model it is not used and just set to 1.  For the intermediate model there are 15 different cost drivers that can be used to calculate your EAF. As we have listed them above in this document. They are being categorised in four groups; Product attributes, Hardware attributes, Personnel attributes, and Project attributes. Each cost driver is rated on a scale Very Low to Extra High depending on how that cost driver will affect your development.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EAF from the cost drivers you simply choose values for each cost driver and multiply them all together.  The resulting number is your EAF.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Rating of Cost Drivers which helps in calculating EAF</w:t>
      </w:r>
      <w:r w:rsidDel="00000000" w:rsidR="00000000" w:rsidRPr="00000000">
        <w:rPr>
          <w:rFonts w:ascii="Times New Roman" w:cs="Times New Roman" w:eastAsia="Times New Roman" w:hAnsi="Times New Roman"/>
          <w:sz w:val="24"/>
          <w:szCs w:val="24"/>
          <w:rtl w:val="0"/>
        </w:rPr>
        <w:t xml:space="preserve">.</w:t>
      </w:r>
      <w:r w:rsidDel="00000000" w:rsidR="00000000" w:rsidRPr="00000000">
        <w:drawing>
          <wp:anchor allowOverlap="1" behindDoc="0" distB="685800" distT="685800" distL="685800" distR="685800" hidden="0" layoutInCell="1" locked="0" relativeHeight="0" simplePos="0">
            <wp:simplePos x="0" y="0"/>
            <wp:positionH relativeFrom="margin">
              <wp:posOffset>-1495424</wp:posOffset>
            </wp:positionH>
            <wp:positionV relativeFrom="paragraph">
              <wp:posOffset>228600</wp:posOffset>
            </wp:positionV>
            <wp:extent cx="7396163" cy="7715250"/>
            <wp:effectExtent b="0" l="0" r="0" t="0"/>
            <wp:wrapTopAndBottom distB="685800" distT="6858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7396163" cy="771525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calculate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Lines of code (LOC) = 3500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Kilo Lines of Code (KLOC) = 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Team </w:t>
      </w:r>
      <w:r w:rsidDel="00000000" w:rsidR="00000000" w:rsidRPr="00000000">
        <w:rPr>
          <w:rFonts w:ascii="Times New Roman" w:cs="Times New Roman" w:eastAsia="Times New Roman" w:hAnsi="Times New Roman"/>
          <w:sz w:val="24"/>
          <w:szCs w:val="24"/>
          <w:rtl w:val="0"/>
        </w:rPr>
        <w:t xml:space="preserve">Effort Applied (E)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 = a (KLOC)</w:t>
      </w:r>
      <w:r w:rsidDel="00000000" w:rsidR="00000000" w:rsidRPr="00000000">
        <w:rPr>
          <w:rFonts w:ascii="Times New Roman" w:cs="Times New Roman" w:eastAsia="Times New Roman" w:hAnsi="Times New Roman"/>
          <w:sz w:val="24"/>
          <w:szCs w:val="24"/>
          <w:vertAlign w:val="superscript"/>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(EAF)</w:t>
      </w:r>
      <w:r w:rsidDel="00000000" w:rsidR="00000000" w:rsidRPr="00000000">
        <w:rPr>
          <w:rFonts w:ascii="Times New Roman" w:cs="Times New Roman" w:eastAsia="Times New Roman" w:hAnsi="Times New Roman"/>
          <w:sz w:val="24"/>
          <w:szCs w:val="24"/>
          <w:vertAlign w:val="superscript"/>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3*(3.5)</w:t>
      </w:r>
      <w:r w:rsidDel="00000000" w:rsidR="00000000" w:rsidRPr="00000000">
        <w:rPr>
          <w:rFonts w:ascii="Times New Roman" w:cs="Times New Roman" w:eastAsia="Times New Roman" w:hAnsi="Times New Roman"/>
          <w:sz w:val="24"/>
          <w:szCs w:val="24"/>
          <w:vertAlign w:val="superscript"/>
          <w:rtl w:val="0"/>
        </w:rPr>
        <w:t xml:space="preserve">1.12</w:t>
      </w:r>
      <w:r w:rsidDel="00000000" w:rsidR="00000000" w:rsidRPr="00000000">
        <w:rPr>
          <w:rFonts w:ascii="Times New Roman" w:cs="Times New Roman" w:eastAsia="Times New Roman" w:hAnsi="Times New Roman"/>
          <w:sz w:val="24"/>
          <w:szCs w:val="24"/>
          <w:rtl w:val="0"/>
        </w:rPr>
        <w:t xml:space="preserve"> * (1*1.08*1*1*1*0.87*1*1.19* 1.13*1.17* 0.90*0.95*0.91*0.91*1.04)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3 * (3.5)</w:t>
      </w:r>
      <w:r w:rsidDel="00000000" w:rsidR="00000000" w:rsidRPr="00000000">
        <w:rPr>
          <w:rFonts w:ascii="Times New Roman" w:cs="Times New Roman" w:eastAsia="Times New Roman" w:hAnsi="Times New Roman"/>
          <w:sz w:val="24"/>
          <w:szCs w:val="24"/>
          <w:vertAlign w:val="superscript"/>
          <w:rtl w:val="0"/>
        </w:rPr>
        <w:t xml:space="preserve">1.12</w:t>
      </w:r>
      <w:r w:rsidDel="00000000" w:rsidR="00000000" w:rsidRPr="00000000">
        <w:rPr>
          <w:rFonts w:ascii="Times New Roman" w:cs="Times New Roman" w:eastAsia="Times New Roman" w:hAnsi="Times New Roman"/>
          <w:sz w:val="24"/>
          <w:szCs w:val="24"/>
          <w:rtl w:val="0"/>
        </w:rPr>
        <w:t xml:space="preserve"> (1.088)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 = </w:t>
      </w:r>
      <w:r w:rsidDel="00000000" w:rsidR="00000000" w:rsidRPr="00000000">
        <w:rPr>
          <w:rFonts w:ascii="Times New Roman" w:cs="Times New Roman" w:eastAsia="Times New Roman" w:hAnsi="Times New Roman"/>
          <w:b w:val="1"/>
          <w:sz w:val="24"/>
          <w:szCs w:val="24"/>
          <w:rtl w:val="0"/>
        </w:rPr>
        <w:t xml:space="preserve">13.277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Individual Team Member Effort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13.277/9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1.475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assumed our project to be semi-detached. So, a=3 and b=1.12 . And Rating of different cost driver depending upon how it affect our project. The value of rating is taken from the table(on page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6675.0" w:type="dxa"/>
        <w:jc w:val="left"/>
        <w:tblInd w:w="9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1665"/>
        <w:tblGridChange w:id="0">
          <w:tblGrid>
            <w:gridCol w:w="5010"/>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Driver Attribute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software reliability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application database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of the product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performance constraints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constraints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Volatility of the virtual machine environment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turnabout 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Analyst capability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capability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experience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machine experience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experience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software tools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of software engineering methods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development schedule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http://cisjournal.org/archive/vol2no1/vol2no1_3.pdf</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https://en.wikipedia.org/wiki/COCOMO</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