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Software Engineering (IT 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Team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Cost Estimation Document - Review Log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Authors: </w:t>
      </w:r>
      <w:r w:rsidDel="00000000" w:rsidR="00000000" w:rsidRPr="00000000">
        <w:rPr>
          <w:rtl w:val="0"/>
        </w:rPr>
        <w:t xml:space="preserve">Kiran Reddy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Date:</w:t>
      </w:r>
      <w:r w:rsidDel="00000000" w:rsidR="00000000" w:rsidRPr="00000000">
        <w:rPr>
          <w:rtl w:val="0"/>
        </w:rPr>
        <w:t xml:space="preserve"> 7 April,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line of code is left empty.So I asked him to ask tej regarding the Lines of Code and we have calculated Kilo Lines Of Code and divided.We have divided the obtained effort with number of group members to get individual effort.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