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ab/>
        <w:t xml:space="preserve">Standards And Coding Convention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26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0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4420"/>
        <w:gridCol w:w="2560"/>
        <w:tblGridChange w:id="0">
          <w:tblGrid>
            <w:gridCol w:w="2060"/>
            <w:gridCol w:w="4420"/>
            <w:gridCol w:w="25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26/03/2016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Dwimitra Chauhan, Yash Patel, Tej Patel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Coding Standard Documents.............................................................4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File and Module Guideline..............................................................................5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File Suffixes......................................................................................5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File Organisation..............................................................................5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Source Files……..............................................................................5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References…………………………………………………………………..8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document is to create coding habit amongst project group members. By maintaining proper coding standards, the code written by different group members can be easily understood. Reviewing and maintaining of code becomes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follow proper coding standard we can be benefited in the following ways: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programmer (group member) will be able to read and understand any part of the code.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and reviewing becomes lot easier.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is new to coding they can quickly become accustomed to following the existing standards.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programmer new to the language is spared making the same mistakes over and over again, so reliability is increased.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lot easier to make corrections if any bugs are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general coding standards followed in writing any code. Coding convention of all the languages used are to be described in this document. Also proper guidelines are to be followed for each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Coding standard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project has a particular set of coding standards. Coding standards consist of following parts: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coding standards must be mention in this document.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Specifying coding standards for each languages used.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standards won’t affect general coding standards. It will rather help.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coding standards are based on coding standards in this document and coding standard of languages.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standard should be such that there is no conflict with language standards and general standards.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kind of conflict then project standards are to be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and Module Guideline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File Suffixes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following suffixes:</w:t>
      </w:r>
    </w:p>
    <w:tbl>
      <w:tblPr>
        <w:tblStyle w:val="Table3"/>
        <w:tblW w:w="275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1417"/>
        <w:tblGridChange w:id="0">
          <w:tblGrid>
            <w:gridCol w:w="1340"/>
            <w:gridCol w:w="1417"/>
          </w:tblGrid>
        </w:tblGridChange>
      </w:tblGrid>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File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Suffix</w:t>
            </w:r>
          </w:p>
        </w:tc>
      </w:tr>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r>
      <w:tr>
        <w:trPr>
          <w:trHeight w:val="4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r>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r>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File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if there are sections then each sections should be separated by blank lines or comments about than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Source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followed standard coding conventions of 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PHP Source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Quotes:</w:t>
      </w:r>
      <w:r w:rsidDel="00000000" w:rsidR="00000000" w:rsidRPr="00000000">
        <w:rPr>
          <w:rFonts w:ascii="Times New Roman" w:cs="Times New Roman" w:eastAsia="Times New Roman" w:hAnsi="Times New Roman"/>
          <w:sz w:val="24"/>
          <w:szCs w:val="24"/>
          <w:rtl w:val="0"/>
        </w:rPr>
        <w:t xml:space="preserve"> Using single or double quotes when needed. For eg. We use double quotes for string and single quotes for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904875"/>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705350" cy="904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Indentation:</w:t>
      </w:r>
      <w:r w:rsidDel="00000000" w:rsidR="00000000" w:rsidRPr="00000000">
        <w:rPr>
          <w:rFonts w:ascii="Times New Roman" w:cs="Times New Roman" w:eastAsia="Times New Roman" w:hAnsi="Times New Roman"/>
          <w:sz w:val="24"/>
          <w:szCs w:val="24"/>
          <w:rtl w:val="0"/>
        </w:rPr>
        <w:t xml:space="preserve"> indentation is done by using ‘tabs’ instead of using spaces. It will properly format the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88582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881688" cy="885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Trailing spaces:</w:t>
      </w:r>
      <w:r w:rsidDel="00000000" w:rsidR="00000000" w:rsidRPr="00000000">
        <w:rPr>
          <w:rFonts w:ascii="Times New Roman" w:cs="Times New Roman" w:eastAsia="Times New Roman" w:hAnsi="Times New Roman"/>
          <w:sz w:val="24"/>
          <w:szCs w:val="24"/>
          <w:rtl w:val="0"/>
        </w:rPr>
        <w:t xml:space="preserve"> there should be no space at end of each line of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Naming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lower case letters for functions and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72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should be separated using underscores.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257175"/>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533525" cy="257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containing template tags in WordPress should have (template-“filename”.php).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3810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533525" cy="381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HTML Source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Self-closing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tags must be properly closed. For those tags that are self-closing, the forward slash should have exactly one space preceding it. W3C standards specifies that single space should precede the self-closing slash.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Attributes and 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tags and attributes are in lowercase. As purpose of text is to be interpreted by machines therefore attribute value is lowercase. Data needs to be human readable and also proper title capitalization should be followed.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4953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43375" cy="495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Quotes: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W3C standard for HTML5 implies that all attributes must have a value, and must use double or single quotes. Following are example of quotes: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830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Indentation: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PHP, using tabs instead of spaces. It will ensure proper structure. When PHP and HTML are mixed together, indent PHP blocks to match HTML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2475" cy="16002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62475" cy="1600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u w:val="single"/>
          <w:rtl w:val="0"/>
        </w:rPr>
        <w:t xml:space="preserve">Naming Convention: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Abbreviate words when needed. i.e. Button – btn. Separating words by using underscores or hyphens.  For mentioning action initially letter must be in uppercase. As shown in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572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47850" cy="45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JavaScript Source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Braces: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multiline blocks, braces should be mention in separate line. As shown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858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Whitespace: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underscores for mentioning names of functions and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File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JavaScript in PHP files. So, we do not have any file with extension .js. Extension of PHP file is .php.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var keyword: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statement is used to declare any local variable necessary. Each variable is separated by a single comma. The variable or variables defined by var statement should be mention on separate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672138" cy="66675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672138" cy="666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bookmarkStart w:colFirst="0" w:colLast="0" w:name="_g4tofipcmbsg"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bookmarkStart w:colFirst="0" w:colLast="0" w:name="_6bkt4x34ztf"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080" w:firstLine="0"/>
        <w:contextualSpacing w:val="0"/>
        <w:rPr>
          <w:rFonts w:ascii="Times New Roman" w:cs="Times New Roman" w:eastAsia="Times New Roman" w:hAnsi="Times New Roman"/>
          <w:sz w:val="24"/>
          <w:szCs w:val="24"/>
        </w:rPr>
      </w:pPr>
      <w:bookmarkStart w:colFirst="0" w:colLast="0" w:name="_wyn6dv2gv5dn" w:id="2"/>
      <w:bookmarkEnd w:id="2"/>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u w:val="single"/>
          <w:rtl w:val="0"/>
        </w:rPr>
        <w:t xml:space="preserve">Loops: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5bkdwjiq7x2l"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bookmarkStart w:colFirst="0" w:colLast="0" w:name="_z5raemvr4ffw" w:id="4"/>
      <w:bookmarkEnd w:id="4"/>
      <w:r w:rsidDel="00000000" w:rsidR="00000000" w:rsidRPr="00000000">
        <w:rPr>
          <w:rFonts w:ascii="Times New Roman" w:cs="Times New Roman" w:eastAsia="Times New Roman" w:hAnsi="Times New Roman"/>
          <w:sz w:val="24"/>
          <w:szCs w:val="24"/>
          <w:rtl w:val="0"/>
        </w:rPr>
        <w:t xml:space="preserve">There are many loops used in JavaScript. The loop construction of JavaScript is similar to PHP. We have mainly used while loop. There are no convention of using any particular loop. But for different loops there are some standards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bookmarkStart w:colFirst="0" w:colLast="0" w:name="_9i1950755394"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720"/>
        <w:contextualSpacing w:val="0"/>
        <w:rPr>
          <w:rFonts w:ascii="Times New Roman" w:cs="Times New Roman" w:eastAsia="Times New Roman" w:hAnsi="Times New Roman"/>
          <w:b w:val="1"/>
          <w:sz w:val="28"/>
          <w:szCs w:val="28"/>
          <w:u w:val="single"/>
        </w:rPr>
      </w:pPr>
      <w:bookmarkStart w:colFirst="0" w:colLast="0" w:name="_rdsjp4y6gkgs" w:id="6"/>
      <w:bookmarkEnd w:id="6"/>
      <w:r w:rsidDel="00000000" w:rsidR="00000000" w:rsidRPr="00000000">
        <w:rPr>
          <w:rFonts w:ascii="Times New Roman" w:cs="Times New Roman" w:eastAsia="Times New Roman" w:hAnsi="Times New Roman"/>
          <w:b w:val="1"/>
          <w:sz w:val="28"/>
          <w:szCs w:val="28"/>
          <w:rtl w:val="0"/>
        </w:rPr>
        <w:t xml:space="preserve">2.3.4. </w:t>
      </w:r>
      <w:r w:rsidDel="00000000" w:rsidR="00000000" w:rsidRPr="00000000">
        <w:rPr>
          <w:rFonts w:ascii="Times New Roman" w:cs="Times New Roman" w:eastAsia="Times New Roman" w:hAnsi="Times New Roman"/>
          <w:b w:val="1"/>
          <w:sz w:val="28"/>
          <w:szCs w:val="28"/>
          <w:u w:val="single"/>
          <w:rtl w:val="0"/>
        </w:rPr>
        <w:t xml:space="preserve">CSS Source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720"/>
        <w:contextualSpacing w:val="0"/>
        <w:rPr>
          <w:rFonts w:ascii="Times New Roman" w:cs="Times New Roman" w:eastAsia="Times New Roman" w:hAnsi="Times New Roman"/>
          <w:b w:val="1"/>
          <w:sz w:val="28"/>
          <w:szCs w:val="28"/>
          <w:u w:val="single"/>
        </w:rPr>
      </w:pPr>
      <w:bookmarkStart w:colFirst="0" w:colLast="0" w:name="_qa4q0rjtmuxu"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720"/>
        <w:contextualSpacing w:val="0"/>
        <w:rPr>
          <w:rFonts w:ascii="Times New Roman" w:cs="Times New Roman" w:eastAsia="Times New Roman" w:hAnsi="Times New Roman"/>
          <w:sz w:val="24"/>
          <w:szCs w:val="24"/>
        </w:rPr>
      </w:pPr>
      <w:bookmarkStart w:colFirst="0" w:colLast="0" w:name="_8rusb43hld2" w:id="8"/>
      <w:bookmarkEnd w:id="8"/>
      <w:r w:rsidDel="00000000" w:rsidR="00000000" w:rsidRPr="00000000">
        <w:rPr>
          <w:rFonts w:ascii="Times New Roman" w:cs="Times New Roman" w:eastAsia="Times New Roman" w:hAnsi="Times New Roman"/>
          <w:sz w:val="24"/>
          <w:szCs w:val="24"/>
          <w:rtl w:val="0"/>
        </w:rPr>
        <w:tab/>
        <w:t xml:space="preserve">For CSS files we have followed standards and convention used in 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z w:val="24"/>
          <w:szCs w:val="24"/>
        </w:rPr>
      </w:pPr>
      <w:bookmarkStart w:colFirst="0" w:colLast="0" w:name="_gjdgxs"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and Conventions v1.0, Team 7, IT314 Software Engineering, Winter 2012-13, DA-IICT.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b w:val="1"/>
          <w:sz w:val="32"/>
          <w:szCs w:val="32"/>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22.png"/><Relationship Id="rId14" Type="http://schemas.openxmlformats.org/officeDocument/2006/relationships/image" Target="media/image15.png"/><Relationship Id="rId5" Type="http://schemas.openxmlformats.org/officeDocument/2006/relationships/image" Target="media/image14.png"/><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3.png"/></Relationships>
</file>