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Client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14 February,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Sunday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15:30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All About Ads </w:t>
      </w:r>
      <w:r w:rsidDel="00000000" w:rsidR="00000000" w:rsidRPr="00000000">
        <w:rPr>
          <w:rFonts w:ascii="Times New Roman" w:cs="Times New Roman" w:eastAsia="Times New Roman" w:hAnsi="Times New Roman"/>
          <w:sz w:val="24"/>
          <w:szCs w:val="24"/>
          <w:rtl w:val="0"/>
        </w:rPr>
        <w:t xml:space="preserve">office,Ahmedabad.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3 hours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of discussion: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gone to All About Adds office to collect the requirements.We posed the questions which we prepared during lab.We noted down the requirements.He also showed the videos of his past events.He also explained how to start in great detail. For details, please refer interview analysis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Members present: </w:t>
      </w:r>
      <w:r w:rsidDel="00000000" w:rsidR="00000000" w:rsidRPr="00000000">
        <w:rPr>
          <w:rFonts w:ascii="Times New Roman" w:cs="Times New Roman" w:eastAsia="Times New Roman" w:hAnsi="Times New Roman"/>
          <w:rtl w:val="0"/>
        </w:rPr>
        <w:t xml:space="preserve">Nikita Jain, Rahul Saranjame, Kiran Reddy, Varun Fatnani</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