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March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Monday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13:30 hours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Venue: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Outside Lab building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Duration of meeting: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minutes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Abstract of discussion: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discussed the design diagrams that were almost completed by now and suggested minor changes as required. A few changes were also made in the ER diagram and so we decided to incorporate those and then proceed to making the relationship schema. A few members had doubts about how to proceed with the high level document so we discussed that too.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Absentees-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Varun Fatnani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