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9EB0" w14:textId="00A81440" w:rsidR="00A53720" w:rsidRPr="00BB0ADC" w:rsidRDefault="00A53720" w:rsidP="00A53720">
      <w:pPr>
        <w:rPr>
          <w:rFonts w:ascii="宋体" w:hAnsi="宋体"/>
          <w:sz w:val="24"/>
          <w:szCs w:val="24"/>
        </w:rPr>
      </w:pPr>
    </w:p>
    <w:p w14:paraId="3F38409E" w14:textId="4B1D8EBA" w:rsidR="00A53720" w:rsidRPr="00BB0ADC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BB0ADC">
        <w:rPr>
          <w:rFonts w:ascii="Times New Roman" w:hAnsi="Times New Roman" w:hint="eastAsia"/>
          <w:sz w:val="24"/>
          <w:szCs w:val="24"/>
        </w:rPr>
        <w:t>.1</w:t>
      </w:r>
      <w:r w:rsidRPr="00BB0ADC">
        <w:rPr>
          <w:rFonts w:ascii="Times New Roman" w:hAnsi="Times New Roman"/>
          <w:sz w:val="24"/>
          <w:szCs w:val="24"/>
        </w:rPr>
        <w:t xml:space="preserve"> </w:t>
      </w:r>
      <w:r w:rsidR="00981DD4">
        <w:rPr>
          <w:rFonts w:ascii="Times New Roman" w:hAnsi="Times New Roman" w:hint="eastAsia"/>
          <w:sz w:val="24"/>
          <w:szCs w:val="24"/>
        </w:rPr>
        <w:t>责任链模式</w:t>
      </w:r>
    </w:p>
    <w:p w14:paraId="6C13BAF2" w14:textId="47F9473E" w:rsidR="00A53720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Pr="00BB0ADC">
        <w:rPr>
          <w:rFonts w:ascii="Times New Roman" w:hAnsi="Times New Roman" w:hint="eastAsia"/>
          <w:sz w:val="24"/>
          <w:szCs w:val="24"/>
        </w:rPr>
        <w:t>.1.1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ADC">
        <w:rPr>
          <w:rFonts w:ascii="Times New Roman" w:hAnsi="Times New Roman" w:hint="eastAsia"/>
          <w:sz w:val="24"/>
          <w:szCs w:val="24"/>
        </w:rPr>
        <w:t>实现</w:t>
      </w:r>
      <w:r>
        <w:rPr>
          <w:rFonts w:ascii="Times New Roman" w:hAnsi="Times New Roman" w:hint="eastAsia"/>
          <w:sz w:val="24"/>
          <w:szCs w:val="24"/>
        </w:rPr>
        <w:t>描述</w:t>
      </w:r>
    </w:p>
    <w:p w14:paraId="55883C06" w14:textId="180A502F" w:rsidR="00981DD4" w:rsidRDefault="00981DD4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1DD4">
        <w:rPr>
          <w:rFonts w:ascii="Times New Roman" w:hAnsi="Times New Roman" w:hint="eastAsia"/>
          <w:sz w:val="24"/>
          <w:szCs w:val="24"/>
        </w:rPr>
        <w:t>在这个设计模式中，我们使用责任链模式来处理原材料的购买请求。每个具体供应商处理特定类型的原材料，如果不能处理，则将请求传递给下一个供应商。</w:t>
      </w:r>
    </w:p>
    <w:p w14:paraId="4BF7D60B" w14:textId="77777777" w:rsidR="00A53720" w:rsidRDefault="00A53720" w:rsidP="00A53720">
      <w:pPr>
        <w:rPr>
          <w:rFonts w:ascii="Times New Roman" w:hAnsi="Times New Roman"/>
          <w:sz w:val="24"/>
          <w:szCs w:val="24"/>
        </w:rPr>
      </w:pPr>
      <w:r w:rsidRPr="00BB0ADC">
        <w:rPr>
          <w:rFonts w:ascii="Times New Roman" w:hAnsi="Times New Roman"/>
          <w:sz w:val="24"/>
          <w:szCs w:val="24"/>
        </w:rPr>
        <w:tab/>
      </w:r>
      <w:r w:rsidRPr="00BB0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.1</w:t>
      </w:r>
      <w:r w:rsidRPr="00BB0ADC">
        <w:rPr>
          <w:rFonts w:ascii="Times New Roman" w:hAnsi="Times New Roman" w:hint="eastAsia"/>
          <w:sz w:val="24"/>
          <w:szCs w:val="24"/>
        </w:rPr>
        <w:t>.2</w:t>
      </w:r>
      <w:r w:rsidRPr="00BB0ADC">
        <w:rPr>
          <w:rFonts w:ascii="Times New Roman" w:hAnsi="Times New Roman"/>
          <w:sz w:val="24"/>
          <w:szCs w:val="24"/>
        </w:rPr>
        <w:t xml:space="preserve"> </w:t>
      </w:r>
      <w:r w:rsidRPr="00BB0ADC">
        <w:rPr>
          <w:rFonts w:ascii="Times New Roman" w:hAnsi="Times New Roman" w:hint="eastAsia"/>
          <w:sz w:val="24"/>
          <w:szCs w:val="24"/>
        </w:rPr>
        <w:t>类图</w:t>
      </w:r>
      <w:r w:rsidR="005A0A58">
        <w:rPr>
          <w:rFonts w:ascii="Times New Roman" w:hAnsi="Times New Roman" w:hint="eastAsia"/>
          <w:sz w:val="24"/>
          <w:szCs w:val="24"/>
        </w:rPr>
        <w:t>等各种</w:t>
      </w:r>
      <w:r>
        <w:rPr>
          <w:rFonts w:ascii="Times New Roman" w:hAnsi="Times New Roman" w:hint="eastAsia"/>
          <w:sz w:val="24"/>
          <w:szCs w:val="24"/>
        </w:rPr>
        <w:t>UML</w:t>
      </w:r>
      <w:r>
        <w:rPr>
          <w:rFonts w:ascii="Times New Roman" w:hAnsi="Times New Roman" w:hint="eastAsia"/>
          <w:sz w:val="24"/>
          <w:szCs w:val="24"/>
        </w:rPr>
        <w:t>图</w:t>
      </w:r>
      <w:r w:rsidR="005A0A58">
        <w:rPr>
          <w:rFonts w:ascii="Times New Roman" w:hAnsi="Times New Roman" w:hint="eastAsia"/>
          <w:sz w:val="24"/>
          <w:szCs w:val="24"/>
        </w:rPr>
        <w:t>，以及流程图</w:t>
      </w:r>
    </w:p>
    <w:p w14:paraId="75FE9F06" w14:textId="3F1011B5" w:rsidR="00F314F8" w:rsidRDefault="00F314F8" w:rsidP="00A537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类图</w:t>
      </w:r>
    </w:p>
    <w:p w14:paraId="0DC47C39" w14:textId="26FF3677" w:rsidR="00981DD4" w:rsidRDefault="00F314F8" w:rsidP="00A53720">
      <w:pPr>
        <w:rPr>
          <w:rFonts w:ascii="Times New Roman" w:hAnsi="Times New Roman"/>
          <w:sz w:val="24"/>
          <w:szCs w:val="24"/>
        </w:rPr>
      </w:pPr>
      <w:r w:rsidRPr="00F314F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D93086" wp14:editId="48951EFC">
            <wp:extent cx="1839391" cy="2240948"/>
            <wp:effectExtent l="0" t="0" r="8890" b="6985"/>
            <wp:docPr id="891943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3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223" cy="22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79B0" w14:textId="3301B13B" w:rsidR="001C569E" w:rsidRPr="001C569E" w:rsidRDefault="001C569E" w:rsidP="001C569E">
      <w:pPr>
        <w:rPr>
          <w:rFonts w:ascii="Times New Roman" w:hAnsi="Times New Roman" w:hint="eastAsia"/>
          <w:sz w:val="24"/>
          <w:szCs w:val="24"/>
        </w:rPr>
      </w:pPr>
      <w:r w:rsidRPr="001C569E">
        <w:rPr>
          <w:rFonts w:ascii="Times New Roman" w:hAnsi="Times New Roman" w:hint="eastAsia"/>
          <w:sz w:val="24"/>
          <w:szCs w:val="24"/>
        </w:rPr>
        <w:t>这个类图描述了一个供应商（</w:t>
      </w:r>
      <w:r w:rsidRPr="001C569E">
        <w:rPr>
          <w:rFonts w:ascii="Times New Roman" w:hAnsi="Times New Roman" w:hint="eastAsia"/>
          <w:sz w:val="24"/>
          <w:szCs w:val="24"/>
        </w:rPr>
        <w:t>Supplier</w:t>
      </w:r>
      <w:r w:rsidRPr="001C569E">
        <w:rPr>
          <w:rFonts w:ascii="Times New Roman" w:hAnsi="Times New Roman" w:hint="eastAsia"/>
          <w:sz w:val="24"/>
          <w:szCs w:val="24"/>
        </w:rPr>
        <w:t>）的简单系统，其中包含了三个不同的供应商类：</w:t>
      </w:r>
      <w:r w:rsidRPr="001C569E">
        <w:rPr>
          <w:rFonts w:ascii="Times New Roman" w:hAnsi="Times New Roman" w:hint="eastAsia"/>
          <w:sz w:val="24"/>
          <w:szCs w:val="24"/>
        </w:rPr>
        <w:t>SupplierA</w:t>
      </w:r>
      <w:r w:rsidRPr="001C569E">
        <w:rPr>
          <w:rFonts w:ascii="Times New Roman" w:hAnsi="Times New Roman" w:hint="eastAsia"/>
          <w:sz w:val="24"/>
          <w:szCs w:val="24"/>
        </w:rPr>
        <w:t>、</w:t>
      </w:r>
      <w:r w:rsidRPr="001C569E">
        <w:rPr>
          <w:rFonts w:ascii="Times New Roman" w:hAnsi="Times New Roman" w:hint="eastAsia"/>
          <w:sz w:val="24"/>
          <w:szCs w:val="24"/>
        </w:rPr>
        <w:t xml:space="preserve">SupplierB </w:t>
      </w:r>
      <w:r w:rsidRPr="001C569E">
        <w:rPr>
          <w:rFonts w:ascii="Times New Roman" w:hAnsi="Times New Roman" w:hint="eastAsia"/>
          <w:sz w:val="24"/>
          <w:szCs w:val="24"/>
        </w:rPr>
        <w:t>和</w:t>
      </w:r>
      <w:r w:rsidRPr="001C569E">
        <w:rPr>
          <w:rFonts w:ascii="Times New Roman" w:hAnsi="Times New Roman" w:hint="eastAsia"/>
          <w:sz w:val="24"/>
          <w:szCs w:val="24"/>
        </w:rPr>
        <w:t xml:space="preserve"> SupplierC</w:t>
      </w:r>
      <w:r w:rsidRPr="001C569E">
        <w:rPr>
          <w:rFonts w:ascii="Times New Roman" w:hAnsi="Times New Roman" w:hint="eastAsia"/>
          <w:sz w:val="24"/>
          <w:szCs w:val="24"/>
        </w:rPr>
        <w:t>。这些类共享一个共同的接口或方法</w:t>
      </w:r>
      <w:r w:rsidRPr="001C569E">
        <w:rPr>
          <w:rFonts w:ascii="Times New Roman" w:hAnsi="Times New Roman" w:hint="eastAsia"/>
          <w:sz w:val="24"/>
          <w:szCs w:val="24"/>
        </w:rPr>
        <w:t xml:space="preserve"> `processMaterial`</w:t>
      </w:r>
      <w:r w:rsidRPr="001C569E">
        <w:rPr>
          <w:rFonts w:ascii="Times New Roman" w:hAnsi="Times New Roman" w:hint="eastAsia"/>
          <w:sz w:val="24"/>
          <w:szCs w:val="24"/>
        </w:rPr>
        <w:t>，它接受一个字符串类型的参数</w:t>
      </w:r>
      <w:r w:rsidRPr="001C569E">
        <w:rPr>
          <w:rFonts w:ascii="Times New Roman" w:hAnsi="Times New Roman" w:hint="eastAsia"/>
          <w:sz w:val="24"/>
          <w:szCs w:val="24"/>
        </w:rPr>
        <w:t xml:space="preserve"> `material`</w:t>
      </w:r>
      <w:r w:rsidRPr="001C569E">
        <w:rPr>
          <w:rFonts w:ascii="Times New Roman" w:hAnsi="Times New Roman" w:hint="eastAsia"/>
          <w:sz w:val="24"/>
          <w:szCs w:val="24"/>
        </w:rPr>
        <w:t>。这个方法的目的可能是处理或加工某种材料。</w:t>
      </w:r>
    </w:p>
    <w:p w14:paraId="75FA7033" w14:textId="07333184" w:rsidR="00F314F8" w:rsidRDefault="001C569E" w:rsidP="001C569E">
      <w:pPr>
        <w:rPr>
          <w:rFonts w:ascii="Times New Roman" w:hAnsi="Times New Roman"/>
          <w:sz w:val="24"/>
          <w:szCs w:val="24"/>
        </w:rPr>
      </w:pPr>
      <w:r w:rsidRPr="001C569E">
        <w:rPr>
          <w:rFonts w:ascii="Times New Roman" w:hAnsi="Times New Roman" w:hint="eastAsia"/>
          <w:sz w:val="24"/>
          <w:szCs w:val="24"/>
        </w:rPr>
        <w:t>每个供应商类都有一个方法</w:t>
      </w:r>
      <w:r w:rsidRPr="001C569E">
        <w:rPr>
          <w:rFonts w:ascii="Times New Roman" w:hAnsi="Times New Roman" w:hint="eastAsia"/>
          <w:sz w:val="24"/>
          <w:szCs w:val="24"/>
        </w:rPr>
        <w:t xml:space="preserve"> `setNextSupplier`</w:t>
      </w:r>
      <w:r w:rsidRPr="001C569E">
        <w:rPr>
          <w:rFonts w:ascii="Times New Roman" w:hAnsi="Times New Roman" w:hint="eastAsia"/>
          <w:sz w:val="24"/>
          <w:szCs w:val="24"/>
        </w:rPr>
        <w:t>，它接受一个</w:t>
      </w:r>
      <w:r w:rsidRPr="001C569E">
        <w:rPr>
          <w:rFonts w:ascii="Times New Roman" w:hAnsi="Times New Roman" w:hint="eastAsia"/>
          <w:sz w:val="24"/>
          <w:szCs w:val="24"/>
        </w:rPr>
        <w:t xml:space="preserve"> `Supplier` </w:t>
      </w:r>
      <w:r w:rsidRPr="001C569E">
        <w:rPr>
          <w:rFonts w:ascii="Times New Roman" w:hAnsi="Times New Roman" w:hint="eastAsia"/>
          <w:sz w:val="24"/>
          <w:szCs w:val="24"/>
        </w:rPr>
        <w:t>类型的参数。这个方法可能用于设置当前供应商的下一个供应商，以便在当前供应商无法处理材料时，将任务传递给下一个供应商。</w:t>
      </w:r>
    </w:p>
    <w:p w14:paraId="793F0D13" w14:textId="76BCF07D" w:rsidR="00035656" w:rsidRDefault="00035656" w:rsidP="00A53720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DDFED" wp14:editId="4AA95D99">
            <wp:extent cx="4907915" cy="7632700"/>
            <wp:effectExtent l="0" t="0" r="6985" b="6350"/>
            <wp:docPr id="1659027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9E51" w14:textId="29DF5776" w:rsidR="00035656" w:rsidRPr="00035656" w:rsidRDefault="00035656" w:rsidP="00035656">
      <w:pPr>
        <w:rPr>
          <w:rFonts w:ascii="Times New Roman" w:hAnsi="Times New Roman" w:hint="eastAsia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这个流程图描述了一个涉及材料处理的供应链流程。流程始于开始，随后进入步骤“将材料发送给供应商”。此后，流程分为两个主要分支：</w:t>
      </w:r>
    </w:p>
    <w:p w14:paraId="175F75DA" w14:textId="65F67F08" w:rsidR="00035656" w:rsidRPr="00035656" w:rsidRDefault="00035656" w:rsidP="00035656">
      <w:pPr>
        <w:rPr>
          <w:rFonts w:ascii="Times New Roman" w:hAnsi="Times New Roman" w:hint="eastAsia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A</w:t>
      </w:r>
      <w:r w:rsidRPr="00035656">
        <w:rPr>
          <w:rFonts w:ascii="Times New Roman" w:hAnsi="Times New Roman" w:hint="eastAsia"/>
          <w:sz w:val="24"/>
          <w:szCs w:val="24"/>
        </w:rPr>
        <w:t>成功处理材料，流程将直接跳到“成功处理材料”并结束。</w:t>
      </w:r>
    </w:p>
    <w:p w14:paraId="4438D94D" w14:textId="11DBC4B7" w:rsidR="00035656" w:rsidRPr="00035656" w:rsidRDefault="00035656" w:rsidP="00035656">
      <w:pPr>
        <w:rPr>
          <w:rFonts w:ascii="Times New Roman" w:hAnsi="Times New Roman" w:hint="eastAsia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A</w:t>
      </w:r>
      <w:r w:rsidRPr="00035656">
        <w:rPr>
          <w:rFonts w:ascii="Times New Roman" w:hAnsi="Times New Roman" w:hint="eastAsia"/>
          <w:sz w:val="24"/>
          <w:szCs w:val="24"/>
        </w:rPr>
        <w:t>处理材料失败，流程会继续，将材料发送给下一个供应商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。</w:t>
      </w:r>
    </w:p>
    <w:p w14:paraId="53F54626" w14:textId="77777777" w:rsidR="00035656" w:rsidRPr="00035656" w:rsidRDefault="00035656" w:rsidP="00035656">
      <w:pPr>
        <w:rPr>
          <w:rFonts w:ascii="Times New Roman" w:hAnsi="Times New Roman"/>
          <w:sz w:val="24"/>
          <w:szCs w:val="24"/>
        </w:rPr>
      </w:pPr>
    </w:p>
    <w:p w14:paraId="6C7558B9" w14:textId="2750AB0E" w:rsidR="00035656" w:rsidRPr="00035656" w:rsidRDefault="00035656" w:rsidP="00035656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lastRenderedPageBreak/>
        <w:t>对于供应商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，流程同样分为两个分支：</w:t>
      </w:r>
    </w:p>
    <w:p w14:paraId="6CD99BC1" w14:textId="215DF7D3" w:rsidR="00035656" w:rsidRPr="00035656" w:rsidRDefault="00035656" w:rsidP="00035656">
      <w:pPr>
        <w:rPr>
          <w:rFonts w:ascii="Times New Roman" w:hAnsi="Times New Roman" w:hint="eastAsia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成功处理材料，流程将跳到“成功处理材料”并结束。</w:t>
      </w:r>
    </w:p>
    <w:p w14:paraId="719A92BA" w14:textId="1FA2012B" w:rsidR="00035656" w:rsidRPr="00035656" w:rsidRDefault="00035656" w:rsidP="00035656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B</w:t>
      </w:r>
      <w:r w:rsidRPr="00035656">
        <w:rPr>
          <w:rFonts w:ascii="Times New Roman" w:hAnsi="Times New Roman" w:hint="eastAsia"/>
          <w:sz w:val="24"/>
          <w:szCs w:val="24"/>
        </w:rPr>
        <w:t>处理材料失败，流程会继续，将材料发送给下一个供应商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。</w:t>
      </w:r>
    </w:p>
    <w:p w14:paraId="475E2D06" w14:textId="5401A3F0" w:rsidR="00035656" w:rsidRPr="00035656" w:rsidRDefault="00035656" w:rsidP="00035656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对于供应商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，流程再次分为两个分支：</w:t>
      </w:r>
    </w:p>
    <w:p w14:paraId="02F20FF5" w14:textId="0618DC0F" w:rsidR="00035656" w:rsidRPr="00035656" w:rsidRDefault="00035656" w:rsidP="00035656">
      <w:pPr>
        <w:rPr>
          <w:rFonts w:ascii="Times New Roman" w:hAnsi="Times New Roman" w:hint="eastAsia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成功处理材料，流程会跳到“成功处理材料”并结束。</w:t>
      </w:r>
    </w:p>
    <w:p w14:paraId="06D5D609" w14:textId="26A2D1FD" w:rsidR="00035656" w:rsidRPr="00035656" w:rsidRDefault="00035656" w:rsidP="00035656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如果供应商</w:t>
      </w:r>
      <w:r w:rsidRPr="00035656">
        <w:rPr>
          <w:rFonts w:ascii="Times New Roman" w:hAnsi="Times New Roman" w:hint="eastAsia"/>
          <w:sz w:val="24"/>
          <w:szCs w:val="24"/>
        </w:rPr>
        <w:t>C</w:t>
      </w:r>
      <w:r w:rsidRPr="00035656">
        <w:rPr>
          <w:rFonts w:ascii="Times New Roman" w:hAnsi="Times New Roman" w:hint="eastAsia"/>
          <w:sz w:val="24"/>
          <w:szCs w:val="24"/>
        </w:rPr>
        <w:t>处理材料失败，流程将报错并结束。</w:t>
      </w:r>
    </w:p>
    <w:p w14:paraId="71520AA9" w14:textId="5480CF2A" w:rsidR="00035656" w:rsidRDefault="00035656" w:rsidP="00035656">
      <w:pPr>
        <w:rPr>
          <w:rFonts w:ascii="Times New Roman" w:hAnsi="Times New Roman"/>
          <w:sz w:val="24"/>
          <w:szCs w:val="24"/>
        </w:rPr>
      </w:pPr>
      <w:r w:rsidRPr="00035656">
        <w:rPr>
          <w:rFonts w:ascii="Times New Roman" w:hAnsi="Times New Roman" w:hint="eastAsia"/>
          <w:sz w:val="24"/>
          <w:szCs w:val="24"/>
        </w:rPr>
        <w:t>整个流程的目标是确保材料被成功处理。如果连续三个供应商都无法成功处理材料，流程将以报错结束，确保流程的可靠性和成功处理的达成。</w:t>
      </w:r>
    </w:p>
    <w:p w14:paraId="1538B6D7" w14:textId="77777777" w:rsidR="00035656" w:rsidRDefault="00035656" w:rsidP="00A53720">
      <w:pPr>
        <w:rPr>
          <w:rFonts w:ascii="Times New Roman" w:hAnsi="Times New Roman" w:hint="eastAsia"/>
          <w:sz w:val="24"/>
          <w:szCs w:val="24"/>
        </w:rPr>
      </w:pPr>
    </w:p>
    <w:p w14:paraId="7DDB2ED9" w14:textId="77F3A598" w:rsidR="00A53720" w:rsidRDefault="00A53720" w:rsidP="00A53720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 w:hint="eastAsia"/>
          <w:sz w:val="24"/>
          <w:szCs w:val="24"/>
        </w:rPr>
        <w:t>.1.3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2547">
        <w:rPr>
          <w:rFonts w:ascii="Times New Roman" w:hAnsi="Times New Roman" w:hint="eastAsia"/>
          <w:color w:val="FF0000"/>
          <w:sz w:val="24"/>
          <w:szCs w:val="24"/>
        </w:rPr>
        <w:t>代价分析</w:t>
      </w:r>
    </w:p>
    <w:p w14:paraId="5050FD58" w14:textId="77777777" w:rsid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 w:rsidRPr="00F01F3B">
        <w:rPr>
          <w:rFonts w:ascii="Times New Roman" w:hAnsi="Times New Roman" w:hint="eastAsia"/>
          <w:sz w:val="24"/>
          <w:szCs w:val="24"/>
        </w:rPr>
        <w:t>责任链模式在某些情况下可能会带来一些代价或负面影响。</w:t>
      </w:r>
    </w:p>
    <w:p w14:paraId="599D8E96" w14:textId="215463E3" w:rsidR="00F01F3B" w:rsidRP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.1.3.1 </w:t>
      </w:r>
      <w:r w:rsidRPr="00F01F3B">
        <w:rPr>
          <w:rFonts w:ascii="Times New Roman" w:hAnsi="Times New Roman" w:hint="eastAsia"/>
          <w:sz w:val="24"/>
          <w:szCs w:val="24"/>
        </w:rPr>
        <w:t>责任链模式可能会导致性能损失，因为请求必须沿着链传递，直到找到合适的处理者。如果责任链很长，或者每个处理者都需要执行复杂的操作，可能会影响系统的响应时间。</w:t>
      </w:r>
    </w:p>
    <w:p w14:paraId="59C004B5" w14:textId="677D7340" w:rsidR="00F01F3B" w:rsidRP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.1.3.2 </w:t>
      </w:r>
      <w:r w:rsidRPr="00F01F3B">
        <w:rPr>
          <w:rFonts w:ascii="Times New Roman" w:hAnsi="Times New Roman" w:hint="eastAsia"/>
          <w:sz w:val="24"/>
          <w:szCs w:val="24"/>
        </w:rPr>
        <w:t>责任链模式可能会使代码变得复杂和难以理解。由于责任链中的每个处理者都需要知道下一个处理者是谁，可能导致耦合度增加，代码变得难以维护和理解。</w:t>
      </w:r>
    </w:p>
    <w:p w14:paraId="21A06C00" w14:textId="4940459D" w:rsidR="00F01F3B" w:rsidRPr="00F01F3B" w:rsidRDefault="00F01F3B" w:rsidP="00F01F3B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.1.3.3 </w:t>
      </w:r>
      <w:r w:rsidRPr="00F01F3B">
        <w:rPr>
          <w:rFonts w:ascii="Times New Roman" w:hAnsi="Times New Roman" w:hint="eastAsia"/>
          <w:sz w:val="24"/>
          <w:szCs w:val="24"/>
        </w:rPr>
        <w:t>责任链模式可能导致请求被多个处理者处理，这可能会引入潜在的安全问题。如果没有正确配置责任链，可能会导致一些处理者未经授权地处理某些请求。</w:t>
      </w:r>
    </w:p>
    <w:p w14:paraId="1EB858DB" w14:textId="510351B2" w:rsidR="0028649B" w:rsidRPr="00B4332F" w:rsidRDefault="00F01F3B" w:rsidP="00B4332F">
      <w:pPr>
        <w:ind w:leftChars="400" w:left="8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.1.3.4 </w:t>
      </w:r>
      <w:r w:rsidRPr="00F01F3B">
        <w:rPr>
          <w:rFonts w:ascii="Times New Roman" w:hAnsi="Times New Roman" w:hint="eastAsia"/>
          <w:sz w:val="24"/>
          <w:szCs w:val="24"/>
        </w:rPr>
        <w:t>责任链模式可能不适用于所有的情况。如果系统的处理流程是固定的，责任链模式可能会显得过于复杂，不如直接使用其他简单的设计模式或方法。</w:t>
      </w:r>
    </w:p>
    <w:sectPr w:rsidR="0028649B" w:rsidRPr="00B4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CF95" w14:textId="77777777" w:rsidR="00970E52" w:rsidRDefault="00970E52" w:rsidP="00F85864">
      <w:r>
        <w:separator/>
      </w:r>
    </w:p>
  </w:endnote>
  <w:endnote w:type="continuationSeparator" w:id="0">
    <w:p w14:paraId="459F9DC4" w14:textId="77777777" w:rsidR="00970E52" w:rsidRDefault="00970E52" w:rsidP="00F85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FC37" w14:textId="77777777" w:rsidR="00970E52" w:rsidRDefault="00970E52" w:rsidP="00F85864">
      <w:r>
        <w:separator/>
      </w:r>
    </w:p>
  </w:footnote>
  <w:footnote w:type="continuationSeparator" w:id="0">
    <w:p w14:paraId="2FAB47D5" w14:textId="77777777" w:rsidR="00970E52" w:rsidRDefault="00970E52" w:rsidP="00F85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A19"/>
    <w:multiLevelType w:val="hybridMultilevel"/>
    <w:tmpl w:val="2D683850"/>
    <w:lvl w:ilvl="0" w:tplc="70AAB08A">
      <w:start w:val="1"/>
      <w:numFmt w:val="decimal"/>
      <w:suff w:val="noth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043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0E"/>
    <w:rsid w:val="00026C27"/>
    <w:rsid w:val="00035656"/>
    <w:rsid w:val="000A4AD1"/>
    <w:rsid w:val="001C569E"/>
    <w:rsid w:val="001E5C27"/>
    <w:rsid w:val="001F6AAB"/>
    <w:rsid w:val="0028649B"/>
    <w:rsid w:val="00316AAA"/>
    <w:rsid w:val="00365C0E"/>
    <w:rsid w:val="0051172C"/>
    <w:rsid w:val="005A0A58"/>
    <w:rsid w:val="005A316A"/>
    <w:rsid w:val="0062746E"/>
    <w:rsid w:val="00812547"/>
    <w:rsid w:val="008150D4"/>
    <w:rsid w:val="008E3FE0"/>
    <w:rsid w:val="00970E52"/>
    <w:rsid w:val="00981DD4"/>
    <w:rsid w:val="00A53720"/>
    <w:rsid w:val="00AB4C57"/>
    <w:rsid w:val="00B4332F"/>
    <w:rsid w:val="00BD42F6"/>
    <w:rsid w:val="00C1468B"/>
    <w:rsid w:val="00F01F3B"/>
    <w:rsid w:val="00F314F8"/>
    <w:rsid w:val="00F70871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59E02"/>
  <w15:chartTrackingRefBased/>
  <w15:docId w15:val="{89887013-0D75-4A22-9213-A951AF0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864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864"/>
    <w:rPr>
      <w:sz w:val="18"/>
      <w:szCs w:val="18"/>
    </w:rPr>
  </w:style>
  <w:style w:type="paragraph" w:styleId="a7">
    <w:name w:val="List Paragraph"/>
    <w:basedOn w:val="a"/>
    <w:uiPriority w:val="34"/>
    <w:qFormat/>
    <w:rsid w:val="00F85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bbx</dc:creator>
  <cp:keywords/>
  <dc:description/>
  <cp:lastModifiedBy>冲 刘</cp:lastModifiedBy>
  <cp:revision>9</cp:revision>
  <dcterms:created xsi:type="dcterms:W3CDTF">2023-12-16T10:41:00Z</dcterms:created>
  <dcterms:modified xsi:type="dcterms:W3CDTF">2024-01-02T02:28:00Z</dcterms:modified>
</cp:coreProperties>
</file>