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64E9" w14:textId="586225CB" w:rsidR="005A1BE2" w:rsidRPr="00B11E1A" w:rsidRDefault="005A1BE2" w:rsidP="005A1BE2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 </w:t>
      </w:r>
      <w:r w:rsidRPr="00B11E1A">
        <w:rPr>
          <w:rFonts w:ascii="宋体" w:hAnsi="宋体" w:hint="eastAsia"/>
          <w:sz w:val="24"/>
          <w:szCs w:val="24"/>
        </w:rPr>
        <w:t>外观模式</w:t>
      </w:r>
    </w:p>
    <w:p w14:paraId="5C28C246" w14:textId="12587C17" w:rsidR="005A1BE2" w:rsidRPr="00B11E1A" w:rsidRDefault="005A1BE2" w:rsidP="00C079D4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3.1.1 </w:t>
      </w:r>
      <w:r w:rsidRPr="00B11E1A">
        <w:rPr>
          <w:rFonts w:ascii="宋体" w:hAnsi="宋体" w:hint="eastAsia"/>
          <w:sz w:val="24"/>
          <w:szCs w:val="24"/>
        </w:rPr>
        <w:t>实现描述</w:t>
      </w:r>
    </w:p>
    <w:p w14:paraId="26557B19" w14:textId="49C8C7F8" w:rsidR="00C079D4" w:rsidRPr="00B11E1A" w:rsidRDefault="00C079D4" w:rsidP="00B11E1A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>外观（Facade）模式是“</w:t>
      </w:r>
      <w:proofErr w:type="gramStart"/>
      <w:r w:rsidRPr="00B11E1A">
        <w:rPr>
          <w:rFonts w:ascii="宋体" w:hAnsi="宋体"/>
          <w:sz w:val="24"/>
          <w:szCs w:val="24"/>
        </w:rPr>
        <w:t>迪</w:t>
      </w:r>
      <w:proofErr w:type="gramEnd"/>
      <w:r w:rsidRPr="00B11E1A">
        <w:rPr>
          <w:rFonts w:ascii="宋体" w:hAnsi="宋体"/>
          <w:sz w:val="24"/>
          <w:szCs w:val="24"/>
        </w:rPr>
        <w:t>米</w:t>
      </w:r>
      <w:proofErr w:type="gramStart"/>
      <w:r w:rsidRPr="00B11E1A">
        <w:rPr>
          <w:rFonts w:ascii="宋体" w:hAnsi="宋体"/>
          <w:sz w:val="24"/>
          <w:szCs w:val="24"/>
        </w:rPr>
        <w:t>特</w:t>
      </w:r>
      <w:proofErr w:type="gramEnd"/>
      <w:r w:rsidRPr="00B11E1A">
        <w:rPr>
          <w:rFonts w:ascii="宋体" w:hAnsi="宋体"/>
          <w:sz w:val="24"/>
          <w:szCs w:val="24"/>
        </w:rPr>
        <w:t>法则”的典型应用</w:t>
      </w:r>
      <w:r w:rsidRPr="00B11E1A">
        <w:rPr>
          <w:rFonts w:ascii="宋体" w:hAnsi="宋体"/>
          <w:sz w:val="24"/>
          <w:szCs w:val="24"/>
        </w:rPr>
        <w:t>，</w:t>
      </w:r>
      <w:r w:rsidRPr="00B11E1A">
        <w:rPr>
          <w:rFonts w:ascii="宋体" w:hAnsi="宋体"/>
          <w:sz w:val="24"/>
          <w:szCs w:val="24"/>
        </w:rPr>
        <w:t>通过为多个复杂的子系统提供一个一致的接口，使这些子系统更加容易被访问</w:t>
      </w:r>
      <w:r w:rsidRPr="00B11E1A">
        <w:rPr>
          <w:rFonts w:ascii="宋体" w:hAnsi="宋体"/>
          <w:sz w:val="24"/>
          <w:szCs w:val="24"/>
        </w:rPr>
        <w:t>。</w:t>
      </w:r>
      <w:r w:rsidRPr="00B11E1A">
        <w:rPr>
          <w:rFonts w:ascii="宋体" w:hAnsi="宋体"/>
          <w:sz w:val="24"/>
          <w:szCs w:val="24"/>
        </w:rPr>
        <w:t>外部应用程序不用关心内部子系统的具体的细节，这样会大大降低应用程序的复杂度，提高了程序的可维护性。</w:t>
      </w:r>
    </w:p>
    <w:p w14:paraId="0A06E7E4" w14:textId="2C5059A2" w:rsidR="00B11E1A" w:rsidRPr="00B11E1A" w:rsidRDefault="00B11E1A" w:rsidP="00B11E1A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B11E1A">
        <w:rPr>
          <w:rFonts w:ascii="宋体" w:hAnsi="宋体" w:hint="eastAsia"/>
          <w:sz w:val="24"/>
          <w:szCs w:val="24"/>
        </w:rPr>
        <w:t>在本系统中，考虑一个新能源汽车的导航系统，包括地图数据获取、实时交通信息处理、GPS定位和语音导航子系统。</w:t>
      </w:r>
      <w:r w:rsidRPr="00B11E1A">
        <w:rPr>
          <w:rFonts w:ascii="宋体" w:hAnsi="宋体"/>
          <w:sz w:val="24"/>
          <w:szCs w:val="24"/>
        </w:rPr>
        <w:t>导航系统可能需要与地图数据提供商的 API 进行交互以获取实时地图数据</w:t>
      </w:r>
      <w:r w:rsidRPr="00B11E1A">
        <w:rPr>
          <w:rFonts w:ascii="宋体" w:hAnsi="宋体" w:hint="eastAsia"/>
          <w:sz w:val="24"/>
          <w:szCs w:val="24"/>
        </w:rPr>
        <w:t>；</w:t>
      </w:r>
      <w:r w:rsidRPr="00B11E1A">
        <w:rPr>
          <w:rFonts w:ascii="宋体" w:hAnsi="宋体"/>
          <w:sz w:val="24"/>
          <w:szCs w:val="24"/>
        </w:rPr>
        <w:t>处理实时交通信息可能涉及到复杂的算法和数据分析</w:t>
      </w:r>
      <w:r w:rsidRPr="00B11E1A">
        <w:rPr>
          <w:rFonts w:ascii="宋体" w:hAnsi="宋体" w:hint="eastAsia"/>
          <w:sz w:val="24"/>
          <w:szCs w:val="24"/>
        </w:rPr>
        <w:t>；</w:t>
      </w:r>
      <w:r w:rsidRPr="00B11E1A">
        <w:rPr>
          <w:rFonts w:ascii="宋体" w:hAnsi="宋体"/>
          <w:sz w:val="24"/>
          <w:szCs w:val="24"/>
        </w:rPr>
        <w:t>处理 GPS 定位信息可能包括硬件和软件层面的复杂性</w:t>
      </w:r>
      <w:r w:rsidRPr="00B11E1A">
        <w:rPr>
          <w:rFonts w:ascii="宋体" w:hAnsi="宋体" w:hint="eastAsia"/>
          <w:sz w:val="24"/>
          <w:szCs w:val="24"/>
        </w:rPr>
        <w:t>；</w:t>
      </w:r>
      <w:r w:rsidRPr="00B11E1A">
        <w:rPr>
          <w:rFonts w:ascii="宋体" w:hAnsi="宋体"/>
          <w:sz w:val="24"/>
          <w:szCs w:val="24"/>
        </w:rPr>
        <w:t>导航系统</w:t>
      </w:r>
      <w:r>
        <w:rPr>
          <w:rFonts w:ascii="宋体" w:hAnsi="宋体" w:hint="eastAsia"/>
          <w:sz w:val="24"/>
          <w:szCs w:val="24"/>
        </w:rPr>
        <w:t>可能涉及</w:t>
      </w:r>
      <w:r w:rsidRPr="00B11E1A">
        <w:rPr>
          <w:rFonts w:ascii="宋体" w:hAnsi="宋体"/>
          <w:sz w:val="24"/>
          <w:szCs w:val="24"/>
        </w:rPr>
        <w:t>语音合成和导航指令生成</w:t>
      </w:r>
      <w:r>
        <w:rPr>
          <w:rFonts w:ascii="宋体" w:hAnsi="宋体" w:hint="eastAsia"/>
          <w:sz w:val="24"/>
          <w:szCs w:val="24"/>
        </w:rPr>
        <w:t>。外观类</w:t>
      </w:r>
      <w:proofErr w:type="spellStart"/>
      <w:r w:rsidRPr="00B11E1A">
        <w:rPr>
          <w:rFonts w:ascii="宋体" w:hAnsi="宋体"/>
          <w:sz w:val="24"/>
          <w:szCs w:val="24"/>
        </w:rPr>
        <w:t>NavigationFacade</w:t>
      </w:r>
      <w:proofErr w:type="spellEnd"/>
      <w:r w:rsidR="006A6F60">
        <w:rPr>
          <w:rFonts w:ascii="宋体" w:hAnsi="宋体" w:hint="eastAsia"/>
          <w:sz w:val="24"/>
          <w:szCs w:val="24"/>
        </w:rPr>
        <w:t>调用各个子系统的功能，</w:t>
      </w:r>
      <w:r>
        <w:rPr>
          <w:rFonts w:ascii="宋体" w:hAnsi="宋体" w:hint="eastAsia"/>
          <w:sz w:val="24"/>
          <w:szCs w:val="24"/>
        </w:rPr>
        <w:t>封装子系统的复杂性，提供简单的接口</w:t>
      </w:r>
      <w:r w:rsidR="006A6F60">
        <w:rPr>
          <w:rFonts w:ascii="宋体" w:hAnsi="宋体" w:hint="eastAsia"/>
          <w:sz w:val="24"/>
          <w:szCs w:val="24"/>
        </w:rPr>
        <w:t>供客户端使用，通过该接口即可启动所有导航相关功能。</w:t>
      </w:r>
    </w:p>
    <w:p w14:paraId="3D1B4C5B" w14:textId="495E931B" w:rsidR="005A1BE2" w:rsidRPr="00B11E1A" w:rsidRDefault="005A1BE2" w:rsidP="005A1BE2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3.1.2 </w:t>
      </w:r>
      <w:r w:rsidRPr="00B11E1A">
        <w:rPr>
          <w:rFonts w:ascii="宋体" w:hAnsi="宋体" w:hint="eastAsia"/>
          <w:sz w:val="24"/>
          <w:szCs w:val="24"/>
        </w:rPr>
        <w:t>类图等各种</w:t>
      </w:r>
      <w:r w:rsidRPr="00B11E1A">
        <w:rPr>
          <w:rFonts w:ascii="宋体" w:hAnsi="宋体"/>
          <w:sz w:val="24"/>
          <w:szCs w:val="24"/>
        </w:rPr>
        <w:t>UML</w:t>
      </w:r>
      <w:r w:rsidRPr="00B11E1A">
        <w:rPr>
          <w:rFonts w:ascii="宋体" w:hAnsi="宋体" w:hint="eastAsia"/>
          <w:sz w:val="24"/>
          <w:szCs w:val="24"/>
        </w:rPr>
        <w:t>图，以及流程图</w:t>
      </w:r>
    </w:p>
    <w:p w14:paraId="0350401C" w14:textId="04BAC0B6" w:rsidR="00C079D4" w:rsidRPr="00B11E1A" w:rsidRDefault="00C079D4" w:rsidP="00C079D4">
      <w:pPr>
        <w:adjustRightInd w:val="0"/>
        <w:snapToGrid w:val="0"/>
        <w:spacing w:line="360" w:lineRule="auto"/>
        <w:jc w:val="center"/>
        <w:rPr>
          <w:rFonts w:ascii="宋体" w:hAnsi="宋体" w:hint="eastAsia"/>
          <w:sz w:val="24"/>
          <w:szCs w:val="24"/>
        </w:rPr>
      </w:pPr>
      <w:r w:rsidRPr="00B11E1A">
        <w:rPr>
          <w:rFonts w:ascii="宋体" w:hAnsi="宋体"/>
          <w:noProof/>
          <w:sz w:val="24"/>
          <w:szCs w:val="24"/>
        </w:rPr>
        <w:drawing>
          <wp:inline distT="0" distB="0" distL="0" distR="0" wp14:anchorId="1EBB06D3" wp14:editId="7F798CB5">
            <wp:extent cx="5273040" cy="1645920"/>
            <wp:effectExtent l="0" t="0" r="3810" b="0"/>
            <wp:docPr id="782951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E1A">
        <w:rPr>
          <w:rFonts w:ascii="宋体" w:hAnsi="宋体" w:hint="eastAsia"/>
          <w:noProof/>
          <w:sz w:val="24"/>
          <w:szCs w:val="24"/>
        </w:rPr>
        <w:lastRenderedPageBreak/>
        <w:drawing>
          <wp:inline distT="0" distB="0" distL="0" distR="0" wp14:anchorId="0B7FB75A" wp14:editId="024DA0D6">
            <wp:extent cx="2217420" cy="3104388"/>
            <wp:effectExtent l="0" t="0" r="0" b="1270"/>
            <wp:docPr id="5390179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355" cy="31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0EB5" w14:textId="0E234191" w:rsidR="005A1BE2" w:rsidRDefault="005A1BE2" w:rsidP="005A1BE2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3.1.3 </w:t>
      </w:r>
      <w:r w:rsidRPr="00B11E1A">
        <w:rPr>
          <w:rFonts w:ascii="宋体" w:hAnsi="宋体" w:hint="eastAsia"/>
          <w:sz w:val="24"/>
          <w:szCs w:val="24"/>
        </w:rPr>
        <w:t>代价分析</w:t>
      </w:r>
    </w:p>
    <w:p w14:paraId="663D9829" w14:textId="6D562C0C" w:rsidR="006A6F60" w:rsidRPr="00665BAB" w:rsidRDefault="006A6F60" w:rsidP="00665BAB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65BAB">
        <w:rPr>
          <w:rFonts w:ascii="宋体" w:hAnsi="宋体" w:hint="eastAsia"/>
          <w:sz w:val="24"/>
          <w:szCs w:val="24"/>
        </w:rPr>
        <w:t>不符合开闭原则，修改起来特别复杂；考虑需要频繁变更子系统接口时，会导致大量修改。</w:t>
      </w:r>
    </w:p>
    <w:p w14:paraId="4A58A623" w14:textId="7B6EDDD7" w:rsidR="006A6F60" w:rsidRPr="00B11E1A" w:rsidRDefault="006A6F60" w:rsidP="00665BAB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665BAB">
        <w:rPr>
          <w:rFonts w:ascii="宋体" w:hAnsi="宋体" w:hint="eastAsia"/>
          <w:sz w:val="24"/>
          <w:szCs w:val="24"/>
        </w:rPr>
        <w:t>存在一定性能开销，因为抽象出了一个额外的间接层</w:t>
      </w:r>
      <w:proofErr w:type="spellStart"/>
      <w:r w:rsidRPr="00B11E1A">
        <w:rPr>
          <w:rFonts w:ascii="宋体" w:hAnsi="宋体"/>
          <w:sz w:val="24"/>
          <w:szCs w:val="24"/>
        </w:rPr>
        <w:t>NavigationFacade</w:t>
      </w:r>
      <w:proofErr w:type="spellEnd"/>
    </w:p>
    <w:p w14:paraId="579A552D" w14:textId="154581C7" w:rsidR="00000000" w:rsidRDefault="005A1BE2" w:rsidP="005A1BE2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3.1.4 </w:t>
      </w:r>
      <w:r w:rsidRPr="00B11E1A">
        <w:rPr>
          <w:rFonts w:ascii="宋体" w:hAnsi="宋体" w:hint="eastAsia"/>
          <w:sz w:val="24"/>
          <w:szCs w:val="24"/>
        </w:rPr>
        <w:t>其他内容（如果有的话）</w:t>
      </w:r>
    </w:p>
    <w:p w14:paraId="24E4FB06" w14:textId="4F35125F" w:rsidR="006A6F60" w:rsidRPr="00B11E1A" w:rsidRDefault="006A6F60" w:rsidP="00665BAB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665BAB">
        <w:rPr>
          <w:rFonts w:ascii="宋体" w:hAnsi="宋体"/>
          <w:sz w:val="24"/>
          <w:szCs w:val="24"/>
        </w:rPr>
        <w:t>在实际应用中，需要注意外观模式的合理使用。过度使用外观模式可能导致系统设计不当，因此需要根据具体情况仔细评估</w:t>
      </w:r>
    </w:p>
    <w:sectPr w:rsidR="006A6F60" w:rsidRPr="00B11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ECBC9" w14:textId="77777777" w:rsidR="00A87B3D" w:rsidRDefault="00A87B3D" w:rsidP="005A1BE2">
      <w:r>
        <w:separator/>
      </w:r>
    </w:p>
  </w:endnote>
  <w:endnote w:type="continuationSeparator" w:id="0">
    <w:p w14:paraId="0F6E3812" w14:textId="77777777" w:rsidR="00A87B3D" w:rsidRDefault="00A87B3D" w:rsidP="005A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05EF" w14:textId="77777777" w:rsidR="00A87B3D" w:rsidRDefault="00A87B3D" w:rsidP="005A1BE2">
      <w:r>
        <w:separator/>
      </w:r>
    </w:p>
  </w:footnote>
  <w:footnote w:type="continuationSeparator" w:id="0">
    <w:p w14:paraId="078140E6" w14:textId="77777777" w:rsidR="00A87B3D" w:rsidRDefault="00A87B3D" w:rsidP="005A1B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41"/>
    <w:rsid w:val="00137A4C"/>
    <w:rsid w:val="00201848"/>
    <w:rsid w:val="005A1BE2"/>
    <w:rsid w:val="00665BAB"/>
    <w:rsid w:val="006A6F60"/>
    <w:rsid w:val="009F5007"/>
    <w:rsid w:val="00A87B3D"/>
    <w:rsid w:val="00B11E1A"/>
    <w:rsid w:val="00C079D4"/>
    <w:rsid w:val="00C1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5EA8"/>
  <w15:chartTrackingRefBased/>
  <w15:docId w15:val="{A58A196D-C02F-454C-9FDC-341C764E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BE2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BE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B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BE2"/>
    <w:rPr>
      <w:sz w:val="18"/>
      <w:szCs w:val="18"/>
    </w:rPr>
  </w:style>
  <w:style w:type="paragraph" w:customStyle="1" w:styleId="md-end-block">
    <w:name w:val="md-end-block"/>
    <w:basedOn w:val="a"/>
    <w:rsid w:val="00C079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C079D4"/>
  </w:style>
  <w:style w:type="character" w:customStyle="1" w:styleId="md-tab">
    <w:name w:val="md-tab"/>
    <w:basedOn w:val="a0"/>
    <w:rsid w:val="00C079D4"/>
  </w:style>
  <w:style w:type="character" w:styleId="HTML">
    <w:name w:val="HTML Code"/>
    <w:basedOn w:val="a0"/>
    <w:uiPriority w:val="99"/>
    <w:semiHidden/>
    <w:unhideWhenUsed/>
    <w:rsid w:val="00B11E1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陈华机 华烬</dc:creator>
  <cp:keywords/>
  <dc:description/>
  <cp:lastModifiedBy>陈华机 华烬</cp:lastModifiedBy>
  <cp:revision>2</cp:revision>
  <dcterms:created xsi:type="dcterms:W3CDTF">2023-12-12T02:24:00Z</dcterms:created>
  <dcterms:modified xsi:type="dcterms:W3CDTF">2023-12-12T08:38:00Z</dcterms:modified>
</cp:coreProperties>
</file>