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9A3FA" w14:textId="77777777" w:rsidR="00D632CB" w:rsidRPr="00B11E1A" w:rsidRDefault="00D632CB" w:rsidP="00D632CB">
      <w:pPr>
        <w:adjustRightInd w:val="0"/>
        <w:snapToGrid w:val="0"/>
        <w:spacing w:line="360" w:lineRule="auto"/>
        <w:rPr>
          <w:rFonts w:ascii="宋体" w:hAnsi="宋体"/>
          <w:sz w:val="24"/>
          <w:szCs w:val="24"/>
        </w:rPr>
      </w:pPr>
      <w:r w:rsidRPr="00B11E1A">
        <w:rPr>
          <w:rFonts w:ascii="宋体" w:hAnsi="宋体"/>
          <w:sz w:val="24"/>
          <w:szCs w:val="24"/>
        </w:rPr>
        <w:t xml:space="preserve">3.1 </w:t>
      </w:r>
      <w:r w:rsidRPr="00B11E1A">
        <w:rPr>
          <w:rFonts w:ascii="宋体" w:hAnsi="宋体" w:hint="eastAsia"/>
          <w:sz w:val="24"/>
          <w:szCs w:val="24"/>
        </w:rPr>
        <w:t>外观模式</w:t>
      </w:r>
    </w:p>
    <w:p w14:paraId="0A548005" w14:textId="77777777" w:rsidR="00D632CB" w:rsidRDefault="00D632CB" w:rsidP="00D632CB">
      <w:pPr>
        <w:adjustRightInd w:val="0"/>
        <w:snapToGrid w:val="0"/>
        <w:spacing w:line="360" w:lineRule="auto"/>
        <w:rPr>
          <w:rFonts w:ascii="宋体" w:hAnsi="宋体"/>
          <w:sz w:val="24"/>
          <w:szCs w:val="24"/>
        </w:rPr>
      </w:pPr>
      <w:r w:rsidRPr="00B11E1A">
        <w:rPr>
          <w:rFonts w:ascii="宋体" w:hAnsi="宋体"/>
          <w:sz w:val="24"/>
          <w:szCs w:val="24"/>
        </w:rPr>
        <w:t xml:space="preserve">3.1.1 </w:t>
      </w:r>
      <w:r w:rsidRPr="00B11E1A">
        <w:rPr>
          <w:rFonts w:ascii="宋体" w:hAnsi="宋体" w:hint="eastAsia"/>
          <w:sz w:val="24"/>
          <w:szCs w:val="24"/>
        </w:rPr>
        <w:t>实现描述</w:t>
      </w:r>
    </w:p>
    <w:p w14:paraId="0F557FF5" w14:textId="35B79D91" w:rsidR="00545B73" w:rsidRDefault="00D632CB">
      <w:r w:rsidRPr="00D632CB">
        <w:rPr>
          <w:rFonts w:hint="eastAsia"/>
        </w:rPr>
        <w:t>解释器模式是一种行为设计模式，它定义了一种语言的文法，并且建立一个解释器来解释该语言中的句子。它属于行为型模式，用于定义一组语法规则，然后通过解释器解释这些规则。</w:t>
      </w:r>
    </w:p>
    <w:p w14:paraId="7B7289E2" w14:textId="6F3B7DCD" w:rsidR="00D632CB" w:rsidRDefault="00D632CB">
      <w:r w:rsidRPr="00D632CB">
        <w:rPr>
          <w:rFonts w:hint="eastAsia"/>
        </w:rPr>
        <w:t>在本案例中，</w:t>
      </w:r>
      <w:r>
        <w:rPr>
          <w:rFonts w:hint="eastAsia"/>
        </w:rPr>
        <w:t>我们是这样设计的：</w:t>
      </w:r>
    </w:p>
    <w:p w14:paraId="06311077" w14:textId="451243BC" w:rsidR="00D632CB" w:rsidRDefault="00D632CB" w:rsidP="00D632CB">
      <w:r>
        <w:rPr>
          <w:rFonts w:hint="eastAsia"/>
        </w:rPr>
        <w:t xml:space="preserve">VINDecoder </w:t>
      </w:r>
      <w:r>
        <w:rPr>
          <w:rFonts w:hint="eastAsia"/>
        </w:rPr>
        <w:t>类可以被视为一个解释器，而解释的内容则是车辆识别号（</w:t>
      </w:r>
      <w:r>
        <w:rPr>
          <w:rFonts w:hint="eastAsia"/>
        </w:rPr>
        <w:t>VIN</w:t>
      </w:r>
      <w:r>
        <w:rPr>
          <w:rFonts w:hint="eastAsia"/>
        </w:rPr>
        <w:t>）。让我解释一下如何将你的代码映射到解释器模式的概念：</w:t>
      </w:r>
    </w:p>
    <w:p w14:paraId="04997459" w14:textId="68BD4B73" w:rsidR="00D632CB" w:rsidRDefault="00D632CB" w:rsidP="00D632CB">
      <w:r>
        <w:rPr>
          <w:rFonts w:hint="eastAsia"/>
        </w:rPr>
        <w:t>抽象表达式（</w:t>
      </w:r>
      <w:r>
        <w:rPr>
          <w:rFonts w:hint="eastAsia"/>
        </w:rPr>
        <w:t>Abstract Expression</w:t>
      </w:r>
      <w:r>
        <w:rPr>
          <w:rFonts w:hint="eastAsia"/>
        </w:rPr>
        <w:t>）：</w:t>
      </w:r>
    </w:p>
    <w:p w14:paraId="0E11402B" w14:textId="77777777" w:rsidR="00D632CB" w:rsidRDefault="00D632CB" w:rsidP="00D632CB">
      <w:r>
        <w:rPr>
          <w:rFonts w:hint="eastAsia"/>
        </w:rPr>
        <w:t>在代码中，抽象表达式的角色由</w:t>
      </w:r>
      <w:r>
        <w:rPr>
          <w:rFonts w:hint="eastAsia"/>
        </w:rPr>
        <w:t xml:space="preserve"> AbstractExpression </w:t>
      </w:r>
      <w:r>
        <w:rPr>
          <w:rFonts w:hint="eastAsia"/>
        </w:rPr>
        <w:t>类来扮演。在这个例子中，这个角色主要是由</w:t>
      </w:r>
      <w:r>
        <w:rPr>
          <w:rFonts w:hint="eastAsia"/>
        </w:rPr>
        <w:t xml:space="preserve"> VINDecoder </w:t>
      </w:r>
      <w:r>
        <w:rPr>
          <w:rFonts w:hint="eastAsia"/>
        </w:rPr>
        <w:t>类的虚拟方法</w:t>
      </w:r>
      <w:r>
        <w:rPr>
          <w:rFonts w:hint="eastAsia"/>
        </w:rPr>
        <w:t xml:space="preserve"> decodeVIN </w:t>
      </w:r>
      <w:r>
        <w:rPr>
          <w:rFonts w:hint="eastAsia"/>
        </w:rPr>
        <w:t>扮演，它定义了解释</w:t>
      </w:r>
      <w:r>
        <w:rPr>
          <w:rFonts w:hint="eastAsia"/>
        </w:rPr>
        <w:t xml:space="preserve"> VIN </w:t>
      </w:r>
      <w:r>
        <w:rPr>
          <w:rFonts w:hint="eastAsia"/>
        </w:rPr>
        <w:t>的接口。</w:t>
      </w:r>
    </w:p>
    <w:p w14:paraId="51F7AE9D" w14:textId="410477E8" w:rsidR="00D632CB" w:rsidRDefault="00D632CB" w:rsidP="00D632CB">
      <w:r>
        <w:rPr>
          <w:rFonts w:hint="eastAsia"/>
        </w:rPr>
        <w:t>终结符表达式（</w:t>
      </w:r>
      <w:r>
        <w:rPr>
          <w:rFonts w:hint="eastAsia"/>
        </w:rPr>
        <w:t>Terminal Expression</w:t>
      </w:r>
      <w:r>
        <w:rPr>
          <w:rFonts w:hint="eastAsia"/>
        </w:rPr>
        <w:t>）：</w:t>
      </w:r>
    </w:p>
    <w:p w14:paraId="25F29A53" w14:textId="77777777" w:rsidR="00D632CB" w:rsidRDefault="00D632CB" w:rsidP="00D632CB">
      <w:r>
        <w:rPr>
          <w:rFonts w:hint="eastAsia"/>
        </w:rPr>
        <w:t>终结符表达式是由具体的解释器类来实现的，比如</w:t>
      </w:r>
      <w:r>
        <w:rPr>
          <w:rFonts w:hint="eastAsia"/>
        </w:rPr>
        <w:t xml:space="preserve"> decodeWMI</w:t>
      </w:r>
      <w:r>
        <w:rPr>
          <w:rFonts w:hint="eastAsia"/>
        </w:rPr>
        <w:t>、</w:t>
      </w:r>
      <w:r>
        <w:rPr>
          <w:rFonts w:hint="eastAsia"/>
        </w:rPr>
        <w:t>decodeVDS</w:t>
      </w:r>
      <w:r>
        <w:rPr>
          <w:rFonts w:hint="eastAsia"/>
        </w:rPr>
        <w:t>、</w:t>
      </w:r>
      <w:r>
        <w:rPr>
          <w:rFonts w:hint="eastAsia"/>
        </w:rPr>
        <w:t xml:space="preserve">decodeVIS </w:t>
      </w:r>
      <w:r>
        <w:rPr>
          <w:rFonts w:hint="eastAsia"/>
        </w:rPr>
        <w:t>等方法。这些方法对应于</w:t>
      </w:r>
      <w:r>
        <w:rPr>
          <w:rFonts w:hint="eastAsia"/>
        </w:rPr>
        <w:t xml:space="preserve"> VIN </w:t>
      </w:r>
      <w:r>
        <w:rPr>
          <w:rFonts w:hint="eastAsia"/>
        </w:rPr>
        <w:t>中的不同部分，执行具体的解释操作。</w:t>
      </w:r>
    </w:p>
    <w:p w14:paraId="7C7769B7" w14:textId="3022756F" w:rsidR="00D632CB" w:rsidRDefault="00D632CB" w:rsidP="00D632CB">
      <w:r>
        <w:rPr>
          <w:rFonts w:hint="eastAsia"/>
        </w:rPr>
        <w:t>非结符表达式（</w:t>
      </w:r>
      <w:r>
        <w:rPr>
          <w:rFonts w:hint="eastAsia"/>
        </w:rPr>
        <w:t>Nonterminal Expression</w:t>
      </w:r>
      <w:r>
        <w:rPr>
          <w:rFonts w:hint="eastAsia"/>
        </w:rPr>
        <w:t>）：</w:t>
      </w:r>
    </w:p>
    <w:p w14:paraId="0C1F974E" w14:textId="77777777" w:rsidR="00D632CB" w:rsidRDefault="00D632CB" w:rsidP="00D632CB">
      <w:r>
        <w:rPr>
          <w:rFonts w:hint="eastAsia"/>
        </w:rPr>
        <w:t>在代码中，非终结符表达式的角色由</w:t>
      </w:r>
      <w:r>
        <w:rPr>
          <w:rFonts w:hint="eastAsia"/>
        </w:rPr>
        <w:t xml:space="preserve"> VINDecoder </w:t>
      </w:r>
      <w:r>
        <w:rPr>
          <w:rFonts w:hint="eastAsia"/>
        </w:rPr>
        <w:t>类中调用的各种解释方法来扮演，如</w:t>
      </w:r>
      <w:r>
        <w:rPr>
          <w:rFonts w:hint="eastAsia"/>
        </w:rPr>
        <w:t xml:space="preserve"> decodeWMI</w:t>
      </w:r>
      <w:r>
        <w:rPr>
          <w:rFonts w:hint="eastAsia"/>
        </w:rPr>
        <w:t>、</w:t>
      </w:r>
      <w:r>
        <w:rPr>
          <w:rFonts w:hint="eastAsia"/>
        </w:rPr>
        <w:t>decodeVDS</w:t>
      </w:r>
      <w:r>
        <w:rPr>
          <w:rFonts w:hint="eastAsia"/>
        </w:rPr>
        <w:t>、</w:t>
      </w:r>
      <w:r>
        <w:rPr>
          <w:rFonts w:hint="eastAsia"/>
        </w:rPr>
        <w:t>decodeVIS</w:t>
      </w:r>
      <w:r>
        <w:rPr>
          <w:rFonts w:hint="eastAsia"/>
        </w:rPr>
        <w:t>。这些方法组合了不同的终结符表达式，形成对整个</w:t>
      </w:r>
      <w:r>
        <w:rPr>
          <w:rFonts w:hint="eastAsia"/>
        </w:rPr>
        <w:t xml:space="preserve"> VIN </w:t>
      </w:r>
      <w:r>
        <w:rPr>
          <w:rFonts w:hint="eastAsia"/>
        </w:rPr>
        <w:t>的解释。</w:t>
      </w:r>
    </w:p>
    <w:p w14:paraId="1463E7D2" w14:textId="34FFE231" w:rsidR="00D632CB" w:rsidRDefault="00D632CB" w:rsidP="00D632CB">
      <w:r>
        <w:rPr>
          <w:rFonts w:hint="eastAsia"/>
        </w:rPr>
        <w:t>上下文（</w:t>
      </w:r>
      <w:r>
        <w:rPr>
          <w:rFonts w:hint="eastAsia"/>
        </w:rPr>
        <w:t>Context</w:t>
      </w:r>
      <w:r>
        <w:rPr>
          <w:rFonts w:hint="eastAsia"/>
        </w:rPr>
        <w:t>）：</w:t>
      </w:r>
    </w:p>
    <w:p w14:paraId="57C11F01" w14:textId="77777777" w:rsidR="00D632CB" w:rsidRDefault="00D632CB" w:rsidP="00D632CB">
      <w:r>
        <w:rPr>
          <w:rFonts w:hint="eastAsia"/>
        </w:rPr>
        <w:t>上下文的角色在代码中体现为</w:t>
      </w:r>
      <w:r>
        <w:rPr>
          <w:rFonts w:hint="eastAsia"/>
        </w:rPr>
        <w:t xml:space="preserve"> VINDecoder </w:t>
      </w:r>
      <w:r>
        <w:rPr>
          <w:rFonts w:hint="eastAsia"/>
        </w:rPr>
        <w:t>类中的成员变量，如</w:t>
      </w:r>
      <w:r>
        <w:rPr>
          <w:rFonts w:hint="eastAsia"/>
        </w:rPr>
        <w:t xml:space="preserve"> jsonData</w:t>
      </w:r>
      <w:r>
        <w:rPr>
          <w:rFonts w:hint="eastAsia"/>
        </w:rPr>
        <w:t>，它包含解释器需要的信息。</w:t>
      </w:r>
      <w:r>
        <w:rPr>
          <w:rFonts w:hint="eastAsia"/>
        </w:rPr>
        <w:t xml:space="preserve">VIN </w:t>
      </w:r>
      <w:r>
        <w:rPr>
          <w:rFonts w:hint="eastAsia"/>
        </w:rPr>
        <w:t>编码被解释为不同的部分，这些部分的解释结果存储在</w:t>
      </w:r>
      <w:r>
        <w:rPr>
          <w:rFonts w:hint="eastAsia"/>
        </w:rPr>
        <w:t xml:space="preserve"> VINDecoder </w:t>
      </w:r>
      <w:r>
        <w:rPr>
          <w:rFonts w:hint="eastAsia"/>
        </w:rPr>
        <w:t>的私有成员变量中，如</w:t>
      </w:r>
      <w:r>
        <w:rPr>
          <w:rFonts w:hint="eastAsia"/>
        </w:rPr>
        <w:t xml:space="preserve"> region</w:t>
      </w:r>
      <w:r>
        <w:rPr>
          <w:rFonts w:hint="eastAsia"/>
        </w:rPr>
        <w:t>、</w:t>
      </w:r>
      <w:r>
        <w:rPr>
          <w:rFonts w:hint="eastAsia"/>
        </w:rPr>
        <w:t>manufacturer</w:t>
      </w:r>
      <w:r>
        <w:rPr>
          <w:rFonts w:hint="eastAsia"/>
        </w:rPr>
        <w:t>、</w:t>
      </w:r>
      <w:r>
        <w:rPr>
          <w:rFonts w:hint="eastAsia"/>
        </w:rPr>
        <w:t xml:space="preserve">vehicleType </w:t>
      </w:r>
      <w:r>
        <w:rPr>
          <w:rFonts w:hint="eastAsia"/>
        </w:rPr>
        <w:t>等。</w:t>
      </w:r>
    </w:p>
    <w:p w14:paraId="756F3BE7" w14:textId="26CF60A7" w:rsidR="00D632CB" w:rsidRDefault="00D632CB" w:rsidP="00D632CB">
      <w:r>
        <w:rPr>
          <w:rFonts w:hint="eastAsia"/>
        </w:rPr>
        <w:t>总体而言，</w:t>
      </w:r>
      <w:r>
        <w:rPr>
          <w:rFonts w:hint="eastAsia"/>
        </w:rPr>
        <w:t xml:space="preserve">VINDecoder </w:t>
      </w:r>
      <w:r>
        <w:rPr>
          <w:rFonts w:hint="eastAsia"/>
        </w:rPr>
        <w:t>类是一个解释器，它解释</w:t>
      </w:r>
      <w:r>
        <w:rPr>
          <w:rFonts w:hint="eastAsia"/>
        </w:rPr>
        <w:t xml:space="preserve"> VIN </w:t>
      </w:r>
      <w:r>
        <w:rPr>
          <w:rFonts w:hint="eastAsia"/>
        </w:rPr>
        <w:t>编码的各个部分，并提供了公共方法来获取解释后的信息。这符合解释器模式的核心思想，即定义一种语言的文法，然后建立一个解释器来解释该语言中的句子。</w:t>
      </w:r>
    </w:p>
    <w:p w14:paraId="120B6C37" w14:textId="77777777" w:rsidR="00D632CB" w:rsidRDefault="00D632CB" w:rsidP="00D632CB"/>
    <w:p w14:paraId="3C3F0726" w14:textId="70506127" w:rsidR="00D632CB" w:rsidRDefault="00D632CB" w:rsidP="00D632CB">
      <w:r w:rsidRPr="00D632CB">
        <w:rPr>
          <w:rFonts w:hint="eastAsia"/>
        </w:rPr>
        <w:t xml:space="preserve">3.1.2 </w:t>
      </w:r>
      <w:r w:rsidRPr="00D632CB">
        <w:rPr>
          <w:rFonts w:hint="eastAsia"/>
        </w:rPr>
        <w:t>类图</w:t>
      </w:r>
    </w:p>
    <w:p w14:paraId="1E64413C" w14:textId="1849AE6D" w:rsidR="00D632CB" w:rsidRDefault="00D632CB" w:rsidP="00D632CB">
      <w:r>
        <w:rPr>
          <w:noProof/>
        </w:rPr>
        <w:lastRenderedPageBreak/>
        <w:drawing>
          <wp:inline distT="0" distB="0" distL="0" distR="0" wp14:anchorId="5DB5594C" wp14:editId="21902AF2">
            <wp:extent cx="5274310" cy="5791200"/>
            <wp:effectExtent l="0" t="0" r="2540" b="0"/>
            <wp:docPr id="3723164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3164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E535A" w14:textId="77777777" w:rsidR="00D632CB" w:rsidRDefault="00D632CB" w:rsidP="00D632CB"/>
    <w:p w14:paraId="5E01A70A" w14:textId="4B0AAE79" w:rsidR="007860C9" w:rsidRDefault="007860C9" w:rsidP="00D632CB">
      <w:r>
        <w:rPr>
          <w:rFonts w:hint="eastAsia"/>
        </w:rPr>
        <w:t>3</w:t>
      </w:r>
      <w:r>
        <w:t xml:space="preserve">.1.3 </w:t>
      </w:r>
      <w:r>
        <w:rPr>
          <w:rFonts w:hint="eastAsia"/>
        </w:rPr>
        <w:t>代价分析</w:t>
      </w:r>
    </w:p>
    <w:p w14:paraId="27808E16" w14:textId="519979BF" w:rsidR="007860C9" w:rsidRDefault="007860C9" w:rsidP="007860C9">
      <w:pPr>
        <w:rPr>
          <w:rFonts w:hint="eastAsia"/>
        </w:rPr>
      </w:pPr>
      <w:r>
        <w:rPr>
          <w:rFonts w:hint="eastAsia"/>
        </w:rPr>
        <w:t>解释器模式是一种行为型设计模式，用于定义语言文法的一部分，并且用于解释语言中的表达式。使用解释器模式时可能会带来一些代价或负面影响：</w:t>
      </w:r>
    </w:p>
    <w:p w14:paraId="2EFB405B" w14:textId="4D9E6BC6" w:rsidR="007860C9" w:rsidRDefault="007860C9" w:rsidP="007860C9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复杂性增加：引入解释器模式可能会增加系统的复杂性。定义和维护文法规则以及相应的解释器类可能需要大量的代码，使系统难以理解和扩展。</w:t>
      </w:r>
    </w:p>
    <w:p w14:paraId="01D5CB16" w14:textId="3F1617DE" w:rsidR="007860C9" w:rsidRDefault="007860C9" w:rsidP="007860C9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性能问题：解释器模式通常不是最高效的，因为它需要逐步解释和执行语法树。在处理大型或复杂表达式时，可能会导致性能问题，特别是与其他高效的计算方法相比。</w:t>
      </w:r>
    </w:p>
    <w:p w14:paraId="0D5889B4" w14:textId="07E08708" w:rsidR="007860C9" w:rsidRDefault="007860C9" w:rsidP="007860C9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难以维护：当语言的文法规则发生变化时，需要修改解释器的实现。这可能导致修改多个解释器类，增加了维护的难度，尤其是在存在大量解释器的情况下。</w:t>
      </w:r>
    </w:p>
    <w:p w14:paraId="68B42D42" w14:textId="6A435F08" w:rsidR="007860C9" w:rsidRDefault="007860C9" w:rsidP="007860C9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不适用于所有场景：解释器模式主要用于处理特定领域的语言解释，对于一般的应用场景可能过于繁琐。在某些情况下，使用更简单的设计模式或方法可能更为合适。</w:t>
      </w:r>
    </w:p>
    <w:p w14:paraId="1FE78E92" w14:textId="56888C09" w:rsidR="007860C9" w:rsidRDefault="007860C9" w:rsidP="007860C9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可能引入耦合：解释器模式中的文法规则通常由具体的解释器类负责，这可能导致解释器与文法规则之间的紧密耦合。如果文法规则变化频繁，可能会导致系统的不稳定性。</w:t>
      </w:r>
    </w:p>
    <w:sectPr w:rsidR="007860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6C40C" w14:textId="77777777" w:rsidR="00C14966" w:rsidRDefault="00C14966" w:rsidP="00D632CB">
      <w:r>
        <w:separator/>
      </w:r>
    </w:p>
  </w:endnote>
  <w:endnote w:type="continuationSeparator" w:id="0">
    <w:p w14:paraId="699F6B0B" w14:textId="77777777" w:rsidR="00C14966" w:rsidRDefault="00C14966" w:rsidP="00D632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72D63" w14:textId="77777777" w:rsidR="00C14966" w:rsidRDefault="00C14966" w:rsidP="00D632CB">
      <w:r>
        <w:separator/>
      </w:r>
    </w:p>
  </w:footnote>
  <w:footnote w:type="continuationSeparator" w:id="0">
    <w:p w14:paraId="2B99223A" w14:textId="77777777" w:rsidR="00C14966" w:rsidRDefault="00C14966" w:rsidP="00D632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CA9"/>
    <w:rsid w:val="00193CA9"/>
    <w:rsid w:val="00283ACF"/>
    <w:rsid w:val="00545B73"/>
    <w:rsid w:val="007860C9"/>
    <w:rsid w:val="00C14966"/>
    <w:rsid w:val="00D6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8DD034"/>
  <w15:chartTrackingRefBased/>
  <w15:docId w15:val="{FE30CC63-6261-4EEE-AAA4-55A3AF1EB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32CB"/>
    <w:pPr>
      <w:widowControl w:val="0"/>
      <w:jc w:val="both"/>
    </w:pPr>
    <w:rPr>
      <w:rFonts w:ascii="Calibri" w:eastAsia="宋体" w:hAnsi="Calibri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32CB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32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32C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32CB"/>
    <w:rPr>
      <w:sz w:val="18"/>
      <w:szCs w:val="18"/>
    </w:rPr>
  </w:style>
  <w:style w:type="paragraph" w:styleId="a7">
    <w:name w:val="List Paragraph"/>
    <w:basedOn w:val="a"/>
    <w:uiPriority w:val="34"/>
    <w:qFormat/>
    <w:rsid w:val="007860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冲 刘</dc:creator>
  <cp:keywords/>
  <dc:description/>
  <cp:lastModifiedBy>冲 刘</cp:lastModifiedBy>
  <cp:revision>3</cp:revision>
  <dcterms:created xsi:type="dcterms:W3CDTF">2023-12-22T11:53:00Z</dcterms:created>
  <dcterms:modified xsi:type="dcterms:W3CDTF">2023-12-30T05:04:00Z</dcterms:modified>
</cp:coreProperties>
</file>