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-13156453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760720" cy="160337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m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0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17CDD7917CBC4D06966671ADD6B0E9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953E8" w:rsidRDefault="005953E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81626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56"/>
                </w:rPr>
                <w:t>Rapport de projet d’IAE</w:t>
              </w:r>
            </w:p>
          </w:sdtContent>
        </w:sdt>
        <w:p w:rsidR="005953E8" w:rsidRDefault="005953E8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8" w:rsidRDefault="005953E8"/>
        <w:p w:rsidR="005953E8" w:rsidRDefault="005953E8"/>
        <w:p w:rsidR="005953E8" w:rsidRDefault="005953E8"/>
        <w:p w:rsidR="005953E8" w:rsidRDefault="005953E8"/>
        <w:p w:rsidR="00812176" w:rsidRDefault="00812176"/>
        <w:tbl>
          <w:tblPr>
            <w:tblStyle w:val="Grilledutableau"/>
            <w:tblpPr w:leftFromText="141" w:rightFromText="141" w:vertAnchor="text" w:horzAnchor="margin" w:tblpY="97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90574" w:rsidRPr="00B5396C" w:rsidTr="00490574">
            <w:trPr>
              <w:trHeight w:val="558"/>
            </w:trPr>
            <w:tc>
              <w:tcPr>
                <w:tcW w:w="4531" w:type="dxa"/>
              </w:tcPr>
              <w:p w:rsidR="00490574" w:rsidRDefault="00490574" w:rsidP="00490574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Projet réalisé par</w:t>
                </w:r>
              </w:p>
              <w:p w:rsidR="00490574" w:rsidRPr="00B5396C" w:rsidRDefault="00490574" w:rsidP="004C76C6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 xml:space="preserve">Jonas </w:t>
                </w:r>
                <w:r w:rsidR="004C76C6">
                  <w:rPr>
                    <w:rFonts w:cs="Arial"/>
                    <w:color w:val="5B9BD5" w:themeColor="accent1"/>
                    <w:szCs w:val="24"/>
                  </w:rPr>
                  <w:t>E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LYSÉE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 xml:space="preserve"> et 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Paul FERRARON</w:t>
                </w:r>
              </w:p>
            </w:tc>
            <w:tc>
              <w:tcPr>
                <w:tcW w:w="4531" w:type="dxa"/>
              </w:tcPr>
              <w:p w:rsidR="00490574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Pour l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>a date du</w:t>
                </w:r>
              </w:p>
              <w:p w:rsidR="00490574" w:rsidRPr="00B5396C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31/03/2017</w:t>
                </w:r>
              </w:p>
            </w:tc>
          </w:tr>
        </w:tbl>
        <w:p w:rsidR="00812176" w:rsidRDefault="00812176"/>
        <w:p w:rsidR="00812176" w:rsidRDefault="00812176"/>
        <w:p w:rsidR="00812176" w:rsidRDefault="003F29EB">
          <w:pPr>
            <w:sectPr w:rsidR="00812176" w:rsidSect="00812176"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</w:sdtContent>
    </w:sdt>
    <w:p w:rsidR="00812176" w:rsidRPr="00F63245" w:rsidRDefault="00812176" w:rsidP="00F63245">
      <w:pPr>
        <w:rPr>
          <w:b/>
          <w:color w:val="5B9BD5" w:themeColor="accent1"/>
          <w:sz w:val="40"/>
          <w:szCs w:val="40"/>
          <w:u w:val="single"/>
        </w:rPr>
      </w:pPr>
      <w:r w:rsidRPr="00F63245">
        <w:rPr>
          <w:b/>
          <w:color w:val="5B9BD5" w:themeColor="accent1"/>
          <w:sz w:val="40"/>
          <w:szCs w:val="40"/>
          <w:u w:val="single"/>
        </w:rPr>
        <w:lastRenderedPageBreak/>
        <w:t>Table des matières</w:t>
      </w:r>
    </w:p>
    <w:p w:rsidR="00B10B03" w:rsidRDefault="00812176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r w:rsidRPr="00812176">
        <w:fldChar w:fldCharType="begin"/>
      </w:r>
      <w:r w:rsidRPr="00812176">
        <w:instrText xml:space="preserve"> TOC \o "1-3" \h \z \u </w:instrText>
      </w:r>
      <w:r w:rsidRPr="00812176">
        <w:fldChar w:fldCharType="separate"/>
      </w:r>
      <w:hyperlink w:anchor="_Toc478768855" w:history="1">
        <w:r w:rsidR="00B10B03" w:rsidRPr="00474EF4">
          <w:rPr>
            <w:rStyle w:val="Lienhypertexte"/>
            <w:noProof/>
          </w:rPr>
          <w:t>1.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Rappel du sujet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_Toc478768855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1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6" w:history="1">
        <w:r w:rsidR="00B10B03" w:rsidRPr="00474EF4">
          <w:rPr>
            <w:rStyle w:val="Lienhypertexte"/>
            <w:noProof/>
          </w:rPr>
          <w:t>2.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Réalisation du projet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_Toc478768856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7" w:history="1">
        <w:r w:rsidR="00B10B03" w:rsidRPr="00474EF4">
          <w:rPr>
            <w:rStyle w:val="Lienhypertexte"/>
            <w:noProof/>
          </w:rPr>
          <w:t>A.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Outils utilisés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_Toc478768857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8" w:history="1">
        <w:r w:rsidR="00B10B03" w:rsidRPr="00474EF4">
          <w:rPr>
            <w:rStyle w:val="Lienhypertexte"/>
            <w:noProof/>
          </w:rPr>
          <w:t>B.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Modélisation du problème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_Toc478768858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9" w:history="1">
        <w:r w:rsidR="00B10B03" w:rsidRPr="00474EF4">
          <w:rPr>
            <w:rStyle w:val="Lienhypertexte"/>
            <w:noProof/>
          </w:rPr>
          <w:t>C.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EJBs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_Toc478768859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2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0" w:history="1">
        <w:r w:rsidR="00B10B03" w:rsidRPr="00474EF4">
          <w:rPr>
            <w:rStyle w:val="Lienhypertexte"/>
            <w:noProof/>
          </w:rPr>
          <w:t>D.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Webservice REST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_Toc478768860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3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1" w:history="1">
        <w:r w:rsidR="00B10B03" w:rsidRPr="00474EF4">
          <w:rPr>
            <w:rStyle w:val="Lienhypertexte"/>
            <w:noProof/>
          </w:rPr>
          <w:t>E.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Tests unitaires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_Toc478768861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3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3F29EB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2" w:history="1">
        <w:r w:rsidR="00B10B03" w:rsidRPr="00474EF4">
          <w:rPr>
            <w:rStyle w:val="Lienhypertexte"/>
            <w:noProof/>
          </w:rPr>
          <w:t>3.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Configuration de l’application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_Toc478768862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4</w:t>
        </w:r>
        <w:r w:rsidR="00B10B03">
          <w:rPr>
            <w:noProof/>
            <w:webHidden/>
          </w:rPr>
          <w:fldChar w:fldCharType="end"/>
        </w:r>
      </w:hyperlink>
    </w:p>
    <w:p w:rsidR="00812176" w:rsidRPr="00812176" w:rsidRDefault="00812176" w:rsidP="00812176">
      <w:r w:rsidRPr="00812176">
        <w:fldChar w:fldCharType="end"/>
      </w:r>
    </w:p>
    <w:p w:rsidR="00490574" w:rsidRDefault="00490574" w:rsidP="00B5396C">
      <w:pPr>
        <w:spacing w:line="259" w:lineRule="auto"/>
        <w:sectPr w:rsidR="00490574" w:rsidSect="0049057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6A59FE" w:rsidRDefault="006A59FE" w:rsidP="00121A2D">
      <w:pPr>
        <w:pStyle w:val="Titre2"/>
      </w:pPr>
      <w:bookmarkStart w:id="0" w:name="_Toc478768855"/>
      <w:r>
        <w:lastRenderedPageBreak/>
        <w:t>Rappel du sujet</w:t>
      </w:r>
      <w:bookmarkEnd w:id="0"/>
    </w:p>
    <w:p w:rsidR="0050537D" w:rsidRDefault="00064BC1" w:rsidP="00F63245">
      <w:pPr>
        <w:ind w:left="708"/>
      </w:pPr>
      <w:r>
        <w:t xml:space="preserve">Ce projet d’IAE (Intégration d’Applications pour l’Entreprise) devait être réalisé en binôme pour le 31/03/2017. Il consiste en la réalisation d’une application J2EE permettant la </w:t>
      </w:r>
      <w:r w:rsidR="00F63245">
        <w:t>gestion d</w:t>
      </w:r>
      <w:r w:rsidR="0050537D">
        <w:t>’un cabinet médical</w:t>
      </w:r>
      <w:r w:rsidR="00F63245">
        <w:t xml:space="preserve">. </w:t>
      </w:r>
      <w:r w:rsidR="0050537D">
        <w:t>En voici un schéma conceptuel :</w:t>
      </w:r>
    </w:p>
    <w:p w:rsidR="0050537D" w:rsidRDefault="0050537D" w:rsidP="00F63245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8427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_conceptu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99732E" w:rsidP="00F63245">
      <w:pPr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F990F" wp14:editId="2C1F9F74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760720" cy="635"/>
                <wp:effectExtent l="0" t="0" r="0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37D" w:rsidRPr="00BF5120" w:rsidRDefault="0050537D" w:rsidP="0050537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50537D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50537D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50537D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end"/>
                            </w:r>
                            <w:r w:rsidRPr="0050537D">
                              <w:rPr>
                                <w:u w:val="single"/>
                              </w:rPr>
                              <w:t xml:space="preserve"> :</w:t>
                            </w:r>
                            <w:r>
                              <w:t xml:space="preserve"> Schéma conceptuel d'un cabinet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F990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02.4pt;margin-top:22.95pt;width:453.6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" stroked="f">
                <v:textbox style="mso-fit-shape-to-text:t" inset="0,0,0,0">
                  <w:txbxContent>
                    <w:p w:rsidR="0050537D" w:rsidRPr="00BF5120" w:rsidRDefault="0050537D" w:rsidP="0050537D">
                      <w:pPr>
                        <w:jc w:val="center"/>
                        <w:rPr>
                          <w:noProof/>
                        </w:rPr>
                      </w:pPr>
                      <w:r w:rsidRPr="0050537D">
                        <w:rPr>
                          <w:u w:val="single"/>
                        </w:rPr>
                        <w:t xml:space="preserve">Figure </w:t>
                      </w:r>
                      <w:r w:rsidRPr="0050537D">
                        <w:rPr>
                          <w:u w:val="single"/>
                        </w:rPr>
                        <w:fldChar w:fldCharType="begin"/>
                      </w:r>
                      <w:r w:rsidRPr="0050537D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50537D">
                        <w:rPr>
                          <w:u w:val="single"/>
                        </w:rPr>
                        <w:fldChar w:fldCharType="separate"/>
                      </w:r>
                      <w:r w:rsidRPr="0050537D">
                        <w:rPr>
                          <w:noProof/>
                          <w:u w:val="single"/>
                        </w:rPr>
                        <w:t>1</w:t>
                      </w:r>
                      <w:r w:rsidRPr="0050537D">
                        <w:rPr>
                          <w:u w:val="single"/>
                        </w:rPr>
                        <w:fldChar w:fldCharType="end"/>
                      </w:r>
                      <w:r w:rsidRPr="0050537D">
                        <w:rPr>
                          <w:u w:val="single"/>
                        </w:rPr>
                        <w:t xml:space="preserve"> :</w:t>
                      </w:r>
                      <w:r>
                        <w:t xml:space="preserve"> Schéma conceptuel d'un cabinet médical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064BC1" w:rsidRDefault="00064BC1" w:rsidP="00F63245">
      <w:pPr>
        <w:ind w:left="708"/>
      </w:pPr>
      <w:r>
        <w:t>Pour le mener à bien, il fallait :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Proposer une modélisation sous la forme d’un ensemble d’entité JPA</w:t>
      </w:r>
      <w:r w:rsidR="00F63245">
        <w:t xml:space="preserve"> (Médecin, Créneau, RDV et Patient)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s’appuyant sur l’</w:t>
      </w:r>
      <w:proofErr w:type="spellStart"/>
      <w:r>
        <w:t>EntityManager</w:t>
      </w:r>
      <w:proofErr w:type="spellEnd"/>
      <w:r>
        <w:t xml:space="preserve"> permettant de gérer le CRUD </w:t>
      </w:r>
      <w:r w:rsidR="0050537D">
        <w:t>(</w:t>
      </w:r>
      <w:proofErr w:type="spellStart"/>
      <w:r w:rsidR="0050537D">
        <w:t>Create</w:t>
      </w:r>
      <w:proofErr w:type="spellEnd"/>
      <w:r w:rsidR="0050537D">
        <w:t>, Read, Update</w:t>
      </w:r>
      <w:r w:rsidR="002E2277">
        <w:t xml:space="preserve"> &amp;</w:t>
      </w:r>
      <w:r w:rsidR="0050537D">
        <w:t xml:space="preserve"> </w:t>
      </w:r>
      <w:proofErr w:type="spellStart"/>
      <w:r w:rsidR="0050537D">
        <w:t>Delete</w:t>
      </w:r>
      <w:proofErr w:type="spellEnd"/>
      <w:r w:rsidR="0050537D">
        <w:t xml:space="preserve">) </w:t>
      </w:r>
      <w:r>
        <w:t xml:space="preserve">sur </w:t>
      </w:r>
      <w:r w:rsidR="00F63245">
        <w:t>les entités</w:t>
      </w:r>
      <w:r>
        <w:t xml:space="preserve"> Médecin et Patient</w:t>
      </w:r>
      <w:r w:rsidR="00F63245">
        <w:t>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permettant de lister les créneaux libres, prendre un rendez-vous, d’annuler et de modifier un rendez-vous</w:t>
      </w:r>
      <w:r w:rsidR="00F63245">
        <w:t> ;</w:t>
      </w:r>
    </w:p>
    <w:p w:rsidR="00064BC1" w:rsidRDefault="00F63245" w:rsidP="00F63245">
      <w:pPr>
        <w:pStyle w:val="Paragraphedeliste"/>
        <w:numPr>
          <w:ilvl w:val="0"/>
          <w:numId w:val="6"/>
        </w:numPr>
      </w:pPr>
      <w:r>
        <w:t>E</w:t>
      </w:r>
      <w:r w:rsidR="00064BC1">
        <w:t xml:space="preserve">xposer les différents EJB dans des Web Service REST (Comme dans les </w:t>
      </w:r>
      <w:proofErr w:type="spellStart"/>
      <w:r w:rsidR="00064BC1">
        <w:t>TPs</w:t>
      </w:r>
      <w:proofErr w:type="spellEnd"/>
      <w:r w:rsidR="00064BC1">
        <w:t xml:space="preserve"> précédents).</w:t>
      </w:r>
    </w:p>
    <w:p w:rsidR="00F63245" w:rsidRDefault="00F63245">
      <w:pPr>
        <w:spacing w:line="259" w:lineRule="auto"/>
        <w:jc w:val="left"/>
      </w:pPr>
      <w:r>
        <w:br w:type="page"/>
      </w:r>
    </w:p>
    <w:p w:rsidR="00121A2D" w:rsidRDefault="00121A2D" w:rsidP="00121A2D">
      <w:pPr>
        <w:pStyle w:val="Titre2"/>
      </w:pPr>
      <w:bookmarkStart w:id="1" w:name="_Toc478768856"/>
      <w:r>
        <w:lastRenderedPageBreak/>
        <w:t>Réalisation du projet</w:t>
      </w:r>
      <w:bookmarkEnd w:id="1"/>
    </w:p>
    <w:p w:rsidR="00121A2D" w:rsidRDefault="00121A2D" w:rsidP="00121A2D">
      <w:pPr>
        <w:pStyle w:val="Titre3"/>
      </w:pPr>
      <w:bookmarkStart w:id="2" w:name="_Toc478768857"/>
      <w:r>
        <w:t>Outils utilisés</w:t>
      </w:r>
      <w:bookmarkEnd w:id="2"/>
    </w:p>
    <w:p w:rsidR="00193CFC" w:rsidRDefault="00064BC1" w:rsidP="00F63245">
      <w:pPr>
        <w:ind w:left="1068"/>
      </w:pPr>
      <w:r>
        <w:t>N</w:t>
      </w:r>
      <w:r w:rsidR="00193CFC">
        <w:t>ous avons utilisé plusieurs outils pour mener à bien ce projet :</w:t>
      </w:r>
    </w:p>
    <w:p w:rsidR="00064BC1" w:rsidRDefault="00193CFC" w:rsidP="00193CFC">
      <w:pPr>
        <w:pStyle w:val="Paragraphedeliste"/>
        <w:numPr>
          <w:ilvl w:val="0"/>
          <w:numId w:val="8"/>
        </w:numPr>
      </w:pPr>
      <w:proofErr w:type="spellStart"/>
      <w:r>
        <w:t>N</w:t>
      </w:r>
      <w:r w:rsidR="00064BC1">
        <w:t>etBeans</w:t>
      </w:r>
      <w:proofErr w:type="spellEnd"/>
      <w:r>
        <w:t xml:space="preserve">, le célèbre IDE (Integrated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9E4E0D">
        <w:t> ;</w:t>
      </w:r>
    </w:p>
    <w:p w:rsidR="00064BC1" w:rsidRDefault="00064BC1" w:rsidP="00193CFC">
      <w:pPr>
        <w:pStyle w:val="Paragraphedeliste"/>
        <w:numPr>
          <w:ilvl w:val="0"/>
          <w:numId w:val="8"/>
        </w:numPr>
      </w:pPr>
      <w:proofErr w:type="spellStart"/>
      <w:r>
        <w:t>Payara</w:t>
      </w:r>
      <w:proofErr w:type="spellEnd"/>
      <w:r w:rsidR="00193CFC">
        <w:t xml:space="preserve">, un server de type </w:t>
      </w:r>
      <w:proofErr w:type="spellStart"/>
      <w:r w:rsidR="00193CFC">
        <w:t>GlassFish</w:t>
      </w:r>
      <w:proofErr w:type="spellEnd"/>
      <w:r w:rsidR="009E4E0D">
        <w:t xml:space="preserve"> sur lequel l’application se lance ;</w:t>
      </w:r>
    </w:p>
    <w:p w:rsidR="009E4E0D" w:rsidRDefault="009E4E0D" w:rsidP="009E4E0D">
      <w:pPr>
        <w:pStyle w:val="Paragraphedeliste"/>
        <w:numPr>
          <w:ilvl w:val="0"/>
          <w:numId w:val="8"/>
        </w:numPr>
      </w:pPr>
      <w:proofErr w:type="spellStart"/>
      <w:r>
        <w:t>phpMyAdmin</w:t>
      </w:r>
      <w:proofErr w:type="spellEnd"/>
      <w:r w:rsidR="00193CFC">
        <w:t xml:space="preserve">, le SGBD </w:t>
      </w:r>
      <w:r>
        <w:t>permettant d’interagir avec la BDD de l’application.</w:t>
      </w:r>
    </w:p>
    <w:p w:rsidR="00E96263" w:rsidRDefault="00E96263" w:rsidP="009E4E0D">
      <w:pPr>
        <w:pStyle w:val="Paragraphedeliste"/>
        <w:numPr>
          <w:ilvl w:val="0"/>
          <w:numId w:val="8"/>
        </w:numPr>
      </w:pPr>
      <w:r>
        <w:t>Git &amp; GitHub, respectivement le logiciel de gestion de version et le site web d’hébergement de fichiers sources.</w:t>
      </w:r>
    </w:p>
    <w:p w:rsidR="00F63245" w:rsidRDefault="00F63245" w:rsidP="00064BC1">
      <w:pPr>
        <w:ind w:left="708"/>
      </w:pPr>
    </w:p>
    <w:p w:rsidR="00F63245" w:rsidRDefault="00F63245" w:rsidP="00F63245">
      <w:pPr>
        <w:pStyle w:val="Titre3"/>
      </w:pPr>
      <w:bookmarkStart w:id="3" w:name="_Toc478768858"/>
      <w:r>
        <w:t>Modélisation du problème</w:t>
      </w:r>
      <w:bookmarkEnd w:id="3"/>
    </w:p>
    <w:p w:rsidR="004773EC" w:rsidRDefault="004773EC" w:rsidP="004773EC">
      <w:pPr>
        <w:spacing w:line="259" w:lineRule="auto"/>
        <w:ind w:left="1066" w:firstLine="2"/>
      </w:pPr>
      <w:r>
        <w:t xml:space="preserve">Pour modéliser le problème, nous </w:t>
      </w:r>
      <w:r w:rsidR="00193CFC">
        <w:t>avons utilisé les 4 classes suggérées</w:t>
      </w:r>
      <w:r w:rsidR="000B10E2">
        <w:t> </w:t>
      </w:r>
      <w:r w:rsidR="00193CFC">
        <w:t xml:space="preserve">: Médecin, Créneau, RDV et Patient. De plus, nous </w:t>
      </w:r>
      <w:r>
        <w:t>nous sommes fixés quelques conventions</w:t>
      </w:r>
      <w:r w:rsidR="000B10E2">
        <w:t> </w:t>
      </w:r>
      <w:r>
        <w:t>: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M</w:t>
      </w:r>
      <w:r>
        <w:t>édecin possède ses propres créneaux</w:t>
      </w:r>
      <w:r w:rsidR="000B10E2">
        <w:t> </w:t>
      </w:r>
      <w:r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C</w:t>
      </w:r>
      <w:r>
        <w:t>réneau a la même durée (exemple 1h)</w:t>
      </w:r>
      <w:r w:rsidR="000B10E2">
        <w:t> </w:t>
      </w:r>
      <w:r w:rsidR="004773EC"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>Un Créneau ne peut accueillir qu’un RDV au maximum</w:t>
      </w:r>
      <w:r w:rsidR="000B10E2">
        <w:t> </w:t>
      </w:r>
      <w:r w:rsidR="004773EC">
        <w:t>;</w:t>
      </w:r>
    </w:p>
    <w:p w:rsidR="004B2C59" w:rsidRDefault="004B2C59" w:rsidP="004B2C59">
      <w:pPr>
        <w:pStyle w:val="Paragraphedeliste"/>
        <w:numPr>
          <w:ilvl w:val="0"/>
          <w:numId w:val="7"/>
        </w:numPr>
      </w:pPr>
      <w:r w:rsidRPr="004B2C59">
        <w:t xml:space="preserve">La date d’un RDV correspond à celle de </w:t>
      </w:r>
      <w:r>
        <w:t>début de son</w:t>
      </w:r>
      <w:r w:rsidRPr="004B2C59">
        <w:t xml:space="preserve"> Créneau</w:t>
      </w:r>
      <w:r w:rsidR="00C82892">
        <w:t>, d’où l’absence d’attribut Date dans la classe RDV</w:t>
      </w:r>
      <w:r w:rsidRPr="004B2C59">
        <w:t xml:space="preserve"> ;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>Un RDV</w:t>
      </w:r>
      <w:r w:rsidR="00F62B7F">
        <w:t xml:space="preserve"> consiste en la rencontre d’un seul Médecin avec un seul Patient</w:t>
      </w:r>
      <w:r w:rsidR="000B10E2">
        <w:t> </w:t>
      </w:r>
      <w:r w:rsidR="00F62B7F">
        <w:t>;</w:t>
      </w:r>
    </w:p>
    <w:p w:rsidR="00F62B7F" w:rsidRDefault="00F62B7F" w:rsidP="004773EC">
      <w:pPr>
        <w:pStyle w:val="Paragraphedeliste"/>
        <w:numPr>
          <w:ilvl w:val="0"/>
          <w:numId w:val="7"/>
        </w:numPr>
        <w:spacing w:line="259" w:lineRule="auto"/>
      </w:pPr>
      <w:r>
        <w:t>Un Patient fait référence à une personne et/ou une famille désirant avoir un RDV avec un Médecin</w:t>
      </w:r>
      <w:r w:rsidR="000B10E2">
        <w:t> </w:t>
      </w:r>
      <w:r>
        <w:t>;</w:t>
      </w:r>
    </w:p>
    <w:p w:rsidR="003D16CA" w:rsidRDefault="003D16CA" w:rsidP="00F63245">
      <w:pPr>
        <w:spacing w:line="259" w:lineRule="auto"/>
        <w:ind w:left="360" w:firstLine="708"/>
      </w:pPr>
    </w:p>
    <w:p w:rsidR="003D16CA" w:rsidRDefault="003D16CA" w:rsidP="003D16CA">
      <w:pPr>
        <w:pStyle w:val="Titre3"/>
      </w:pPr>
      <w:bookmarkStart w:id="4" w:name="_Toc478768859"/>
      <w:proofErr w:type="spellStart"/>
      <w:r>
        <w:t>EJBs</w:t>
      </w:r>
      <w:bookmarkEnd w:id="4"/>
      <w:proofErr w:type="spellEnd"/>
    </w:p>
    <w:p w:rsidR="00F62B7F" w:rsidRPr="00F62B7F" w:rsidRDefault="00F62B7F" w:rsidP="00F62B7F">
      <w:pPr>
        <w:ind w:left="1066"/>
      </w:pPr>
      <w:r>
        <w:t xml:space="preserve">L’application comporte plusieurs </w:t>
      </w:r>
      <w:proofErr w:type="spellStart"/>
      <w:r>
        <w:t>EJBs</w:t>
      </w:r>
      <w:proofErr w:type="spellEnd"/>
      <w:r>
        <w:t xml:space="preserve"> (Enterprise Java Bean)</w:t>
      </w:r>
      <w:r w:rsidR="000B10E2">
        <w:t xml:space="preserve">, </w:t>
      </w:r>
      <w:r w:rsidR="00E756D0">
        <w:t>4</w:t>
      </w:r>
      <w:r w:rsidR="000B10E2">
        <w:t xml:space="preserve"> pour être exact, chacun destiné à des tâches bien précises </w:t>
      </w:r>
      <w:r>
        <w:t>:</w:t>
      </w:r>
    </w:p>
    <w:p w:rsidR="003D16CA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Médecin</w:t>
      </w:r>
    </w:p>
    <w:p w:rsidR="000B10E2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Patient</w:t>
      </w:r>
    </w:p>
    <w:p w:rsidR="000B10E2" w:rsidRDefault="004B2C59" w:rsidP="000B10E2">
      <w:pPr>
        <w:pStyle w:val="Paragraphedeliste"/>
        <w:numPr>
          <w:ilvl w:val="0"/>
          <w:numId w:val="9"/>
        </w:numPr>
        <w:spacing w:line="259" w:lineRule="auto"/>
      </w:pPr>
      <w:r>
        <w:t>L’</w:t>
      </w:r>
      <w:r w:rsidR="000B10E2">
        <w:t xml:space="preserve">EJB </w:t>
      </w:r>
      <w:r>
        <w:t>gérant</w:t>
      </w:r>
      <w:r w:rsidR="000B10E2">
        <w:t xml:space="preserve"> </w:t>
      </w:r>
      <w:r>
        <w:t xml:space="preserve">les </w:t>
      </w:r>
      <w:r w:rsidR="000B10E2">
        <w:t>RDV (le</w:t>
      </w:r>
      <w:r>
        <w:t>s</w:t>
      </w:r>
      <w:r w:rsidR="000B10E2">
        <w:t xml:space="preserve"> prendre, le</w:t>
      </w:r>
      <w:r>
        <w:t>s</w:t>
      </w:r>
      <w:r w:rsidR="000B10E2">
        <w:t xml:space="preserve"> modifier, l</w:t>
      </w:r>
      <w:r>
        <w:t xml:space="preserve">es </w:t>
      </w:r>
      <w:r w:rsidR="000B10E2">
        <w:t>annuler)</w:t>
      </w:r>
    </w:p>
    <w:p w:rsidR="001A6D52" w:rsidRDefault="001A6D5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Créneaux</w:t>
      </w:r>
    </w:p>
    <w:p w:rsidR="000B10E2" w:rsidRDefault="000B10E2" w:rsidP="000B10E2">
      <w:pPr>
        <w:pStyle w:val="Paragraphedeliste"/>
        <w:spacing w:line="259" w:lineRule="auto"/>
        <w:ind w:left="1788"/>
      </w:pPr>
    </w:p>
    <w:p w:rsidR="003D16CA" w:rsidRDefault="003D16CA" w:rsidP="003D16CA">
      <w:pPr>
        <w:pStyle w:val="Titre3"/>
      </w:pPr>
      <w:bookmarkStart w:id="5" w:name="_Toc478768860"/>
      <w:proofErr w:type="spellStart"/>
      <w:r>
        <w:t>Webservice</w:t>
      </w:r>
      <w:proofErr w:type="spellEnd"/>
      <w:r>
        <w:t xml:space="preserve"> REST</w:t>
      </w:r>
      <w:bookmarkEnd w:id="5"/>
    </w:p>
    <w:p w:rsidR="004369E2" w:rsidRDefault="00141F19" w:rsidP="00E756D0">
      <w:pPr>
        <w:ind w:left="1066"/>
      </w:pPr>
      <w:r>
        <w:t xml:space="preserve">Comme demandé, nous avons exposé les </w:t>
      </w:r>
      <w:proofErr w:type="spellStart"/>
      <w:r>
        <w:t>EJBs</w:t>
      </w:r>
      <w:proofErr w:type="spellEnd"/>
      <w:r>
        <w:t xml:space="preserve"> dans un </w:t>
      </w:r>
      <w:proofErr w:type="spellStart"/>
      <w:r>
        <w:t>webservice</w:t>
      </w:r>
      <w:proofErr w:type="spellEnd"/>
      <w:r>
        <w:t xml:space="preserve"> REST.</w:t>
      </w:r>
    </w:p>
    <w:p w:rsidR="00F63245" w:rsidRDefault="00C82892" w:rsidP="00E756D0">
      <w:pPr>
        <w:ind w:left="1066"/>
      </w:pPr>
      <w:r>
        <w:t xml:space="preserve">Le </w:t>
      </w:r>
      <w:proofErr w:type="spellStart"/>
      <w:r>
        <w:t>webservice</w:t>
      </w:r>
      <w:proofErr w:type="spellEnd"/>
      <w:r w:rsidR="00141F19">
        <w:t xml:space="preserve"> p</w:t>
      </w:r>
      <w:r w:rsidR="00E756D0">
        <w:t>ermet d’</w:t>
      </w:r>
      <w:r w:rsidR="00141F19">
        <w:t>accéder</w:t>
      </w:r>
      <w:r>
        <w:t xml:space="preserve"> aux différentes fonctions des </w:t>
      </w:r>
      <w:proofErr w:type="spellStart"/>
      <w:r>
        <w:t>EJBs</w:t>
      </w:r>
      <w:proofErr w:type="spellEnd"/>
      <w:r>
        <w:t xml:space="preserve"> en utilisant des commandes HTTP. Pour que ce service soit exploité à 100%, il serait nécessaire de faire un client complet (en </w:t>
      </w:r>
      <w:proofErr w:type="spellStart"/>
      <w:r>
        <w:t>angularJS</w:t>
      </w:r>
      <w:proofErr w:type="spellEnd"/>
      <w:r>
        <w:t xml:space="preserve"> par exemple) qui permettrait à un utilisateur de voir les différentes fonctionnalités.</w:t>
      </w:r>
    </w:p>
    <w:p w:rsidR="00141F19" w:rsidRDefault="00141F19" w:rsidP="00141F19"/>
    <w:p w:rsidR="00141F19" w:rsidRDefault="00141F19" w:rsidP="00141F19">
      <w:pPr>
        <w:pStyle w:val="Titre3"/>
      </w:pPr>
      <w:bookmarkStart w:id="6" w:name="_Toc478768861"/>
      <w:r>
        <w:t>Tests unitaires</w:t>
      </w:r>
      <w:bookmarkEnd w:id="6"/>
    </w:p>
    <w:p w:rsidR="00141F19" w:rsidRDefault="00141F19" w:rsidP="00141F19">
      <w:pPr>
        <w:ind w:left="1066"/>
      </w:pPr>
      <w:r>
        <w:t>Le projet comporte des tests unitaires permettant de s’assurer du bon fonctionnement de chaque composant de l’application. Ils concernent donc les différentes entités, les différents managers et les différents services.</w:t>
      </w:r>
    </w:p>
    <w:p w:rsidR="00E96263" w:rsidRDefault="00E96263" w:rsidP="00141F19">
      <w:pPr>
        <w:ind w:left="1066"/>
      </w:pPr>
    </w:p>
    <w:p w:rsidR="00E96263" w:rsidRPr="00141F19" w:rsidRDefault="00E96263" w:rsidP="00141F19">
      <w:pPr>
        <w:ind w:left="1066"/>
      </w:pPr>
      <w:r>
        <w:t>Ils passent pour la plupart, se</w:t>
      </w:r>
      <w:r w:rsidR="007A2B2C">
        <w:t>uls quelques-uns sont en échec.</w:t>
      </w:r>
    </w:p>
    <w:p w:rsidR="00F63245" w:rsidRDefault="00F63245">
      <w:pPr>
        <w:spacing w:line="259" w:lineRule="auto"/>
        <w:jc w:val="left"/>
      </w:pPr>
    </w:p>
    <w:p w:rsidR="00B10B03" w:rsidRDefault="00B10B03">
      <w:pPr>
        <w:spacing w:line="259" w:lineRule="auto"/>
        <w:jc w:val="left"/>
      </w:pPr>
      <w:r>
        <w:br w:type="page"/>
      </w:r>
    </w:p>
    <w:p w:rsidR="00E756D0" w:rsidRDefault="00E756D0" w:rsidP="00E756D0">
      <w:pPr>
        <w:pStyle w:val="Titre2"/>
      </w:pPr>
      <w:bookmarkStart w:id="7" w:name="_Toc478768862"/>
      <w:r>
        <w:lastRenderedPageBreak/>
        <w:t>Configuration de l’application</w:t>
      </w:r>
      <w:bookmarkEnd w:id="7"/>
    </w:p>
    <w:p w:rsidR="00121A2D" w:rsidRDefault="00624C55" w:rsidP="00E756D0">
      <w:pPr>
        <w:ind w:left="708"/>
      </w:pPr>
      <w:r>
        <w:t xml:space="preserve">Pour pouvoir lancer l’application sur le serveur </w:t>
      </w:r>
      <w:proofErr w:type="spellStart"/>
      <w:r>
        <w:t>Payara</w:t>
      </w:r>
      <w:proofErr w:type="spellEnd"/>
      <w:r w:rsidR="00141F19">
        <w:t>, plusieurs étapes sont à suivre.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Importer le projet </w:t>
      </w:r>
      <w:proofErr w:type="spellStart"/>
      <w:r>
        <w:t>Maven</w:t>
      </w:r>
      <w:proofErr w:type="spellEnd"/>
      <w:r>
        <w:t xml:space="preserve"> dans </w:t>
      </w:r>
      <w:proofErr w:type="spellStart"/>
      <w:r>
        <w:t>Net</w:t>
      </w:r>
      <w:r w:rsidR="00206138">
        <w:t>B</w:t>
      </w:r>
      <w:r>
        <w:t>eans</w:t>
      </w:r>
      <w:proofErr w:type="spellEnd"/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Créer la BDD avec </w:t>
      </w:r>
      <w:proofErr w:type="spellStart"/>
      <w:r>
        <w:t>phpMyAdmin</w:t>
      </w:r>
      <w:proofErr w:type="spellEnd"/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Créer le serveur </w:t>
      </w:r>
      <w:proofErr w:type="spellStart"/>
      <w:r>
        <w:t>Payara</w:t>
      </w:r>
      <w:proofErr w:type="spellEnd"/>
      <w:r>
        <w:t xml:space="preserve"> dans </w:t>
      </w:r>
      <w:proofErr w:type="spellStart"/>
      <w:r>
        <w:t>Net</w:t>
      </w:r>
      <w:r w:rsidR="00206138">
        <w:t>B</w:t>
      </w:r>
      <w:r>
        <w:t>eans</w:t>
      </w:r>
      <w:proofErr w:type="spellEnd"/>
      <w:r>
        <w:t xml:space="preserve"> et le lancer</w:t>
      </w:r>
    </w:p>
    <w:p w:rsidR="00141F19" w:rsidRDefault="00141F19" w:rsidP="008C0921">
      <w:pPr>
        <w:pStyle w:val="Paragraphedeliste"/>
        <w:numPr>
          <w:ilvl w:val="0"/>
          <w:numId w:val="10"/>
        </w:numPr>
      </w:pPr>
      <w:r>
        <w:t>Exécuter l</w:t>
      </w:r>
      <w:r w:rsidR="008C0921">
        <w:t>a commande</w:t>
      </w:r>
      <w:r>
        <w:t xml:space="preserve"> « </w:t>
      </w:r>
      <w:proofErr w:type="spellStart"/>
      <w:r w:rsidR="008C0921" w:rsidRPr="008C0921">
        <w:t>asadmin</w:t>
      </w:r>
      <w:proofErr w:type="spellEnd"/>
      <w:r w:rsidR="008C0921" w:rsidRPr="008C0921">
        <w:t xml:space="preserve"> multimode --file asadmin-commands.txt</w:t>
      </w:r>
      <w:r>
        <w:t xml:space="preserve">» dans un terminal </w:t>
      </w:r>
      <w:r w:rsidR="00206138">
        <w:t xml:space="preserve">ouvert dans le dossier bin du serveur </w:t>
      </w:r>
      <w:proofErr w:type="spellStart"/>
      <w:r w:rsidR="00206138">
        <w:t>Payara</w:t>
      </w:r>
      <w:proofErr w:type="spellEnd"/>
      <w:r w:rsidR="008C0921">
        <w:t>, en ayant modifié la 2</w:t>
      </w:r>
      <w:r w:rsidR="008C0921" w:rsidRPr="008C0921">
        <w:rPr>
          <w:vertAlign w:val="superscript"/>
        </w:rPr>
        <w:t>ème</w:t>
      </w:r>
      <w:r w:rsidR="008C0921">
        <w:t xml:space="preserve"> ligne du fichier .</w:t>
      </w:r>
      <w:proofErr w:type="spellStart"/>
      <w:r w:rsidR="008C0921">
        <w:t>txt</w:t>
      </w:r>
      <w:proofErr w:type="spellEnd"/>
      <w:r w:rsidR="008C0921">
        <w:t xml:space="preserve"> avec les identifiant et mot-de-passe de la BDD</w:t>
      </w:r>
    </w:p>
    <w:p w:rsidR="00206138" w:rsidRPr="00121A2D" w:rsidRDefault="00206138" w:rsidP="00141F19">
      <w:pPr>
        <w:pStyle w:val="Paragraphedeliste"/>
        <w:numPr>
          <w:ilvl w:val="0"/>
          <w:numId w:val="10"/>
        </w:numPr>
      </w:pPr>
      <w:r>
        <w:t xml:space="preserve">Exécuter l’application via </w:t>
      </w:r>
      <w:proofErr w:type="spellStart"/>
      <w:r>
        <w:t>NetBeans</w:t>
      </w:r>
      <w:bookmarkStart w:id="8" w:name="_GoBack"/>
      <w:bookmarkEnd w:id="8"/>
      <w:proofErr w:type="spellEnd"/>
    </w:p>
    <w:sectPr w:rsidR="00206138" w:rsidRPr="00121A2D" w:rsidSect="00490574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9EB" w:rsidRDefault="003F29EB" w:rsidP="00D315F0">
      <w:pPr>
        <w:spacing w:after="0" w:line="240" w:lineRule="auto"/>
      </w:pPr>
      <w:r>
        <w:separator/>
      </w:r>
    </w:p>
  </w:endnote>
  <w:endnote w:type="continuationSeparator" w:id="0">
    <w:p w:rsidR="003F29EB" w:rsidRDefault="003F29EB" w:rsidP="00D3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337571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AA1B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184913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C0921">
                                <w:rPr>
                                  <w:noProof/>
                                </w:rPr>
                                <w:t>i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8" type="#_x0000_t185" style="position:absolute;left:0;text-align:left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+DQAIAAG8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knQJEXf/MrJ&#10;R2o/umH66bWS0Tj8xllHk1/y8HVHmnNm3lmScJmfn/dPJTlk4OluddwFKwii5JGzwbyOw7PaedTb&#10;hm7IU+HWXZHctY7HuRjYjLRpqsl69mxO/RT16zux/gk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DMfj+DQAIAAG8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C0921">
                          <w:rPr>
                            <w:noProof/>
                          </w:rPr>
                          <w:t>i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9DFE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417017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2EDD07" wp14:editId="65E1F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Parenthès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2EDD0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" o:spid="_x0000_s1029" type="#_x0000_t185" style="position:absolute;left:0;text-align:left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DSw/YUECAABv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C62A68" wp14:editId="32559F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necteur droit avec flèch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CC67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/9MgIAAFA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xys/9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84816"/>
      <w:docPartObj>
        <w:docPartGallery w:val="Page Numbers (Bottom of Page)"/>
        <w:docPartUnique/>
      </w:docPartObj>
    </w:sdtPr>
    <w:sdtEndPr/>
    <w:sdtContent>
      <w:p w:rsidR="00490574" w:rsidRDefault="004905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F46A798" wp14:editId="149835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Parenthès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0574" w:rsidRDefault="004905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C092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46A79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0" o:spid="_x0000_s1030" type="#_x0000_t185" style="position:absolute;left:0;text-align:left;margin-left:0;margin-top:0;width:43.45pt;height:18.8pt;z-index:25166950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SeWtiU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490574" w:rsidRDefault="004905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C092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E4F33CA" wp14:editId="2F82AA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02A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9EB" w:rsidRDefault="003F29EB" w:rsidP="00D315F0">
      <w:pPr>
        <w:spacing w:after="0" w:line="240" w:lineRule="auto"/>
      </w:pPr>
      <w:r>
        <w:separator/>
      </w:r>
    </w:p>
  </w:footnote>
  <w:footnote w:type="continuationSeparator" w:id="0">
    <w:p w:rsidR="003F29EB" w:rsidRDefault="003F29EB" w:rsidP="00D3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90574" w:rsidTr="002E2277">
      <w:tc>
        <w:tcPr>
          <w:tcW w:w="3020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Jonas ELYS</w:t>
          </w:r>
          <w:r w:rsidR="004C76C6">
            <w:t>É</w:t>
          </w:r>
          <w:r>
            <w:t>E</w:t>
          </w:r>
        </w:p>
        <w:p w:rsidR="00490574" w:rsidRDefault="00490574" w:rsidP="002E2277">
          <w:pPr>
            <w:pStyle w:val="En-tte"/>
            <w:jc w:val="center"/>
          </w:pPr>
          <w:r>
            <w:t>Paul FERRARON</w:t>
          </w:r>
        </w:p>
      </w:tc>
      <w:tc>
        <w:tcPr>
          <w:tcW w:w="3021" w:type="dxa"/>
          <w:vAlign w:val="center"/>
        </w:tcPr>
        <w:p w:rsidR="00490574" w:rsidRDefault="00490574" w:rsidP="00490574">
          <w:pPr>
            <w:pStyle w:val="En-tte"/>
            <w:jc w:val="center"/>
          </w:pPr>
          <w:r>
            <w:t>Rapport de projet d’IAE</w:t>
          </w:r>
        </w:p>
      </w:tc>
      <w:tc>
        <w:tcPr>
          <w:tcW w:w="3021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31/03/2017</w:t>
          </w:r>
        </w:p>
      </w:tc>
    </w:tr>
  </w:tbl>
  <w:p w:rsidR="00812176" w:rsidRDefault="008121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FB6"/>
    <w:multiLevelType w:val="hybridMultilevel"/>
    <w:tmpl w:val="0D3E4824"/>
    <w:lvl w:ilvl="0" w:tplc="6278F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C81"/>
    <w:multiLevelType w:val="hybridMultilevel"/>
    <w:tmpl w:val="898096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254"/>
    <w:multiLevelType w:val="hybridMultilevel"/>
    <w:tmpl w:val="9A46049E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05590F"/>
    <w:multiLevelType w:val="hybridMultilevel"/>
    <w:tmpl w:val="0C90323A"/>
    <w:lvl w:ilvl="0" w:tplc="C2B65930">
      <w:start w:val="1"/>
      <w:numFmt w:val="decimal"/>
      <w:pStyle w:val="Titre2"/>
      <w:lvlText w:val="%1.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359DF"/>
    <w:multiLevelType w:val="hybridMultilevel"/>
    <w:tmpl w:val="0D1A160C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9126D9"/>
    <w:multiLevelType w:val="hybridMultilevel"/>
    <w:tmpl w:val="F9F837A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10B1D"/>
    <w:multiLevelType w:val="hybridMultilevel"/>
    <w:tmpl w:val="CEFAC1F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29F4930"/>
    <w:multiLevelType w:val="hybridMultilevel"/>
    <w:tmpl w:val="D128A1D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E4A4FF6"/>
    <w:multiLevelType w:val="hybridMultilevel"/>
    <w:tmpl w:val="0CF0CD02"/>
    <w:lvl w:ilvl="0" w:tplc="6486F838">
      <w:start w:val="1"/>
      <w:numFmt w:val="upp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D07F2E"/>
    <w:multiLevelType w:val="hybridMultilevel"/>
    <w:tmpl w:val="C29EBB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D"/>
    <w:rsid w:val="00064BC1"/>
    <w:rsid w:val="000B10E2"/>
    <w:rsid w:val="00121A2D"/>
    <w:rsid w:val="00141F19"/>
    <w:rsid w:val="00165515"/>
    <w:rsid w:val="00193CFC"/>
    <w:rsid w:val="001A6D52"/>
    <w:rsid w:val="00206138"/>
    <w:rsid w:val="002E2277"/>
    <w:rsid w:val="00380E83"/>
    <w:rsid w:val="00381626"/>
    <w:rsid w:val="003A3801"/>
    <w:rsid w:val="003D16CA"/>
    <w:rsid w:val="003F29EB"/>
    <w:rsid w:val="003F3342"/>
    <w:rsid w:val="004369E2"/>
    <w:rsid w:val="004773EC"/>
    <w:rsid w:val="00490574"/>
    <w:rsid w:val="004B2C59"/>
    <w:rsid w:val="004C76C6"/>
    <w:rsid w:val="0050537D"/>
    <w:rsid w:val="00562785"/>
    <w:rsid w:val="00564E41"/>
    <w:rsid w:val="005953E8"/>
    <w:rsid w:val="006169C4"/>
    <w:rsid w:val="00624C55"/>
    <w:rsid w:val="006A59FE"/>
    <w:rsid w:val="007A2B2C"/>
    <w:rsid w:val="007D05AD"/>
    <w:rsid w:val="00812176"/>
    <w:rsid w:val="008C0921"/>
    <w:rsid w:val="00982268"/>
    <w:rsid w:val="0099732E"/>
    <w:rsid w:val="009E4E0D"/>
    <w:rsid w:val="00B10B03"/>
    <w:rsid w:val="00B5396C"/>
    <w:rsid w:val="00BF184A"/>
    <w:rsid w:val="00C82892"/>
    <w:rsid w:val="00D315F0"/>
    <w:rsid w:val="00E756D0"/>
    <w:rsid w:val="00E96263"/>
    <w:rsid w:val="00F62B7F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BD782B-C86F-42F7-98BB-FFDF816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45"/>
    <w:pPr>
      <w:spacing w:line="30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3245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245"/>
    <w:pPr>
      <w:keepNext/>
      <w:keepLines/>
      <w:numPr>
        <w:numId w:val="1"/>
      </w:numPr>
      <w:spacing w:before="600" w:after="360"/>
      <w:ind w:left="714" w:hanging="357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245"/>
    <w:pPr>
      <w:keepNext/>
      <w:keepLines/>
      <w:numPr>
        <w:numId w:val="2"/>
      </w:numPr>
      <w:spacing w:before="480" w:after="240"/>
      <w:ind w:left="1066" w:hanging="357"/>
      <w:outlineLvl w:val="2"/>
    </w:pPr>
    <w:rPr>
      <w:rFonts w:eastAsiaTheme="majorEastAsia" w:cstheme="majorBidi"/>
      <w:color w:val="2E74B5" w:themeColor="accent1" w:themeShade="BF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953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53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9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5F0"/>
    <w:pPr>
      <w:spacing w:line="259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5F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5F0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6A59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9F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63245"/>
    <w:rPr>
      <w:rFonts w:ascii="Arial" w:eastAsiaTheme="majorEastAsia" w:hAnsi="Arial" w:cstheme="majorBidi"/>
      <w:color w:val="2E74B5" w:themeColor="accent1" w:themeShade="BF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64BC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D16CA"/>
    <w:pPr>
      <w:tabs>
        <w:tab w:val="left" w:pos="880"/>
        <w:tab w:val="right" w:leader="dot" w:pos="9062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63245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505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CDD7917CBC4D06966671ADD6B0E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0001E-8D52-4215-AFA1-0A38C14A563A}"/>
      </w:docPartPr>
      <w:docPartBody>
        <w:p w:rsidR="0039134C" w:rsidRDefault="008B25A0" w:rsidP="008B25A0">
          <w:pPr>
            <w:pStyle w:val="17CDD7917CBC4D06966671ADD6B0E9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A0"/>
    <w:rsid w:val="0039134C"/>
    <w:rsid w:val="00487D32"/>
    <w:rsid w:val="00565181"/>
    <w:rsid w:val="00712890"/>
    <w:rsid w:val="00873ADB"/>
    <w:rsid w:val="008B25A0"/>
    <w:rsid w:val="00C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CDD7917CBC4D06966671ADD6B0E913">
    <w:name w:val="17CDD7917CBC4D06966671ADD6B0E913"/>
    <w:rsid w:val="008B25A0"/>
  </w:style>
  <w:style w:type="paragraph" w:customStyle="1" w:styleId="C072A09DBFA3434786B25E178D6A1AF2">
    <w:name w:val="C072A09DBFA3434786B25E178D6A1AF2"/>
    <w:rsid w:val="008B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4FC00-6827-46CF-B402-0F3EEC3E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d’IAE</vt:lpstr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d’IAE</dc:title>
  <dc:subject/>
  <dc:creator>Paul Ferraron</dc:creator>
  <cp:keywords/>
  <dc:description/>
  <cp:lastModifiedBy>Paul Ferraron</cp:lastModifiedBy>
  <cp:revision>22</cp:revision>
  <dcterms:created xsi:type="dcterms:W3CDTF">2017-03-31T12:47:00Z</dcterms:created>
  <dcterms:modified xsi:type="dcterms:W3CDTF">2017-03-31T22:26:00Z</dcterms:modified>
</cp:coreProperties>
</file>