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260" w:after="260"/>
        <w:jc w:val="center"/>
      </w:pPr>
      <w:r>
        <w:rPr>
          <w:rFonts w:hint="eastAsia"/>
        </w:rPr>
        <w:t>作业0</w:t>
      </w:r>
      <w:r>
        <w:t>1</w:t>
      </w:r>
      <w:r>
        <w:rPr>
          <w:rFonts w:hint="eastAsia"/>
        </w:rPr>
        <w:t xml:space="preserve"> 选题、系统核心需求及数据库设计</w:t>
      </w:r>
    </w:p>
    <w:p>
      <w:pPr>
        <w:spacing w:line="360" w:lineRule="auto"/>
        <w:rPr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要求</w:t>
      </w:r>
      <w:r>
        <w:rPr>
          <w:rFonts w:hint="eastAsia"/>
          <w:color w:val="FF0000"/>
          <w:sz w:val="24"/>
          <w:szCs w:val="24"/>
        </w:rPr>
        <w:t>：绿色部分为答题区域，答题文本为5号宋体，请务必保留绿色背景。组长组员信息及主要工作空白，扣15分。格式不符合要求，扣10分。</w:t>
      </w:r>
    </w:p>
    <w:p>
      <w:pPr>
        <w:spacing w:line="360" w:lineRule="auto"/>
        <w:rPr>
          <w:sz w:val="24"/>
          <w:szCs w:val="24"/>
        </w:rPr>
      </w:pPr>
    </w:p>
    <w:tbl>
      <w:tblPr>
        <w:tblStyle w:val="10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1291"/>
        <w:gridCol w:w="970"/>
        <w:gridCol w:w="4789"/>
        <w:gridCol w:w="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  <w:vAlign w:val="center"/>
          </w:tcPr>
          <w:p>
            <w:pPr>
              <w:spacing w:before="0" w:after="0"/>
              <w:rPr>
                <w:szCs w:val="21"/>
              </w:rPr>
            </w:pPr>
          </w:p>
        </w:tc>
        <w:tc>
          <w:tcPr>
            <w:tcW w:w="1291" w:type="dxa"/>
            <w:vAlign w:val="center"/>
          </w:tcPr>
          <w:p>
            <w:pPr>
              <w:spacing w:before="0" w:after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  <w:tc>
          <w:tcPr>
            <w:tcW w:w="970" w:type="dxa"/>
            <w:vAlign w:val="center"/>
          </w:tcPr>
          <w:p>
            <w:pPr>
              <w:spacing w:before="0" w:after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4789" w:type="dxa"/>
            <w:vAlign w:val="center"/>
          </w:tcPr>
          <w:p>
            <w:pPr>
              <w:spacing w:before="0" w:after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本次作业中的主要工作</w:t>
            </w:r>
          </w:p>
        </w:tc>
        <w:tc>
          <w:tcPr>
            <w:tcW w:w="682" w:type="dxa"/>
            <w:vAlign w:val="center"/>
          </w:tcPr>
          <w:p>
            <w:pPr>
              <w:spacing w:before="0" w:after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  <w:vAlign w:val="center"/>
          </w:tcPr>
          <w:p>
            <w:pPr>
              <w:spacing w:before="0" w:after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组长</w:t>
            </w:r>
          </w:p>
        </w:tc>
        <w:tc>
          <w:tcPr>
            <w:tcW w:w="1291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b w:val="0"/>
                <w:sz w:val="21"/>
              </w:rPr>
              <w:t>241548153</w:t>
            </w:r>
          </w:p>
        </w:tc>
        <w:tc>
          <w:tcPr>
            <w:tcW w:w="970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/>
                <w:b w:val="0"/>
                <w:sz w:val="21"/>
              </w:rPr>
              <w:t>谭卓谦</w:t>
            </w:r>
          </w:p>
        </w:tc>
        <w:tc>
          <w:tcPr>
            <w:tcW w:w="4789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/>
                <w:b w:val="0"/>
                <w:sz w:val="21"/>
              </w:rPr>
              <w:t>作业</w:t>
            </w:r>
            <w:r>
              <w:rPr>
                <w:rFonts w:ascii="宋体" w:hAnsi="宋体" w:eastAsia="宋体"/>
                <w:b w:val="0"/>
                <w:sz w:val="21"/>
              </w:rPr>
              <w:t>01</w:t>
            </w:r>
            <w:r>
              <w:rPr>
                <w:rFonts w:ascii="宋体" w:hAnsi="宋体"/>
                <w:b w:val="0"/>
                <w:sz w:val="21"/>
              </w:rPr>
              <w:t>：选题、系统需求与数据库设计</w:t>
            </w:r>
          </w:p>
        </w:tc>
        <w:tc>
          <w:tcPr>
            <w:tcW w:w="682" w:type="dxa"/>
            <w:shd w:val="clear" w:color="FFFFFF" w:themeColor="background1" w:fill="auto"/>
            <w:vAlign w:val="center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  <w:vAlign w:val="center"/>
          </w:tcPr>
          <w:p>
            <w:pPr>
              <w:spacing w:before="0" w:after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组员1</w:t>
            </w:r>
          </w:p>
        </w:tc>
        <w:tc>
          <w:tcPr>
            <w:tcW w:w="1291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b w:val="0"/>
                <w:sz w:val="21"/>
              </w:rPr>
              <w:t>241616118</w:t>
            </w:r>
          </w:p>
        </w:tc>
        <w:tc>
          <w:tcPr>
            <w:tcW w:w="970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/>
                <w:b w:val="0"/>
                <w:sz w:val="21"/>
              </w:rPr>
              <w:t>陈志鹏</w:t>
            </w:r>
          </w:p>
        </w:tc>
        <w:tc>
          <w:tcPr>
            <w:tcW w:w="4789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/>
                <w:b w:val="0"/>
                <w:sz w:val="21"/>
              </w:rPr>
              <w:t>作业</w:t>
            </w:r>
            <w:r>
              <w:rPr>
                <w:rFonts w:ascii="宋体" w:hAnsi="宋体" w:eastAsia="宋体"/>
                <w:b w:val="0"/>
                <w:sz w:val="21"/>
              </w:rPr>
              <w:t>02</w:t>
            </w:r>
            <w:r>
              <w:rPr>
                <w:rFonts w:ascii="宋体" w:hAnsi="宋体"/>
                <w:b w:val="0"/>
                <w:sz w:val="21"/>
              </w:rPr>
              <w:t>：实体层、</w:t>
            </w:r>
            <w:r>
              <w:rPr>
                <w:rFonts w:ascii="宋体" w:hAnsi="宋体" w:eastAsia="宋体"/>
                <w:b w:val="0"/>
                <w:sz w:val="21"/>
              </w:rPr>
              <w:t>Mapper</w:t>
            </w:r>
            <w:r>
              <w:rPr>
                <w:rFonts w:ascii="宋体" w:hAnsi="宋体"/>
                <w:b w:val="0"/>
                <w:sz w:val="21"/>
              </w:rPr>
              <w:t>与视图设计</w:t>
            </w:r>
          </w:p>
        </w:tc>
        <w:tc>
          <w:tcPr>
            <w:tcW w:w="682" w:type="dxa"/>
            <w:shd w:val="clear" w:color="FFFFFF" w:themeColor="background1" w:fill="auto"/>
            <w:vAlign w:val="center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  <w:vAlign w:val="center"/>
          </w:tcPr>
          <w:p>
            <w:pPr>
              <w:spacing w:before="0" w:after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组员2</w:t>
            </w:r>
          </w:p>
        </w:tc>
        <w:tc>
          <w:tcPr>
            <w:tcW w:w="1291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b w:val="0"/>
                <w:sz w:val="21"/>
              </w:rPr>
              <w:t>241541217</w:t>
            </w:r>
          </w:p>
        </w:tc>
        <w:tc>
          <w:tcPr>
            <w:tcW w:w="970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/>
                <w:b w:val="0"/>
                <w:sz w:val="21"/>
              </w:rPr>
              <w:t>刘梓烨</w:t>
            </w:r>
          </w:p>
        </w:tc>
        <w:tc>
          <w:tcPr>
            <w:tcW w:w="4789" w:type="dxa"/>
            <w:shd w:val="thinDiagCross" w:color="92D050" w:fill="auto"/>
            <w:vAlign w:val="center"/>
          </w:tcPr>
          <w:p>
            <w:pPr>
              <w:spacing w:before="0" w:after="0"/>
            </w:pPr>
            <w:r>
              <w:rPr>
                <w:rFonts w:ascii="宋体" w:hAnsi="宋体"/>
                <w:b w:val="0"/>
                <w:sz w:val="21"/>
              </w:rPr>
              <w:t>作业</w:t>
            </w:r>
            <w:r>
              <w:rPr>
                <w:rFonts w:ascii="宋体" w:hAnsi="宋体" w:eastAsia="宋体"/>
                <w:b w:val="0"/>
                <w:sz w:val="21"/>
              </w:rPr>
              <w:t>03</w:t>
            </w:r>
            <w:r>
              <w:rPr>
                <w:rFonts w:ascii="宋体" w:hAnsi="宋体"/>
                <w:b w:val="0"/>
                <w:sz w:val="21"/>
              </w:rPr>
              <w:t>：业务逻辑、控制层与集成</w:t>
            </w:r>
          </w:p>
        </w:tc>
        <w:tc>
          <w:tcPr>
            <w:tcW w:w="682" w:type="dxa"/>
            <w:shd w:val="clear" w:color="FFFFFF" w:themeColor="background1" w:fill="auto"/>
            <w:vAlign w:val="center"/>
          </w:tcPr>
          <w:p>
            <w:pPr>
              <w:spacing w:before="0" w:after="0"/>
              <w:rPr>
                <w:szCs w:val="21"/>
              </w:rPr>
            </w:pPr>
          </w:p>
        </w:tc>
      </w:tr>
    </w:tbl>
    <w:p>
      <w:pPr>
        <w:pStyle w:val="3"/>
      </w:pPr>
      <w:r>
        <w:rPr>
          <w:rFonts w:hint="eastAsia"/>
        </w:rPr>
        <w:t>1、选题及核心需求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6922"/>
        <w:gridCol w:w="4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选题</w:t>
            </w:r>
          </w:p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(5分)</w:t>
            </w:r>
          </w:p>
        </w:tc>
        <w:tc>
          <w:tcPr>
            <w:tcW w:w="6922" w:type="dxa"/>
            <w:shd w:val="thinDiagCross" w:color="92D050" w:fill="auto"/>
          </w:tcPr>
          <w:p>
            <w:pPr>
              <w:spacing w:before="0" w:after="60" w:line="276" w:lineRule="auto"/>
              <w:jc w:val="left"/>
            </w:pPr>
            <w:r>
              <w:rPr>
                <w:rFonts w:ascii="宋体" w:hAnsi="宋体"/>
                <w:b/>
                <w:sz w:val="21"/>
              </w:rPr>
              <w:t>驾校培训与考试管理系统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选题描述</w:t>
            </w:r>
          </w:p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(5分)</w:t>
            </w:r>
          </w:p>
        </w:tc>
        <w:tc>
          <w:tcPr>
            <w:tcW w:w="6922" w:type="dxa"/>
            <w:shd w:val="thinDiagCross" w:color="92D050" w:fill="auto"/>
          </w:tcPr>
          <w:p>
            <w:pPr>
              <w:spacing w:before="0" w:after="60" w:line="276" w:lineRule="auto"/>
              <w:jc w:val="left"/>
            </w:pPr>
            <w:r>
              <w:rPr>
                <w:rFonts w:ascii="宋体" w:hAnsi="宋体"/>
                <w:b w:val="0"/>
                <w:sz w:val="21"/>
              </w:rPr>
              <w:t xml:space="preserve">本项目围绕驾校学员的报名、培训预约、内部理论模拟考试和退学退费进行设计。系统服务于学员、教务、教练、财务和管理员五类角色，采用 </w:t>
            </w:r>
            <w:r>
              <w:rPr>
                <w:rFonts w:ascii="宋体" w:hAnsi="宋体" w:eastAsia="宋体"/>
                <w:b w:val="0"/>
                <w:sz w:val="21"/>
              </w:rPr>
              <w:t>Spring Boot</w:t>
            </w:r>
            <w:r>
              <w:rPr>
                <w:rFonts w:ascii="宋体" w:hAnsi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>MyBatis</w:t>
            </w:r>
            <w:r>
              <w:rPr>
                <w:rFonts w:ascii="宋体" w:hAnsi="宋体"/>
                <w:b w:val="0"/>
                <w:sz w:val="21"/>
              </w:rPr>
              <w:t>、</w:t>
            </w:r>
            <w:r>
              <w:rPr>
                <w:rFonts w:ascii="宋体" w:hAnsi="宋体" w:eastAsia="宋体"/>
                <w:b w:val="0"/>
                <w:sz w:val="21"/>
              </w:rPr>
              <w:t xml:space="preserve">MySQL </w:t>
            </w:r>
            <w:r>
              <w:rPr>
                <w:rFonts w:ascii="宋体" w:hAnsi="宋体"/>
                <w:b w:val="0"/>
                <w:sz w:val="21"/>
              </w:rPr>
              <w:t xml:space="preserve">和 </w:t>
            </w:r>
            <w:r>
              <w:rPr>
                <w:rFonts w:ascii="宋体" w:hAnsi="宋体" w:eastAsia="宋体"/>
                <w:b w:val="0"/>
                <w:sz w:val="21"/>
              </w:rPr>
              <w:t xml:space="preserve">Thymeleaf </w:t>
            </w:r>
            <w:r>
              <w:rPr>
                <w:rFonts w:ascii="宋体" w:hAnsi="宋体"/>
                <w:b w:val="0"/>
                <w:sz w:val="21"/>
              </w:rPr>
              <w:t>作为后续实现方案。正式驾考排考与官方成绩判定不属于本系统，模拟考试仅用于校内理论练习。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系统角色划分(10分)</w:t>
            </w:r>
          </w:p>
        </w:tc>
        <w:tc>
          <w:tcPr>
            <w:tcW w:w="6922" w:type="dxa"/>
            <w:shd w:val="thinDiagCross" w:color="92D050" w:fill="auto"/>
          </w:tcPr>
          <w:p>
            <w:pPr>
              <w:spacing w:before="0" w:after="60" w:line="276" w:lineRule="auto"/>
              <w:jc w:val="left"/>
            </w:pPr>
            <w:r>
              <w:rPr>
                <w:rFonts w:ascii="宋体" w:hAnsi="宋体"/>
                <w:b w:val="0"/>
                <w:sz w:val="21"/>
              </w:rPr>
              <w:t>学员负责注册、报名、预约、练习和退学申请；教务负责审核报名、分配资源、审核考试与核定退费；教练维护题库、提交考试方案、登记训练；财务登记缴费和退款；管理员维护用户、角色与菜单。三人学号后两位相加为</w:t>
            </w:r>
            <w:r>
              <w:rPr>
                <w:rFonts w:ascii="宋体" w:hAnsi="宋体" w:eastAsia="宋体"/>
                <w:b w:val="0"/>
                <w:sz w:val="21"/>
              </w:rPr>
              <w:t>88</w:t>
            </w:r>
            <w:r>
              <w:rPr>
                <w:rFonts w:ascii="宋体" w:hAnsi="宋体"/>
                <w:b w:val="0"/>
                <w:sz w:val="21"/>
              </w:rPr>
              <w:t>，后续页面采用</w:t>
            </w:r>
            <w:r>
              <w:rPr>
                <w:rFonts w:ascii="宋体" w:hAnsi="宋体" w:eastAsia="宋体"/>
                <w:b w:val="0"/>
                <w:sz w:val="21"/>
              </w:rPr>
              <w:t>B</w:t>
            </w:r>
            <w:r>
              <w:rPr>
                <w:rFonts w:ascii="宋体" w:hAnsi="宋体"/>
                <w:b w:val="0"/>
                <w:sz w:val="21"/>
              </w:rPr>
              <w:t>布局：右侧菜单、左侧内容。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vAlign w:val="center"/>
          </w:tcPr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核心需求（用例图）</w:t>
            </w:r>
          </w:p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(20分)</w:t>
            </w:r>
          </w:p>
        </w:tc>
        <w:tc>
          <w:tcPr>
            <w:tcW w:w="6922" w:type="dxa"/>
            <w:shd w:val="thinDiagCross" w:color="92D050" w:fill="auto"/>
          </w:tcPr>
          <w:p>
            <w:pPr>
              <w:spacing w:before="0" w:after="60" w:line="276" w:lineRule="auto"/>
              <w:jc w:val="left"/>
            </w:pPr>
            <w:r>
              <w:rPr>
                <w:rFonts w:ascii="宋体" w:hAnsi="宋体"/>
                <w:b w:val="0"/>
                <w:sz w:val="21"/>
              </w:rPr>
              <w:t>系统用例按公共功能、报名与入学、培训预约与学时、题库与模拟考试、退学与退费分图展示。同名参与者在不同分图中表示同一角色。</w:t>
            </w:r>
          </w:p>
          <w:p>
            <w:pPr>
              <w:spacing w:before="100" w:after="100" w:line="240" w:lineRule="auto"/>
              <w:jc w:val="center"/>
              <w:keepLines/>
            </w:pPr>
            <w:r>
              <w:drawing>
                <wp:inline distT="0" distB="0" distL="0" distR="0">
                  <wp:extent cx="4207510" cy="2357656"/>
                  <wp:effectExtent l="0" t="0" r="0" b="0"/>
                  <wp:docPr id="101" name="公共功能与权限用例图" descr="参与者位于系统边界外；按UC编号对应原需求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公共功能与权限用例图" descr="参与者位于系统边界外；按UC编号对应原需求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UsecaseCorrecte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10" cy="2357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 w:after="100" w:line="240" w:lineRule="auto"/>
              <w:jc w:val="center"/>
              <w:keepLines/>
            </w:pPr>
            <w:r>
              <w:drawing>
                <wp:inline distT="0" distB="0" distL="0" distR="0">
                  <wp:extent cx="4207510" cy="2720373"/>
                  <wp:effectExtent l="0" t="0" r="0" b="0"/>
                  <wp:docPr id="102" name="报名与入学用例图" descr="参与者位于系统边界外；按UC编号对应原需求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报名与入学用例图" descr="参与者位于系统边界外；按UC编号对应原需求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UsecaseCorrecte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10" cy="27203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 w:after="100" w:line="240" w:lineRule="auto"/>
              <w:jc w:val="center"/>
              <w:keepLines/>
            </w:pPr>
            <w:r>
              <w:drawing>
                <wp:inline distT="0" distB="0" distL="0" distR="0">
                  <wp:extent cx="4207510" cy="3046818"/>
                  <wp:effectExtent l="0" t="0" r="0" b="0"/>
                  <wp:docPr id="103" name="培训预约与学时用例图" descr="参与者位于系统边界外；按UC编号对应原需求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培训预约与学时用例图" descr="参与者位于系统边界外；按UC编号对应原需求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UsecaseCorrecte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10" cy="30468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 w:after="100" w:line="240" w:lineRule="auto"/>
              <w:jc w:val="center"/>
              <w:keepLines/>
            </w:pPr>
            <w:r>
              <w:drawing>
                <wp:inline distT="0" distB="0" distL="0" distR="0">
                  <wp:extent cx="4207510" cy="3445806"/>
                  <wp:effectExtent l="0" t="0" r="0" b="0"/>
                  <wp:docPr id="104" name="题库与模拟考试用例图" descr="参与者位于系统边界外；按UC编号对应原需求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题库与模拟考试用例图" descr="参与者位于系统边界外；按UC编号对应原需求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UsecaseCorrecte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10" cy="34458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 w:after="100" w:line="240" w:lineRule="auto"/>
              <w:jc w:val="center"/>
              <w:keepLines/>
            </w:pPr>
            <w:r>
              <w:drawing>
                <wp:inline distT="0" distB="0" distL="0" distR="0">
                  <wp:extent cx="4207510" cy="2720373"/>
                  <wp:effectExtent l="0" t="0" r="0" b="0"/>
                  <wp:docPr id="105" name="退学与退费用例图" descr="参与者位于系统边界外；按UC编号对应原需求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退学与退费用例图" descr="参与者位于系统边界外；按UC编号对应原需求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UsecaseCorrecte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10" cy="27203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 w:line="360" w:lineRule="auto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1123" w:type="dxa"/>
            <w:vMerge w:val="restart"/>
            <w:vAlign w:val="center"/>
          </w:tcPr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用例描述</w:t>
            </w:r>
          </w:p>
          <w:p>
            <w:pPr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(15分)</w:t>
            </w:r>
          </w:p>
        </w:tc>
        <w:tc>
          <w:tcPr>
            <w:tcW w:w="6922" w:type="dxa"/>
            <w:shd w:val="thinDiagCross" w:color="92D050" w:fill="auto"/>
          </w:tcPr>
          <w:p>
            <w:pPr>
              <w:spacing w:before="0" w:after="60" w:line="276" w:lineRule="auto"/>
              <w:jc w:val="left"/>
            </w:pPr>
            <w:r>
              <w:rPr>
                <w:rFonts w:ascii="宋体" w:hAnsi="宋体"/>
                <w:b w:val="0"/>
                <w:sz w:val="21"/>
              </w:rPr>
              <w:t>用例</w:t>
            </w:r>
            <w:r>
              <w:rPr>
                <w:rFonts w:ascii="宋体" w:hAnsi="宋体" w:eastAsia="宋体"/>
                <w:b w:val="0"/>
                <w:sz w:val="21"/>
              </w:rPr>
              <w:t>1</w:t>
            </w:r>
            <w:r>
              <w:rPr>
                <w:rFonts w:ascii="宋体" w:hAnsi="宋体"/>
                <w:b w:val="0"/>
                <w:sz w:val="21"/>
              </w:rPr>
              <w:t>：提交及修改报名（</w:t>
            </w:r>
            <w:r>
              <w:rPr>
                <w:rFonts w:ascii="宋体" w:hAnsi="宋体" w:eastAsia="宋体"/>
                <w:b w:val="0"/>
                <w:sz w:val="21"/>
              </w:rPr>
              <w:t>UC03</w:t>
            </w:r>
            <w:r>
              <w:rPr>
                <w:rFonts w:ascii="宋体" w:hAnsi="宋体"/>
                <w:b w:val="0"/>
                <w:sz w:val="21"/>
              </w:rPr>
              <w:t>）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/>
                <w:b w:val="0"/>
                <w:sz w:val="21"/>
              </w:rPr>
              <w:t>参与者：学员。前置条件：学员已登录。主流程：选择套餐、填写资料、提交报名；教务后续审核。异常：报名已审核或已缴费时不可由学员直接修改。后置条件：报名状态为</w:t>
            </w:r>
            <w:r>
              <w:rPr>
                <w:rFonts w:ascii="宋体" w:hAnsi="宋体" w:eastAsia="宋体"/>
                <w:b w:val="0"/>
                <w:sz w:val="21"/>
              </w:rPr>
              <w:t>SUBMITTED</w:t>
            </w:r>
            <w:r>
              <w:rPr>
                <w:rFonts w:ascii="宋体" w:hAnsi="宋体"/>
                <w:b w:val="0"/>
                <w:sz w:val="21"/>
              </w:rPr>
              <w:t>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1123" w:type="dxa"/>
            <w:vMerge w:val="continue"/>
          </w:tcPr>
          <w:p>
            <w:pPr>
              <w:spacing w:before="0" w:after="0"/>
            </w:pPr>
          </w:p>
        </w:tc>
        <w:tc>
          <w:tcPr>
            <w:tcW w:w="6922" w:type="dxa"/>
            <w:shd w:val="thinDiagCross" w:color="92D050" w:fill="auto"/>
          </w:tcPr>
          <w:p>
            <w:pPr>
              <w:spacing w:before="0" w:after="60" w:line="276" w:lineRule="auto"/>
              <w:jc w:val="left"/>
            </w:pPr>
            <w:r>
              <w:rPr>
                <w:rFonts w:ascii="宋体" w:hAnsi="宋体"/>
                <w:b w:val="0"/>
                <w:sz w:val="21"/>
              </w:rPr>
              <w:t>用例</w:t>
            </w:r>
            <w:r>
              <w:rPr>
                <w:rFonts w:ascii="宋体" w:hAnsi="宋体" w:eastAsia="宋体"/>
                <w:b w:val="0"/>
                <w:sz w:val="21"/>
              </w:rPr>
              <w:t>2</w:t>
            </w:r>
            <w:r>
              <w:rPr>
                <w:rFonts w:ascii="宋体" w:hAnsi="宋体"/>
                <w:b w:val="0"/>
                <w:sz w:val="21"/>
              </w:rPr>
              <w:t>：分配培训资源（</w:t>
            </w:r>
            <w:r>
              <w:rPr>
                <w:rFonts w:ascii="宋体" w:hAnsi="宋体" w:eastAsia="宋体"/>
                <w:b w:val="0"/>
                <w:sz w:val="21"/>
              </w:rPr>
              <w:t>UC09</w:t>
            </w:r>
            <w:r>
              <w:rPr>
                <w:rFonts w:ascii="宋体" w:hAnsi="宋体"/>
                <w:b w:val="0"/>
                <w:sz w:val="21"/>
              </w:rPr>
              <w:t>）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/>
                <w:b w:val="0"/>
                <w:sz w:val="21"/>
              </w:rPr>
              <w:t>参与者：教务。前置条件：存在待分配预约。主流程：选择教练和车辆并确认分配。异常：同一时段教练或车辆冲突时拒绝分配。后置条件：预约变为</w:t>
            </w:r>
            <w:r>
              <w:rPr>
                <w:rFonts w:ascii="宋体" w:hAnsi="宋体" w:eastAsia="宋体"/>
                <w:b w:val="0"/>
                <w:sz w:val="21"/>
              </w:rPr>
              <w:t>ASSIGNED</w:t>
            </w:r>
            <w:r>
              <w:rPr>
                <w:rFonts w:ascii="宋体" w:hAnsi="宋体"/>
                <w:b w:val="0"/>
                <w:sz w:val="21"/>
              </w:rPr>
              <w:t>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1123" w:type="dxa"/>
            <w:vMerge w:val="continue"/>
          </w:tcPr>
          <w:p>
            <w:pPr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6922" w:type="dxa"/>
            <w:shd w:val="thinDiagCross" w:color="92D050" w:fill="auto"/>
          </w:tcPr>
          <w:p>
            <w:pPr>
              <w:spacing w:before="0" w:after="60" w:line="276" w:lineRule="auto"/>
              <w:jc w:val="left"/>
            </w:pPr>
            <w:r>
              <w:rPr>
                <w:rFonts w:ascii="宋体" w:hAnsi="宋体"/>
                <w:b w:val="0"/>
                <w:sz w:val="21"/>
              </w:rPr>
              <w:t>用例</w:t>
            </w:r>
            <w:r>
              <w:rPr>
                <w:rFonts w:ascii="宋体" w:hAnsi="宋体" w:eastAsia="宋体"/>
                <w:b w:val="0"/>
                <w:sz w:val="21"/>
              </w:rPr>
              <w:t>3</w:t>
            </w:r>
            <w:r>
              <w:rPr>
                <w:rFonts w:ascii="宋体" w:hAnsi="宋体"/>
                <w:b w:val="0"/>
                <w:sz w:val="21"/>
              </w:rPr>
              <w:t>：随机组卷并参加考试（</w:t>
            </w:r>
            <w:r>
              <w:rPr>
                <w:rFonts w:ascii="宋体" w:hAnsi="宋体" w:eastAsia="宋体"/>
                <w:b w:val="0"/>
                <w:sz w:val="21"/>
              </w:rPr>
              <w:t>UC15</w:t>
            </w:r>
            <w:r>
              <w:rPr>
                <w:rFonts w:ascii="宋体" w:hAnsi="宋体"/>
                <w:b w:val="0"/>
                <w:sz w:val="21"/>
              </w:rPr>
              <w:t>）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/>
                <w:b w:val="0"/>
                <w:sz w:val="21"/>
              </w:rPr>
              <w:t>参与者：学员。前置条件：学籍有效且考试已发布。主流程：从</w:t>
            </w:r>
            <w:r>
              <w:rPr>
                <w:rFonts w:ascii="宋体" w:hAnsi="宋体" w:eastAsia="宋体"/>
                <w:b w:val="0"/>
                <w:sz w:val="21"/>
              </w:rPr>
              <w:t>100</w:t>
            </w:r>
            <w:r>
              <w:rPr>
                <w:rFonts w:ascii="宋体" w:hAnsi="宋体"/>
                <w:b w:val="0"/>
                <w:sz w:val="21"/>
              </w:rPr>
              <w:t>道快照中随机抽</w:t>
            </w:r>
            <w:r>
              <w:rPr>
                <w:rFonts w:ascii="宋体" w:hAnsi="宋体" w:eastAsia="宋体"/>
                <w:b w:val="0"/>
                <w:sz w:val="21"/>
              </w:rPr>
              <w:t>20</w:t>
            </w:r>
            <w:r>
              <w:rPr>
                <w:rFonts w:ascii="宋体" w:hAnsi="宋体"/>
                <w:b w:val="0"/>
                <w:sz w:val="21"/>
              </w:rPr>
              <w:t>题并固定顺序，创建个人答卷。异常：已有进行中答卷时恢复原答卷。后置条件：答卷状态为</w:t>
            </w:r>
            <w:r>
              <w:rPr>
                <w:rFonts w:ascii="宋体" w:hAnsi="宋体" w:eastAsia="宋体"/>
                <w:b w:val="0"/>
                <w:sz w:val="21"/>
              </w:rPr>
              <w:t>IN_PROGRESS</w:t>
            </w:r>
            <w:r>
              <w:rPr>
                <w:rFonts w:ascii="宋体" w:hAnsi="宋体"/>
                <w:b w:val="0"/>
                <w:sz w:val="21"/>
              </w:rPr>
              <w:t>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1123" w:type="dxa"/>
            <w:vMerge w:val="continue"/>
          </w:tcPr>
          <w:p>
            <w:pPr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6922" w:type="dxa"/>
            <w:shd w:val="thinDiagCross" w:color="92D050" w:fill="auto"/>
          </w:tcPr>
          <w:p>
            <w:pPr>
              <w:spacing w:before="0" w:after="60" w:line="276" w:lineRule="auto"/>
              <w:jc w:val="left"/>
            </w:pPr>
            <w:r>
              <w:rPr>
                <w:rFonts w:ascii="宋体" w:hAnsi="宋体"/>
                <w:b w:val="0"/>
                <w:sz w:val="21"/>
              </w:rPr>
              <w:t>用例</w:t>
            </w:r>
            <w:r>
              <w:rPr>
                <w:rFonts w:ascii="宋体" w:hAnsi="宋体" w:eastAsia="宋体"/>
                <w:b w:val="0"/>
                <w:sz w:val="21"/>
              </w:rPr>
              <w:t>4</w:t>
            </w:r>
            <w:r>
              <w:rPr>
                <w:rFonts w:ascii="宋体" w:hAnsi="宋体"/>
                <w:b w:val="0"/>
                <w:sz w:val="21"/>
              </w:rPr>
              <w:t>：核定退费方案（</w:t>
            </w:r>
            <w:r>
              <w:rPr>
                <w:rFonts w:ascii="宋体" w:hAnsi="宋体" w:eastAsia="宋体"/>
                <w:b w:val="0"/>
                <w:sz w:val="21"/>
              </w:rPr>
              <w:t>UC19</w:t>
            </w:r>
            <w:r>
              <w:rPr>
                <w:rFonts w:ascii="宋体" w:hAnsi="宋体"/>
                <w:b w:val="0"/>
                <w:sz w:val="21"/>
              </w:rPr>
              <w:t>）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/>
                <w:b w:val="0"/>
                <w:sz w:val="21"/>
              </w:rPr>
              <w:t>参与者：教务。前置条件：学员已提交退学申请。主流程：核对实缴金额与已完成训练，填写审核意见和可退金额。异常：退款金额超过实缴金额时不允许通过。后置条件：申请状态为</w:t>
            </w:r>
            <w:r>
              <w:rPr>
                <w:rFonts w:ascii="宋体" w:hAnsi="宋体" w:eastAsia="宋体"/>
                <w:b w:val="0"/>
                <w:sz w:val="21"/>
              </w:rPr>
              <w:t>APPROVED</w:t>
            </w:r>
            <w:r>
              <w:rPr>
                <w:rFonts w:ascii="宋体" w:hAnsi="宋体"/>
                <w:b w:val="0"/>
                <w:sz w:val="21"/>
              </w:rPr>
              <w:t>或</w:t>
            </w:r>
            <w:r>
              <w:rPr>
                <w:rFonts w:ascii="宋体" w:hAnsi="宋体" w:eastAsia="宋体"/>
                <w:b w:val="0"/>
                <w:sz w:val="21"/>
              </w:rPr>
              <w:t>REJECTED</w:t>
            </w:r>
            <w:r>
              <w:rPr>
                <w:rFonts w:ascii="宋体" w:hAnsi="宋体"/>
                <w:b w:val="0"/>
                <w:sz w:val="21"/>
              </w:rPr>
              <w:t>。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/>
              <w:rPr>
                <w:szCs w:val="21"/>
              </w:rPr>
            </w:pPr>
          </w:p>
        </w:tc>
      </w:tr>
    </w:tbl>
    <w:p>
      <w:pPr>
        <w:spacing w:line="360" w:lineRule="auto"/>
        <w:rPr>
          <w:sz w:val="24"/>
          <w:szCs w:val="24"/>
        </w:rPr>
      </w:pPr>
    </w:p>
    <w:p>
      <w:pPr>
        <w:pStyle w:val="3"/>
      </w:pPr>
      <w:r>
        <w:rPr>
          <w:rFonts w:hint="eastAsia"/>
        </w:rPr>
        <w:t>2、数据库设计</w:t>
      </w:r>
    </w:p>
    <w:p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（1）数据库的整体E-R图(15分)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5"/>
        <w:gridCol w:w="4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spacing w:before="0" w:after="60" w:line="276" w:lineRule="auto"/>
              <w:jc w:val="left"/>
            </w:pPr>
            <w:r>
              <w:rPr>
                <w:rFonts w:ascii="宋体" w:hAnsi="宋体"/>
                <w:b w:val="0"/>
                <w:sz w:val="21"/>
              </w:rPr>
              <w:t>数据库整体</w:t>
            </w:r>
            <w:r>
              <w:rPr>
                <w:rFonts w:ascii="宋体" w:hAnsi="宋体" w:eastAsia="宋体"/>
                <w:b w:val="0"/>
                <w:sz w:val="21"/>
              </w:rPr>
              <w:t>E-R</w:t>
            </w:r>
            <w:r>
              <w:rPr>
                <w:rFonts w:ascii="宋体" w:hAnsi="宋体"/>
                <w:b w:val="0"/>
                <w:sz w:val="21"/>
              </w:rPr>
              <w:t>图如下。图中只绘制实体、联系和基数，字段详情见关系模式与</w:t>
            </w:r>
            <w:r>
              <w:rPr>
                <w:rFonts w:ascii="宋体" w:hAnsi="宋体" w:eastAsia="宋体"/>
                <w:b w:val="0"/>
                <w:sz w:val="21"/>
              </w:rPr>
              <w:t>SQL</w:t>
            </w:r>
            <w:r>
              <w:rPr>
                <w:rFonts w:ascii="宋体" w:hAnsi="宋体"/>
                <w:b w:val="0"/>
                <w:sz w:val="21"/>
              </w:rPr>
              <w:t>脚本。</w:t>
            </w:r>
          </w:p>
          <w:p>
            <w:pPr>
              <w:spacing w:before="0" w:after="0"/>
              <w:jc w:val="center"/>
            </w:pPr>
            <w:bookmarkStart w:id="0" w:name="_GoBack"/>
            <w:r>
              <w:drawing>
                <wp:inline distT="0" distB="0" distL="0" distR="0">
                  <wp:extent cx="4920615" cy="3244921"/>
                  <wp:effectExtent l="0" t="0" r="0" b="0"/>
                  <wp:docPr id="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0615" cy="32449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 w:line="360" w:lineRule="auto"/>
              <w:rPr>
                <w:szCs w:val="21"/>
              </w:rPr>
            </w:pPr>
          </w:p>
        </w:tc>
      </w:tr>
    </w:tbl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（2）数据库的关系模式(15分)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5"/>
        <w:gridCol w:w="4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spacing w:before="0" w:after="60" w:line="276" w:lineRule="auto"/>
              <w:jc w:val="left"/>
            </w:pPr>
            <w:r>
              <w:rPr>
                <w:rFonts w:ascii="宋体" w:hAnsi="宋体"/>
                <w:b w:val="0"/>
                <w:sz w:val="18"/>
              </w:rPr>
              <w:t>数据库关系模式（</w:t>
            </w:r>
            <w:r>
              <w:rPr>
                <w:rFonts w:ascii="宋体" w:hAnsi="宋体" w:eastAsia="宋体"/>
                <w:b w:val="0"/>
                <w:sz w:val="18"/>
              </w:rPr>
              <w:t>PK</w:t>
            </w:r>
            <w:r>
              <w:rPr>
                <w:rFonts w:ascii="宋体" w:hAnsi="宋体"/>
                <w:b w:val="0"/>
                <w:sz w:val="18"/>
              </w:rPr>
              <w:t>为主键，</w:t>
            </w:r>
            <w:r>
              <w:rPr>
                <w:rFonts w:ascii="宋体" w:hAnsi="宋体" w:eastAsia="宋体"/>
                <w:b w:val="0"/>
                <w:sz w:val="18"/>
              </w:rPr>
              <w:t>FK</w:t>
            </w:r>
            <w:r>
              <w:rPr>
                <w:rFonts w:ascii="宋体" w:hAnsi="宋体"/>
                <w:b w:val="0"/>
                <w:sz w:val="18"/>
              </w:rPr>
              <w:t>为外键）：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1. user_account(user_id PK, username, password_hash, real_name, phone, account_status, created_at)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role(role_id PK, role_code, role_name, description)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user_role(user_id PK/FK, role_id PK/FK, assigned_at)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menu(menu_id PK, menu_code, menu_name, menu_path, sort_no, enabled)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5. role_menu(role_id PK/FK, menu_id PK/FK)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6. student_profile(student_id PK, user_id FK, id_card_no, gender, birth_date, enrollment_status, created_at)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7. coach_profile(coach_id PK, user_id FK, coach_no, license_type, employment_status)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8. training_vehicle(vehicle_id PK, plate_no, vehicle_model, license_type, vehicle_status)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9. training_package(package_id PK, package_code, package_name, price, planned_hours, enabled)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10. enrollment(enrollment_id PK, student_id FK, package_id FK, status, reviewed_by FK, reviewed_at, review_note, required_amount, active_at)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11. payment_record(payment_id PK, enrollment_id FK, received_by FK, payment_amount, payment_method, voucher_no, paid_at, payment_status)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12. training_slot(slot_id PK, slot_start, slot_end, location, capacity, slot_status, created_by FK)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13. training_booking(booking_id PK, student_id FK, slot_id FK, booking_status, requested_at, cancelled_at, cancel_reason)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14. training_assignment(assignment_id PK, booking_id FK, coach_id FK, vehicle_id FK, assigned_by FK, assigned_at, assignment_status)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15. training_record(record_id PK, assignment_id FK, recorded_by FK, actual_start, actual_end, valid_hours, record_status, remark)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16. question_bank(question_id PK, category, stem, option_a, option_b, option_c, option_d, correct_option, explanation, enabled, created_by FK, created_at)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17. mock_exam(exam_id PK, exam_name, question_count, duration_minutes, pass_score, status, submitted_by FK, reviewed_by FK, reviewed_at, review_note, published_at)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18. mock_exam_question(exam_question_id PK, exam_id FK, question_id FK, position_no, stem_snapshot, option_a_snapshot, option_b_snapshot, option_c_snapshot, option_d_snapshot, correct_option_snapshot, explanation_snapshot)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19. exam_attempt(attempt_id PK, exam_id FK, student_id FK, attempt_status, started_at, deadline_at, submitted_at, score, correct_count, passed)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20. exam_attempt_answer(answer_id PK, attempt_id FK, exam_question_id FK, selected_option, is_correct, score_awarded, answered_at)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21. withdrawal_request(withdrawal_id PK, student_id FK, reason, requested_at, status, reviewed_by FK, reviewed_at, review_note, approved_refund_amount)</w:t>
            </w:r>
          </w:p>
          <w:p>
            <w:pPr>
              <w:spacing w:before="0" w:after="6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22. refund_record(refund_id PK, withdrawal_id FK, paid_by FK, refund_amount, refund_method, voucher_no, refunded_at, refund_status)</w:t>
            </w:r>
          </w:p>
        </w:tc>
        <w:tc>
          <w:tcPr>
            <w:tcW w:w="477" w:type="dxa"/>
            <w:shd w:val="clear" w:color="auto" w:fill="FFFFFF" w:themeFill="background1"/>
          </w:tcPr>
          <w:p>
            <w:pPr>
              <w:spacing w:before="0" w:after="0" w:line="360" w:lineRule="auto"/>
              <w:rPr>
                <w:szCs w:val="21"/>
              </w:rPr>
            </w:pPr>
          </w:p>
        </w:tc>
      </w:tr>
    </w:tbl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（3）创建数据库及添加基础数据的SQL脚本(15分)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5"/>
        <w:gridCol w:w="4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5" w:type="dxa"/>
            <w:shd w:val="thinDiagCross" w:color="92D050" w:fill="auto"/>
          </w:tcPr>
          <w:p>
            <w:pPr>
              <w:spacing w:before="0" w:after="60" w:line="276" w:lineRule="auto"/>
              <w:jc w:val="left"/>
              <w:rPr>
                <w:rFonts w:hint="eastAsia" w:ascii="宋体" w:hAnsi="宋体" w:eastAsia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sz w:val="21"/>
                <w:lang w:eastAsia="zh-CN"/>
              </w:rPr>
              <w:object>
                <v:shape id="_x0000_i1027" o:spt="75" alt="" type="#_x0000_t75" style="height:35pt;width:26.85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Package" ShapeID="_x0000_i1027" DrawAspect="Content" ObjectID="_1468075725" r:id="rId9">
                  <o:LockedField>false</o:LockedField>
                </o:OLEObject>
              </w:object>
            </w:r>
          </w:p>
        </w:tc>
        <w:tc>
          <w:tcPr>
            <w:tcW w:w="477" w:type="dxa"/>
            <w:shd w:val="clear" w:color="auto" w:fill="auto"/>
          </w:tcPr>
          <w:p>
            <w:pPr>
              <w:spacing w:before="0" w:after="0" w:line="360" w:lineRule="auto"/>
              <w:rPr>
                <w:szCs w:val="21"/>
              </w:rPr>
            </w:pPr>
          </w:p>
        </w:tc>
      </w:tr>
    </w:tbl>
    <w:p>
      <w:pPr>
        <w:spacing w:line="360" w:lineRule="auto"/>
        <w:rPr>
          <w:sz w:val="24"/>
          <w:szCs w:val="24"/>
        </w:rPr>
      </w:pPr>
    </w:p>
    <w:sectPr>
      <w:footerReference r:id="rId5" w:type="first"/>
      <w:footerReference r:id="rId3" w:type="default"/>
      <w:footerReference r:id="rId4" w:type="even"/>
      <w:pgSz w:w="11906" w:h="16838"/>
      <w:pgMar w:top="1440" w:right="1800" w:bottom="1440" w:left="1800" w:header="0" w:footer="992" w:gutter="0"/>
      <w:pgNumType w:fmt="decimal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roman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Liberation Sans">
    <w:panose1 w:val="020B0604020202020204"/>
    <w:charset w:val="86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mc:AlternateContent>
        <mc:Choice Requires="wps">
          <w:drawing>
            <wp:anchor distT="0" distB="0" distL="0" distR="0" simplePos="0" relativeHeight="102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38430"/>
              <wp:effectExtent l="0" t="0" r="0" b="0"/>
              <wp:wrapNone/>
              <wp:docPr id="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5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.05pt;height:10.9pt;width:144pt;mso-position-horizontal:center;mso-position-horizontal-relative:margin;z-index:-503315456;mso-width-relative:page;mso-height-relative:page;" filled="f" stroked="f" coordsize="21600,21600" o:allowincell="f" o:gfxdata="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ocDnONQAAAAEAQAA&#10;DwAAAAAAAAABACAAAAAiAAAAZHJzL2Rvd25yZXYueG1sUEsBAhQAFAAAAAgAh07iQG7J4jarAQAA&#10;PAMAAA4AAAAAAAAAAQAgAAAAIwEAAGRycy9lMm9Eb2MueG1sUEsFBgAAAAAGAAYAWQEAAEA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5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mc:AlternateContent>
        <mc:Choice Requires="wps">
          <w:drawing>
            <wp:anchor distT="0" distB="0" distL="0" distR="0" simplePos="0" relativeHeight="102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3843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3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5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.05pt;height:10.9pt;width:144pt;mso-position-horizontal:center;mso-position-horizontal-relative:margin;z-index:-503315456;mso-width-relative:page;mso-height-relative:page;" filled="f" stroked="f" coordsize="21600,21600" o:allowincell="f" o:gfxdata="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ocDnONQAAAAEAQAA&#10;DwAAAAAAAAABACAAAAAiAAAAZHJzL2Rvd25yZXYueG1sUEsBAhQAFAAAAAgAh07iQCZOKXCrAQAA&#10;PAMAAA4AAAAAAAAAAQAgAAAAIwEAAGRycy9lMm9Eb2MueG1sUEsFBgAAAAAGAAYAWQEAAEA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5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documentProtection w:enforcement="0"/>
  <w:defaultTabStop w:val="420"/>
  <w:autoHyphenation/>
  <w:hyphenationZone w:val="0"/>
  <w:compat>
    <w:balanceSingleByteDoubleByteWidth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zNTUyM2QwNWY1NmVhZTE3YmM3OTBhMjJkODIwNmUifQ=="/>
  </w:docVars>
  <w:rsids>
    <w:rsidRoot w:val="00000000"/>
    <w:rsid w:val="288446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Theme="minorHAnsi" w:hAnsiTheme="minorHAnsi" w:eastAsiaTheme="minorEastAsia" w:cstheme="minorBidi"/>
      <w:color w:val="auto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List"/>
    <w:basedOn w:val="5"/>
    <w:qFormat/>
    <w:uiPriority w:val="0"/>
    <w:rPr>
      <w:rFonts w:cs="Lucida Sans"/>
    </w:rPr>
  </w:style>
  <w:style w:type="table" w:styleId="10">
    <w:name w:val="Table Grid"/>
    <w:basedOn w:val="9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标题样式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customStyle="1" w:styleId="13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14">
    <w:name w:val="页眉与页脚"/>
    <w:basedOn w:val="1"/>
    <w:qFormat/>
    <w:uiPriority w:val="0"/>
  </w:style>
  <w:style w:type="paragraph" w:customStyle="1" w:styleId="15">
    <w:name w:val="框架内容"/>
    <w:basedOn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emf"/><Relationship Id="rId1" Type="http://schemas.openxmlformats.org/officeDocument/2006/relationships/styles" Target="styles.xml"/><Relationship Id="rIdUsecaseCorrected1" Type="http://schemas.openxmlformats.org/officeDocument/2006/relationships/image" Target="media/uc_corrected_01-common.png"/><Relationship Id="rIdUsecaseCorrected2" Type="http://schemas.openxmlformats.org/officeDocument/2006/relationships/image" Target="media/uc_corrected_02-enrollment.png"/><Relationship Id="rIdUsecaseCorrected3" Type="http://schemas.openxmlformats.org/officeDocument/2006/relationships/image" Target="media/uc_corrected_03-training.png"/><Relationship Id="rIdUsecaseCorrected4" Type="http://schemas.openxmlformats.org/officeDocument/2006/relationships/image" Target="media/uc_corrected_04-exam.png"/><Relationship Id="rIdUsecaseCorrected5" Type="http://schemas.openxmlformats.org/officeDocument/2006/relationships/image" Target="media/uc_corrected_05-refund.png"/></Relationships>
</file>

<file path=word/theme/theme1.xml><?xml version="1.0" encoding="utf-8"?>
<a:theme xmlns:a="http://schemas.openxmlformats.org/drawingml/2006/main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1242</Words>
  <Characters>3488</Characters>
  <Paragraphs>72</Paragraphs>
  <TotalTime>1</TotalTime>
  <ScaleCrop>false</ScaleCrop>
  <LinksUpToDate>false</LinksUpToDate>
  <CharactersWithSpaces>3709</CharactersWithSpaces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2024-09-02T08:01:00Z</dcterms:created>
  <dc:creator>Administrator</dc:creator>
  <cp:lastModifiedBy>谦（生物）</cp:lastModifiedBy>
  <dcterms:modified xsi:type="dcterms:W3CDTF">2026-09-18T05:42:43Z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E6D7AB9EBF8A4A0BBD236AA46179D807_12</vt:lpwstr>
  </property>
  <property fmtid="{D5CDD505-2E9C-101B-9397-08002B2CF9AE}" pid="3" name="KSOProductBuildVer">
    <vt:lpwstr>2052-11.1.0.10009</vt:lpwstr>
  </property>
  <property fmtid="{D5CDD505-2E9C-101B-9397-08002B2CF9AE}" pid="4" name="KSOTemplateDocerSaveRecord">
    <vt:lpwstr>eyJoZGlkIjoiNjUzNTUyM2QwNWY1NmVhZTE3YmM3OTBhMjJkODIwNmUiLCJ1c2VySWQiOiIxNjAwNjIxMjUxIn0=</vt:lpwstr>
  </property>
</Properties>
</file>