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sz w:val="72"/>
          <w:szCs w:val="72"/>
          <w:lang w:val="en-US" w:eastAsia="zh-CN"/>
        </w:rPr>
      </w:pPr>
    </w:p>
    <w:p>
      <w:pPr>
        <w:jc w:val="center"/>
        <w:rPr>
          <w:rFonts w:hint="eastAsia" w:eastAsiaTheme="minorEastAsia"/>
          <w:sz w:val="72"/>
          <w:szCs w:val="72"/>
          <w:lang w:val="en-US" w:eastAsia="zh-CN"/>
        </w:rPr>
      </w:pPr>
    </w:p>
    <w:p>
      <w:pPr>
        <w:jc w:val="center"/>
        <w:rPr>
          <w:rFonts w:hint="eastAsia" w:eastAsiaTheme="minorEastAsia"/>
          <w:sz w:val="72"/>
          <w:szCs w:val="72"/>
          <w:lang w:val="en-US" w:eastAsia="zh-CN"/>
        </w:rPr>
      </w:pPr>
    </w:p>
    <w:p>
      <w:pPr>
        <w:jc w:val="center"/>
        <w:rPr>
          <w:rFonts w:hint="eastAsia" w:eastAsiaTheme="minorEastAsia"/>
          <w:sz w:val="72"/>
          <w:szCs w:val="72"/>
          <w:lang w:val="en-US" w:eastAsia="zh-CN"/>
        </w:rPr>
      </w:pPr>
    </w:p>
    <w:p>
      <w:pPr>
        <w:jc w:val="center"/>
        <w:rPr>
          <w:rFonts w:hint="eastAsia" w:eastAsiaTheme="minorEastAsia"/>
          <w:sz w:val="72"/>
          <w:szCs w:val="72"/>
          <w:lang w:val="en-US" w:eastAsia="zh-CN"/>
        </w:rPr>
      </w:pPr>
      <w:r>
        <w:rPr>
          <w:rFonts w:hint="eastAsia" w:eastAsiaTheme="minorEastAsia"/>
          <w:sz w:val="72"/>
          <w:szCs w:val="72"/>
          <w:lang w:val="en-US" w:eastAsia="zh-CN"/>
        </w:rPr>
        <w:t>机器学习实验报告</w:t>
      </w:r>
    </w:p>
    <w:p>
      <w:pPr>
        <w:jc w:val="center"/>
        <w:rPr>
          <w:rFonts w:hint="eastAsia" w:eastAsiaTheme="minorEastAsia"/>
          <w:sz w:val="160"/>
          <w:lang w:val="en-US" w:eastAsia="zh-CN"/>
        </w:rPr>
      </w:pPr>
    </w:p>
    <w:p>
      <w:pPr>
        <w:jc w:val="both"/>
        <w:rPr>
          <w:rFonts w:hint="eastAsia" w:eastAsiaTheme="minorEastAsia"/>
          <w:sz w:val="160"/>
          <w:lang w:val="en-US" w:eastAsia="zh-CN"/>
        </w:rPr>
      </w:pPr>
    </w:p>
    <w:p>
      <w:pPr>
        <w:ind w:firstLine="1800" w:firstLineChars="60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班级：计算机s161</w:t>
      </w:r>
    </w:p>
    <w:p>
      <w:pPr>
        <w:ind w:firstLine="1800" w:firstLineChars="60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学号：1611640116</w:t>
      </w:r>
    </w:p>
    <w:p>
      <w:pPr>
        <w:ind w:firstLine="1800" w:firstLineChars="60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姓名：罗一铭</w:t>
      </w:r>
    </w:p>
    <w:p>
      <w:pPr>
        <w:ind w:firstLine="1800" w:firstLineChars="60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课题名：使用python实现对数几率回归模型</w:t>
      </w:r>
    </w:p>
    <w:p>
      <w:pPr>
        <w:ind w:firstLine="1800" w:firstLineChars="600"/>
        <w:jc w:val="both"/>
        <w:rPr>
          <w:rFonts w:hint="eastAsia"/>
          <w:sz w:val="30"/>
          <w:szCs w:val="30"/>
          <w:lang w:val="en-US" w:eastAsia="zh-CN"/>
        </w:rPr>
      </w:pPr>
    </w:p>
    <w:p>
      <w:pPr>
        <w:ind w:firstLine="1800" w:firstLineChars="600"/>
        <w:jc w:val="both"/>
        <w:rPr>
          <w:rFonts w:hint="eastAsia"/>
          <w:sz w:val="30"/>
          <w:szCs w:val="30"/>
          <w:lang w:val="en-US" w:eastAsia="zh-CN"/>
        </w:rPr>
      </w:pPr>
    </w:p>
    <w:p>
      <w:pPr>
        <w:ind w:firstLine="1800" w:firstLineChars="600"/>
        <w:jc w:val="both"/>
        <w:rPr>
          <w:rFonts w:hint="eastAsia"/>
          <w:sz w:val="30"/>
          <w:szCs w:val="30"/>
          <w:lang w:val="en-US" w:eastAsia="zh-CN"/>
        </w:rPr>
      </w:pPr>
    </w:p>
    <w:p>
      <w:pPr>
        <w:ind w:firstLine="1800" w:firstLineChars="600"/>
        <w:jc w:val="both"/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题目：</w:t>
      </w:r>
    </w:p>
    <w:p>
      <w:pPr>
        <w:numPr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使用python实现对数几率回归模型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问题描述：</w:t>
      </w:r>
    </w:p>
    <w:p>
      <w:pPr>
        <w:numPr>
          <w:numId w:val="0"/>
        </w:numPr>
        <w:ind w:left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编程实现对数几率回归模型，并对 Iris 数据集进行分类以验证模型的效能：</w:t>
      </w:r>
    </w:p>
    <w:p>
      <w:pPr>
        <w:numPr>
          <w:numId w:val="0"/>
        </w:numPr>
        <w:ind w:left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(1). 将数据集的 50%作为训练集，50%作为测试集，检验模型在测试集上的分类正确率</w:t>
      </w:r>
    </w:p>
    <w:p>
      <w:pPr>
        <w:numPr>
          <w:numId w:val="0"/>
        </w:numPr>
        <w:ind w:left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(2). 将数据集的 70%作为训练集，30%作为测试集，检验模型在测试集上的分类正确率</w:t>
      </w:r>
    </w:p>
    <w:p>
      <w:pPr>
        <w:numPr>
          <w:numId w:val="0"/>
        </w:numPr>
        <w:ind w:left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(3). 将数据集的 90%作为训练集，10%作为测试集，检验模型在测试集上的分类正确率</w:t>
      </w:r>
    </w:p>
    <w:p>
      <w:pPr>
        <w:numPr>
          <w:numId w:val="0"/>
        </w:numPr>
        <w:ind w:leftChars="0"/>
        <w:jc w:val="both"/>
        <w:rPr>
          <w:rFonts w:hint="eastAsia"/>
          <w:sz w:val="30"/>
          <w:szCs w:val="30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三，数据集描述：</w:t>
      </w:r>
    </w:p>
    <w:p>
      <w:pPr>
        <w:numPr>
          <w:numId w:val="0"/>
        </w:numPr>
        <w:ind w:left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Ir</w:t>
      </w:r>
      <w:r>
        <w:rPr>
          <w:rFonts w:hint="eastAsia"/>
          <w:sz w:val="30"/>
          <w:szCs w:val="30"/>
          <w:lang w:val="en-US" w:eastAsia="zh-CN"/>
        </w:rPr>
        <w:t>is原始数据集它包含3种植物种类（Iris setosa、Iris versicolor和Iris virginica），每种各有50个样本。表1-4摘录了这个数据集。它由4个属性组成：sepal length（花萼长度）、sepal width（花萼宽度）、petal length（花瓣长度）和petal width（花瓣宽度）（单位是cm）。与前面数据集不同的是，鸢尾花的所有属性都是数值属性。此次实验选用了两类Iris-setosa， Iris-versicolor为实验对象，选取前两列为实验特征。分别是花瓣长度与花瓣宽度。</w:t>
      </w:r>
    </w:p>
    <w:p>
      <w:pPr>
        <w:numPr>
          <w:numId w:val="0"/>
        </w:numPr>
        <w:ind w:left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四，实验结果图：</w:t>
      </w:r>
    </w:p>
    <w:p>
      <w:pPr>
        <w:numPr>
          <w:numId w:val="0"/>
        </w:numPr>
        <w:ind w:left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1.将数据集的 50%作为训练集，50%作为测试集：</w:t>
      </w:r>
    </w:p>
    <w:p>
      <w:pPr>
        <w:numPr>
          <w:numId w:val="0"/>
        </w:numPr>
        <w:ind w:left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准确率：</w:t>
      </w:r>
    </w:p>
    <w:p>
      <w:pPr>
        <w:numPr>
          <w:numId w:val="0"/>
        </w:numPr>
        <w:ind w:left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drawing>
          <wp:inline distT="0" distB="0" distL="114300" distR="114300">
            <wp:extent cx="3502025" cy="289560"/>
            <wp:effectExtent l="0" t="0" r="3175" b="0"/>
            <wp:docPr id="5" name="图片 5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2025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cost=0.1</w:t>
      </w:r>
    </w:p>
    <w:p>
      <w:pPr>
        <w:numPr>
          <w:numId w:val="0"/>
        </w:numPr>
        <w:ind w:leftChars="0"/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drawing>
          <wp:inline distT="0" distB="0" distL="114300" distR="114300">
            <wp:extent cx="2590800" cy="2196465"/>
            <wp:effectExtent l="0" t="0" r="0" b="13335"/>
            <wp:docPr id="1" name="图片 1" descr="0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.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30"/>
          <w:szCs w:val="30"/>
          <w:lang w:val="en-US" w:eastAsia="zh-CN"/>
        </w:rPr>
        <w:drawing>
          <wp:inline distT="0" distB="0" distL="114300" distR="114300">
            <wp:extent cx="2557780" cy="2179320"/>
            <wp:effectExtent l="0" t="0" r="2540" b="0"/>
            <wp:docPr id="2" name="图片 2" descr="0.5-c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.5-cos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778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将数据集的 70%作为训练集，30%作为测试集：</w:t>
      </w:r>
    </w:p>
    <w:p>
      <w:pPr>
        <w:numPr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准确率：</w:t>
      </w:r>
    </w:p>
    <w:p>
      <w:pPr>
        <w:numPr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drawing>
          <wp:inline distT="0" distB="0" distL="114300" distR="114300">
            <wp:extent cx="3502025" cy="289560"/>
            <wp:effectExtent l="0" t="0" r="3175" b="0"/>
            <wp:docPr id="6" name="图片 6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2025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drawing>
          <wp:inline distT="0" distB="0" distL="114300" distR="114300">
            <wp:extent cx="2613660" cy="2227580"/>
            <wp:effectExtent l="0" t="0" r="7620" b="12700"/>
            <wp:docPr id="3" name="图片 3" descr="0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.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30"/>
          <w:szCs w:val="30"/>
          <w:lang w:val="en-US" w:eastAsia="zh-CN"/>
        </w:rPr>
        <w:drawing>
          <wp:inline distT="0" distB="0" distL="114300" distR="114300">
            <wp:extent cx="2599055" cy="2209165"/>
            <wp:effectExtent l="0" t="0" r="6985" b="635"/>
            <wp:docPr id="4" name="图片 4" descr="0.7-c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.7-cos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9055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将数据集的 90%作为训练集，10%作为测试集：</w:t>
      </w:r>
    </w:p>
    <w:p>
      <w:pPr>
        <w:numPr>
          <w:numId w:val="0"/>
        </w:numPr>
        <w:ind w:left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准确率：</w:t>
      </w:r>
    </w:p>
    <w:p>
      <w:pPr>
        <w:numPr>
          <w:numId w:val="0"/>
        </w:numPr>
        <w:ind w:left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drawing>
          <wp:inline distT="0" distB="0" distL="114300" distR="114300">
            <wp:extent cx="3502025" cy="289560"/>
            <wp:effectExtent l="0" t="0" r="3175" b="0"/>
            <wp:docPr id="7" name="图片 7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2025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cost=0.1</w:t>
      </w:r>
    </w:p>
    <w:p>
      <w:pPr>
        <w:numPr>
          <w:numId w:val="0"/>
        </w:numPr>
        <w:ind w:left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drawing>
          <wp:inline distT="0" distB="0" distL="114300" distR="114300">
            <wp:extent cx="2609850" cy="2235835"/>
            <wp:effectExtent l="0" t="0" r="11430" b="4445"/>
            <wp:docPr id="8" name="图片 8" descr="0.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0.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30"/>
          <w:szCs w:val="30"/>
          <w:lang w:val="en-US" w:eastAsia="zh-CN"/>
        </w:rPr>
        <w:drawing>
          <wp:inline distT="0" distB="0" distL="114300" distR="114300">
            <wp:extent cx="2637790" cy="2236470"/>
            <wp:effectExtent l="0" t="0" r="13970" b="3810"/>
            <wp:docPr id="9" name="图片 9" descr="0.9-c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0.9-cos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779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四，实验结果分析：</w:t>
      </w:r>
    </w:p>
    <w:p>
      <w:pPr>
        <w:numPr>
          <w:numId w:val="0"/>
        </w:numPr>
        <w:ind w:leftChars="0" w:firstLine="600" w:firstLineChars="200"/>
        <w:jc w:val="both"/>
        <w:rPr>
          <w:rFonts w:hint="eastAsia"/>
          <w:sz w:val="30"/>
          <w:szCs w:val="30"/>
          <w:lang w:val="en-US" w:eastAsia="zh-CN"/>
        </w:rPr>
      </w:pPr>
      <w:bookmarkStart w:id="0" w:name="_GoBack"/>
      <w:bookmarkEnd w:id="0"/>
      <w:r>
        <w:rPr>
          <w:rFonts w:hint="eastAsia"/>
          <w:sz w:val="30"/>
          <w:szCs w:val="30"/>
          <w:lang w:val="en-US" w:eastAsia="zh-CN"/>
        </w:rPr>
        <w:t>三组实验结果差别不大，实验结果的准确率相同，整体实验结果的准确率较高，达到了99%。</w:t>
      </w:r>
    </w:p>
    <w:p>
      <w:pPr>
        <w:numPr>
          <w:numId w:val="0"/>
        </w:numPr>
        <w:ind w:leftChars="0"/>
        <w:jc w:val="both"/>
        <w:rPr>
          <w:rFonts w:hint="eastAsia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ED01508"/>
    <w:multiLevelType w:val="singleLevel"/>
    <w:tmpl w:val="EED0150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9C06DED"/>
    <w:multiLevelType w:val="singleLevel"/>
    <w:tmpl w:val="39C06DED"/>
    <w:lvl w:ilvl="0" w:tentative="0">
      <w:start w:val="1"/>
      <w:numFmt w:val="chineseCounting"/>
      <w:suff w:val="nothing"/>
      <w:lvlText w:val="%1，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D73274"/>
    <w:rsid w:val="2CD73274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2018-10-10T22:10:00Z</dcterms:created>
  <dc:creator>dell</dc:creator>
  <cp:lastModifiedBy>dell</cp:lastModifiedBy>
  <dcterms:modified xsi:type="dcterms:W3CDTF">2018-10-11T03:04:57Z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