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题目：使用 Python 实现对数几率回归模型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编程实现对数几率回归模型，并对 Iris 数据集进行分类以验证模型的效能：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 将数据集的 50%作为训练集，50%作为测试集，检验模型在测试集上的分类正确率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 将数据集的 70%作为训练集，30%作为测试集，检验模型在测试集上的分类正确率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 将数据集的 90%作为训练集，10%作为测试集，检验模型在测试集上的分类正确率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取两类</w:t>
      </w:r>
      <w:r>
        <w:rPr>
          <w:i w:val="0"/>
          <w:caps w:val="0"/>
          <w:color w:val="000000"/>
          <w:spacing w:val="0"/>
        </w:rPr>
        <w:t>Iris-setosa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，</w:t>
      </w:r>
      <w:r>
        <w:rPr>
          <w:i w:val="0"/>
          <w:caps w:val="0"/>
          <w:color w:val="000000"/>
          <w:spacing w:val="0"/>
        </w:rPr>
        <w:t>Iris-versicolor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各50个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i w:val="0"/>
          <w:caps w:val="0"/>
          <w:color w:val="000000"/>
          <w:spacing w:val="0"/>
        </w:rPr>
        <w:t>Iris-setosa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取为1，</w:t>
      </w:r>
      <w:r>
        <w:rPr>
          <w:i w:val="0"/>
          <w:caps w:val="0"/>
          <w:color w:val="000000"/>
          <w:spacing w:val="0"/>
        </w:rPr>
        <w:t>Iris-versicolor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取为0</w:t>
      </w:r>
    </w:p>
    <w:tbl>
      <w:tblPr>
        <w:tblStyle w:val="5"/>
        <w:tblW w:w="5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数据散点图: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33980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a=0.004</w:t>
      </w:r>
    </w:p>
    <w:p>
      <w:r>
        <w:drawing>
          <wp:inline distT="0" distB="0" distL="114300" distR="114300">
            <wp:extent cx="5403850" cy="236474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实验结果分析：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训练集50个数据，测试集50个数据         注：训练集测试集数据都是两类数据各一半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theta=[[ 0.23034881  0.36691169  1.49035704 -2.23096065 -0.9740326 ]]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正确率100%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训练集70个数据，测试集30个数据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theta=[[ 0.25449761  0.37211719  1.49070639 -2.20285813 -0.96426419]]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正确率100%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训练集90个数据，测试集10个数据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1）theta=[[ 0.26340734  0.40358758  1.46607403 -2.23152093 -0.95894687]]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2）正确率100%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随着迭代次数的增加，损失值渐渐减小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为了查看训练查看数据集是四个属性与两个属性的差距，我算了一下两个属性的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损失图像（两个属性）：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a=0.004 ，步数 7000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5641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损失图像（四个属性）：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a=0.004 ,步数7000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69230" cy="175641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很明显用四个属性的损失函数图像的值下降地比较快，说明四个属性，梯度的方向更准确，所以下降地更准确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2749E"/>
    <w:multiLevelType w:val="singleLevel"/>
    <w:tmpl w:val="4202749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A5C6E67"/>
    <w:multiLevelType w:val="singleLevel"/>
    <w:tmpl w:val="4A5C6E6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11607"/>
    <w:rsid w:val="5E1C5511"/>
    <w:rsid w:val="67A94E14"/>
    <w:rsid w:val="7090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懒</cp:lastModifiedBy>
  <dcterms:modified xsi:type="dcterms:W3CDTF">2018-10-11T15:42:45Z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