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60CDC" w14:textId="77777777" w:rsidR="00FA7C4A" w:rsidRPr="009E239E" w:rsidRDefault="00FA7C4A" w:rsidP="00FA7C4A">
      <w:pPr>
        <w:rPr>
          <w:rFonts w:asciiTheme="majorBidi" w:hAnsiTheme="majorBidi" w:cstheme="majorBidi"/>
        </w:rPr>
      </w:pPr>
      <w:r w:rsidRPr="009E239E">
        <w:rPr>
          <w:rFonts w:asciiTheme="majorBidi" w:hAnsiTheme="majorBidi" w:cstheme="majorBidi"/>
          <w:noProof/>
        </w:rPr>
        <w:drawing>
          <wp:inline distT="0" distB="0" distL="0" distR="0" wp14:anchorId="7CC0081B" wp14:editId="6E03EBC4">
            <wp:extent cx="812800" cy="812800"/>
            <wp:effectExtent l="0" t="0" r="635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p>
    <w:p w14:paraId="61D80E4B" w14:textId="77777777" w:rsidR="00FA7C4A" w:rsidRPr="009E239E" w:rsidRDefault="00FA7C4A" w:rsidP="00FA7C4A">
      <w:pPr>
        <w:jc w:val="center"/>
        <w:rPr>
          <w:rFonts w:asciiTheme="majorBidi" w:hAnsiTheme="majorBidi" w:cstheme="majorBidi"/>
          <w:b/>
          <w:bCs/>
          <w:sz w:val="28"/>
          <w:szCs w:val="28"/>
        </w:rPr>
      </w:pPr>
      <w:r w:rsidRPr="00431586">
        <w:rPr>
          <w:rFonts w:asciiTheme="majorBidi" w:hAnsiTheme="majorBidi" w:cstheme="majorBidi"/>
          <w:b/>
          <w:bCs/>
          <w:sz w:val="28"/>
          <w:szCs w:val="28"/>
        </w:rPr>
        <w:t>MASTER IN DATA SCIENCE AND ADVANCED ANALYTICAL METHODS</w:t>
      </w:r>
    </w:p>
    <w:p w14:paraId="38A930D5" w14:textId="77777777" w:rsidR="00FA7C4A" w:rsidRPr="009E239E" w:rsidRDefault="00FA7C4A" w:rsidP="00FA7C4A">
      <w:pPr>
        <w:jc w:val="center"/>
        <w:rPr>
          <w:rFonts w:asciiTheme="majorBidi" w:hAnsiTheme="majorBidi" w:cstheme="majorBidi"/>
          <w:sz w:val="28"/>
          <w:szCs w:val="28"/>
        </w:rPr>
      </w:pPr>
      <w:r w:rsidRPr="00431586">
        <w:rPr>
          <w:rFonts w:asciiTheme="majorBidi" w:hAnsiTheme="majorBidi" w:cstheme="majorBidi"/>
          <w:sz w:val="28"/>
          <w:szCs w:val="28"/>
        </w:rPr>
        <w:t>Reformulating Lisbon parishes</w:t>
      </w:r>
    </w:p>
    <w:p w14:paraId="4DC33032" w14:textId="77777777" w:rsidR="00FA7C4A" w:rsidRPr="00FA7C4A" w:rsidRDefault="00FA7C4A" w:rsidP="00FA7C4A">
      <w:pPr>
        <w:jc w:val="center"/>
        <w:rPr>
          <w:rFonts w:asciiTheme="majorBidi" w:hAnsiTheme="majorBidi" w:cstheme="majorBidi"/>
          <w:sz w:val="24"/>
          <w:szCs w:val="24"/>
        </w:rPr>
      </w:pPr>
      <w:r w:rsidRPr="00FA7C4A">
        <w:rPr>
          <w:rFonts w:asciiTheme="majorBidi" w:hAnsiTheme="majorBidi" w:cstheme="majorBidi"/>
          <w:sz w:val="24"/>
          <w:szCs w:val="24"/>
        </w:rPr>
        <w:t>T</w:t>
      </w:r>
      <w:r w:rsidRPr="00FA7C4A">
        <w:rPr>
          <w:rFonts w:asciiTheme="minorEastAsia" w:eastAsiaTheme="minorEastAsia" w:hAnsiTheme="minorEastAsia" w:cstheme="majorBidi" w:hint="eastAsia"/>
          <w:sz w:val="24"/>
          <w:szCs w:val="24"/>
          <w:lang w:eastAsia="zh-CN"/>
        </w:rPr>
        <w:t>ongjiuzhou</w:t>
      </w:r>
      <w:r w:rsidRPr="00FA7C4A">
        <w:rPr>
          <w:rFonts w:asciiTheme="majorBidi" w:eastAsiaTheme="minorHAnsi" w:hAnsiTheme="majorBidi" w:cstheme="majorBidi"/>
          <w:sz w:val="24"/>
          <w:szCs w:val="24"/>
        </w:rPr>
        <w:t xml:space="preserve"> Liu M20211012</w:t>
      </w:r>
    </w:p>
    <w:p w14:paraId="541CDFAE" w14:textId="77777777" w:rsidR="00FA7C4A" w:rsidRPr="00FA7C4A" w:rsidRDefault="00FA7C4A" w:rsidP="00FA7C4A">
      <w:pPr>
        <w:jc w:val="center"/>
        <w:rPr>
          <w:rFonts w:asciiTheme="majorBidi" w:hAnsiTheme="majorBidi" w:cstheme="majorBidi"/>
          <w:sz w:val="24"/>
          <w:szCs w:val="24"/>
        </w:rPr>
      </w:pPr>
      <w:r w:rsidRPr="00FA7C4A">
        <w:rPr>
          <w:rFonts w:asciiTheme="majorBidi" w:hAnsiTheme="majorBidi" w:cstheme="majorBidi"/>
          <w:b/>
          <w:bCs/>
          <w:sz w:val="24"/>
          <w:szCs w:val="24"/>
        </w:rPr>
        <w:t>Supervisor:</w:t>
      </w:r>
      <w:r w:rsidRPr="00FA7C4A">
        <w:rPr>
          <w:rFonts w:asciiTheme="majorBidi" w:hAnsiTheme="majorBidi" w:cstheme="majorBidi"/>
          <w:sz w:val="24"/>
          <w:szCs w:val="24"/>
        </w:rPr>
        <w:t xml:space="preserve"> Prof. Alberto Acedo Sanchez</w:t>
      </w:r>
    </w:p>
    <w:p w14:paraId="72BDF72A" w14:textId="18E78D4E" w:rsidR="00FA7C4A" w:rsidRDefault="00FA7C4A" w:rsidP="00FA7C4A">
      <w:pPr>
        <w:jc w:val="center"/>
        <w:rPr>
          <w:rFonts w:asciiTheme="majorBidi" w:hAnsiTheme="majorBidi" w:cstheme="majorBidi"/>
          <w:sz w:val="24"/>
          <w:szCs w:val="24"/>
        </w:rPr>
      </w:pPr>
      <w:r w:rsidRPr="00FA7C4A">
        <w:rPr>
          <w:rFonts w:asciiTheme="majorBidi" w:hAnsiTheme="majorBidi" w:cstheme="majorBidi"/>
          <w:sz w:val="24"/>
          <w:szCs w:val="24"/>
        </w:rPr>
        <w:t>Prof. Mijail Juanovich Naranjo Zolotov</w:t>
      </w:r>
    </w:p>
    <w:p w14:paraId="06249F37" w14:textId="77777777" w:rsidR="00FA7C4A" w:rsidRPr="00FA7C4A" w:rsidRDefault="00FA7C4A" w:rsidP="00FA7C4A">
      <w:pPr>
        <w:jc w:val="center"/>
        <w:rPr>
          <w:rFonts w:asciiTheme="majorBidi" w:hAnsiTheme="majorBidi" w:cstheme="majorBidi"/>
          <w:sz w:val="24"/>
          <w:szCs w:val="24"/>
        </w:rPr>
      </w:pPr>
    </w:p>
    <w:p w14:paraId="5365D0F9" w14:textId="59605F9F" w:rsidR="00FA7C4A" w:rsidRDefault="0087690C" w:rsidP="00FA7C4A">
      <w:pPr>
        <w:spacing w:line="276" w:lineRule="auto"/>
        <w:rPr>
          <w:rFonts w:asciiTheme="majorBidi" w:hAnsiTheme="majorBidi" w:cstheme="majorBidi"/>
          <w:b/>
          <w:bCs/>
          <w:sz w:val="24"/>
          <w:szCs w:val="24"/>
        </w:rPr>
      </w:pPr>
      <w:r>
        <w:rPr>
          <w:rFonts w:asciiTheme="majorBidi" w:hAnsiTheme="majorBidi" w:cstheme="majorBidi"/>
          <w:b/>
          <w:bCs/>
          <w:sz w:val="24"/>
          <w:szCs w:val="24"/>
        </w:rPr>
        <w:t>Introduction</w:t>
      </w:r>
      <w:r w:rsidR="00FA7C4A" w:rsidRPr="009E239E">
        <w:rPr>
          <w:rFonts w:asciiTheme="majorBidi" w:hAnsiTheme="majorBidi" w:cstheme="majorBidi"/>
          <w:b/>
          <w:bCs/>
          <w:sz w:val="24"/>
          <w:szCs w:val="24"/>
        </w:rPr>
        <w:t>:</w:t>
      </w:r>
    </w:p>
    <w:p w14:paraId="2BFFB8F6" w14:textId="2C1F559E" w:rsidR="00FA7C4A" w:rsidRDefault="00B1167B" w:rsidP="005E7B35">
      <w:pPr>
        <w:spacing w:line="276" w:lineRule="auto"/>
        <w:rPr>
          <w:rFonts w:asciiTheme="majorBidi" w:hAnsiTheme="majorBidi" w:cstheme="majorBidi"/>
          <w:sz w:val="24"/>
          <w:szCs w:val="24"/>
        </w:rPr>
      </w:pPr>
      <w:r w:rsidRPr="00B1167B">
        <w:rPr>
          <w:rFonts w:asciiTheme="majorBidi" w:hAnsiTheme="majorBidi" w:cstheme="majorBidi"/>
          <w:sz w:val="24"/>
          <w:szCs w:val="24"/>
        </w:rPr>
        <w:t>In 2012</w:t>
      </w:r>
      <w:r w:rsidR="005E7B35">
        <w:rPr>
          <w:rFonts w:asciiTheme="majorBidi" w:hAnsiTheme="majorBidi" w:cstheme="majorBidi"/>
          <w:sz w:val="24"/>
          <w:szCs w:val="24"/>
          <w:lang w:eastAsia="zh-CN"/>
        </w:rPr>
        <w:t xml:space="preserve">, </w:t>
      </w:r>
      <w:r w:rsidRPr="00B1167B">
        <w:rPr>
          <w:rFonts w:asciiTheme="majorBidi" w:hAnsiTheme="majorBidi" w:cstheme="majorBidi"/>
          <w:sz w:val="24"/>
          <w:szCs w:val="24"/>
        </w:rPr>
        <w:t xml:space="preserve">Lisbon suffered one of the most important administrative changes in its history. Their administrative boundaries changed from 54 units before 2012 to the current 24 parishes. This transformation combined adjoining parishes, alleviating the over-dimensioned administrative positions, and creating some new parishes result of the 1998 Lisbon World Exposition. </w:t>
      </w:r>
      <w:r w:rsidR="005E7B35" w:rsidRPr="005E7B35">
        <w:rPr>
          <w:rFonts w:asciiTheme="majorBidi" w:hAnsiTheme="majorBidi" w:cstheme="majorBidi"/>
          <w:sz w:val="24"/>
          <w:szCs w:val="24"/>
        </w:rPr>
        <w:t>Portugal completed a national census in 2011, and the results of this census were an important reference data for the Lisbon parish reform. Portugal completed a new census in 2021, and ten years have passed since the Lisbon parish reform.</w:t>
      </w:r>
      <w:r w:rsidR="005E7B35">
        <w:rPr>
          <w:rFonts w:asciiTheme="majorBidi" w:hAnsiTheme="majorBidi" w:cstheme="majorBidi"/>
          <w:sz w:val="24"/>
          <w:szCs w:val="24"/>
        </w:rPr>
        <w:t xml:space="preserve"> </w:t>
      </w:r>
      <w:r w:rsidR="005E7B35" w:rsidRPr="005E7B35">
        <w:rPr>
          <w:rFonts w:asciiTheme="majorBidi" w:hAnsiTheme="majorBidi" w:cstheme="majorBidi"/>
          <w:sz w:val="24"/>
          <w:szCs w:val="24"/>
        </w:rPr>
        <w:t>This research looks at a data-driven approach to reformulate Lisbon's parish boundaries. As well as the regionalization and clustering analysis basic on the data from two census data.</w:t>
      </w:r>
    </w:p>
    <w:p w14:paraId="49245BA6" w14:textId="77777777" w:rsidR="006D3D00" w:rsidRDefault="006D3D00" w:rsidP="005E7B35">
      <w:pPr>
        <w:spacing w:line="276" w:lineRule="auto"/>
        <w:rPr>
          <w:rFonts w:asciiTheme="majorBidi" w:hAnsiTheme="majorBidi" w:cstheme="majorBidi"/>
          <w:sz w:val="24"/>
          <w:szCs w:val="24"/>
        </w:rPr>
      </w:pPr>
    </w:p>
    <w:p w14:paraId="4EF5D6BD" w14:textId="0B776BF4" w:rsidR="009A2928" w:rsidRDefault="00D3478C" w:rsidP="005E7B35">
      <w:pPr>
        <w:spacing w:line="276" w:lineRule="auto"/>
        <w:rPr>
          <w:rFonts w:asciiTheme="majorBidi" w:hAnsiTheme="majorBidi" w:cstheme="majorBidi"/>
          <w:sz w:val="24"/>
          <w:szCs w:val="24"/>
          <w:lang w:eastAsia="zh-CN"/>
        </w:rPr>
      </w:pPr>
      <w:r w:rsidRPr="00D3478C">
        <w:rPr>
          <w:rFonts w:asciiTheme="majorBidi" w:hAnsiTheme="majorBidi" w:cstheme="majorBidi"/>
          <w:sz w:val="24"/>
          <w:szCs w:val="24"/>
        </w:rPr>
        <w:t>In both censuses, we can find data on building status, housing status, household structure, demographic information, educational information and employment status, each of which is broken down into a number of different indicators</w:t>
      </w:r>
      <w:r w:rsidR="001230B6">
        <w:rPr>
          <w:rFonts w:asciiTheme="majorBidi" w:hAnsiTheme="majorBidi" w:cstheme="majorBidi"/>
          <w:sz w:val="24"/>
          <w:szCs w:val="24"/>
        </w:rPr>
        <w:t xml:space="preserve"> </w:t>
      </w:r>
      <w:r w:rsidR="001230B6" w:rsidRPr="001230B6">
        <w:rPr>
          <w:rFonts w:asciiTheme="majorBidi" w:hAnsiTheme="majorBidi" w:cstheme="majorBidi"/>
          <w:sz w:val="24"/>
          <w:szCs w:val="24"/>
        </w:rPr>
        <w:t>These indicators are multidimensional and have far-reaching implications for parish reform in Lisbon. In previous studies, principal component analysis (PCA) has been combined with cluster analysis (CA) as a common data-driven regionalization framework for exploring important information from multidimensional raw data, which can be used to identify multidimensional indicators with similar characteristics and their resulting impacts. Specifically, PCA is a useful dimensionality reduction technique that identifies key variables by analyzing the correlation of indicators in each principal component (PC).CA is used to investigate similar data with similar variables and questions. And usually these studies are limited to substances that are highly mobile geographically, such as air quality analysis</w:t>
      </w:r>
      <w:r w:rsidR="00E91FDF">
        <w:rPr>
          <w:rFonts w:asciiTheme="majorBidi" w:hAnsiTheme="majorBidi" w:cstheme="majorBidi"/>
          <w:sz w:val="24"/>
          <w:szCs w:val="24"/>
        </w:rPr>
        <w:t xml:space="preserve"> </w:t>
      </w:r>
      <w:r w:rsidR="00E91FDF">
        <w:rPr>
          <w:rFonts w:asciiTheme="majorBidi" w:hAnsiTheme="majorBidi" w:cstheme="majorBidi"/>
          <w:sz w:val="24"/>
          <w:szCs w:val="24"/>
        </w:rPr>
        <w:fldChar w:fldCharType="begin"/>
      </w:r>
      <w:r w:rsidR="00E91FDF">
        <w:rPr>
          <w:rFonts w:asciiTheme="majorBidi" w:hAnsiTheme="majorBidi" w:cstheme="majorBidi"/>
          <w:sz w:val="24"/>
          <w:szCs w:val="24"/>
        </w:rPr>
        <w:instrText xml:space="preserve"> ADDIN ZOTERO_ITEM CSL_CITATION {"citationID":"28Shroyh","properties":{"formattedCitation":"(Wu et al., 2019)","plainCitation":"(Wu et al., 2019)","noteIndex":0},"citationItems":[{"id":2,"uris":["http://zotero.org/users/local/ODovRwqy/items/IN9RL5FN"],"itemData":{"id":2,"type":"article-journal","abstract":"With the development of urbanization and industrialization, the degradation of air quality has become a serious issue that impacts human health and the environment; thus, it has attracted more attention from scholars. At present, the mass concentrations of sulfur dioxide (SO2), nitrogen dioxide (NO2), carbon monoxide (CO), ozone (O3) and particulate matter with an aerodynamic diameter less than 10 μm and 2.5 μm (PM10 and PM2.5) are used to evaluate air quality in China. A commonly used data-driven regionalization framework for studying air quality, identifying areas with similar air pollution behavior and locating emission sources involves an incorporation of the principal component analysis (PCA) with cluster analysis (CA) methods. However, the traditional PCA does not consider spatial heterogeneity, which is a notable issue in geographic studies. This article focuses on extracting the local principal components of air qual</w:instrText>
      </w:r>
      <w:r w:rsidR="00E91FDF">
        <w:rPr>
          <w:rFonts w:asciiTheme="majorBidi" w:hAnsiTheme="majorBidi" w:cstheme="majorBidi"/>
          <w:sz w:val="24"/>
          <w:szCs w:val="24"/>
          <w:lang w:eastAsia="zh-CN"/>
        </w:rPr>
        <w:instrText xml:space="preserve">ity indicators based on a geographically weighted principal component analysis (GWPCA) method, which is superior to the PCA with considering spatial heterogeneity. Then, a spatial cluster analysis (SCA) is used to identify the areas with similar air pollution behavior based on the results of the GWPCA. The results are all visualized and show that the GWPCA has a higher explanatory ability than the traditional PCA. Our modified framework based on the GWPCA and SCA for assessing air quality can effectively guide environmentalists and geographers in evaluating and improving air quality from a spatial perspective. Furthermore, the visualization results can be used by city planners and the government for monitoring and managing air pollution. Finally, policy suggestions are recommended for mitigating air pollution via regional collaboration.","container-title":"Atmospheric Environment","DOI":"10.1016/j.atmosenv.2019.01.048","ISSN":"1352-2310","journalAbbreviation":"Atmospheric Environment","language":"en","page":"172-182","source":"ScienceDirect","title":"Data-driven regionalization for analyzing the spatiotemporal characteristics of air quality in China","volume":"203","author":[{"family":"Wu","given":"Chao"},{"family":"Hu","given":"Wei"},{"family":"Zhou","given":"Mengjie"},{"family":"Li","given":"Sheng"},{"family":"Jia","given":"Yan"}],"issued":{"date-parts":[["2019",4,15]]}}}],"schema":"https://github.com/citation-style-language/schema/raw/master/csl-citation.json"} </w:instrText>
      </w:r>
      <w:r w:rsidR="00E91FDF">
        <w:rPr>
          <w:rFonts w:asciiTheme="majorBidi" w:hAnsiTheme="majorBidi" w:cstheme="majorBidi"/>
          <w:sz w:val="24"/>
          <w:szCs w:val="24"/>
        </w:rPr>
        <w:fldChar w:fldCharType="separate"/>
      </w:r>
      <w:r w:rsidR="00E91FDF" w:rsidRPr="00E91FDF">
        <w:rPr>
          <w:rFonts w:ascii="Times New Roman" w:hAnsi="Times New Roman" w:cs="Times New Roman"/>
          <w:sz w:val="24"/>
          <w:lang w:eastAsia="zh-CN"/>
        </w:rPr>
        <w:t>(Wu et al., 2019)</w:t>
      </w:r>
      <w:r w:rsidR="00E91FDF">
        <w:rPr>
          <w:rFonts w:asciiTheme="majorBidi" w:hAnsiTheme="majorBidi" w:cstheme="majorBidi"/>
          <w:sz w:val="24"/>
          <w:szCs w:val="24"/>
        </w:rPr>
        <w:fldChar w:fldCharType="end"/>
      </w:r>
      <w:r w:rsidR="00E91FDF">
        <w:rPr>
          <w:rFonts w:asciiTheme="majorBidi" w:hAnsiTheme="majorBidi" w:cstheme="majorBidi"/>
          <w:sz w:val="24"/>
          <w:szCs w:val="24"/>
          <w:lang w:eastAsia="zh-CN"/>
        </w:rPr>
        <w:t xml:space="preserve">, temperatures </w:t>
      </w:r>
      <w:r w:rsidR="00E91FDF">
        <w:rPr>
          <w:rFonts w:asciiTheme="majorBidi" w:hAnsiTheme="majorBidi" w:cstheme="majorBidi"/>
          <w:sz w:val="24"/>
          <w:szCs w:val="24"/>
          <w:lang w:eastAsia="zh-CN"/>
        </w:rPr>
        <w:fldChar w:fldCharType="begin"/>
      </w:r>
      <w:r w:rsidR="00E91FDF">
        <w:rPr>
          <w:rFonts w:asciiTheme="majorBidi" w:hAnsiTheme="majorBidi" w:cstheme="majorBidi"/>
          <w:sz w:val="24"/>
          <w:szCs w:val="24"/>
          <w:lang w:eastAsia="zh-CN"/>
        </w:rPr>
        <w:instrText xml:space="preserve"> ADDIN ZOTERO_ITEM CSL_CITATION {"citationID":"AW3dq7bO","properties":{"formattedCitation":"(Carvalho et al., 2016)","plainCitation":"(Carvalho et al., 2016)","noteIndex":0},"citationItems":[{"id":13,"uris":["http://zotero.org/users/local/ODovRwqy/items/WYYQUZWT"],"itemData":{"id":13,"type":"article-journal","abstract":"In order to study climate change on a regional scale using Earth System Models, it is useful to partition the spatial domain into regions according to their climate changes. The aim of this work is to divide the European domain into regions of similar projected climate changes using a simulation of daily total precipitation, minimum and maximum temperatures for the recent-past (1986–2005) and long-term future (2081–2100) provided by the Coupled Model Intercomparison Project (CMIP5). The difference between the long-term future and recent-past daily climatologies of these three variables is determined. Aiming to objectively identify the grid points with coherent climate changes, a K-Mean Cluster Analysis is applied to these differences. This method is performed for each variable independently (univariate version) and for the aggregation of the three variables (multivariate version). A mathematical approach to determine the optimal number of clusters is pursued. However, due to </w:instrText>
      </w:r>
      <w:r w:rsidR="00E91FDF" w:rsidRPr="00E91FDF">
        <w:rPr>
          <w:rFonts w:asciiTheme="majorBidi" w:hAnsiTheme="majorBidi" w:cstheme="majorBidi"/>
          <w:sz w:val="24"/>
          <w:szCs w:val="24"/>
          <w:lang w:val="pt-PT" w:eastAsia="zh-CN"/>
        </w:rPr>
        <w:instrText xml:space="preserve">the method characteristics, a sensitivity test to the number of clusters is performed by analysing the consistency of the results. This is a novel method, allowing for the determination of regions based on the climate change of multiple variables. Results from the univariate application of this method are in accordance with results found in the literature, showing overall similar regions of changes. The regions obtained for the multivariate version are mainly defined by latitude over European land, with some features of land-sea interaction. Furthermore, all regions have statistically different distributions of at least one of the variables, providing confidence to the regions obtained.","collection-title":"3rd International Conference on Ecohydrology, Soil and Climate Change, EcoHCC’14","container-title":"Physics and Chemistry of the Earth, Parts A/B/C","DOI":"10.1016/j.pce.2016.05.001","ISSN":"1474-7065","journalAbbreviation":"Physics and Chemistry of the Earth, Parts A/B/C","language":"en","page":"22-28","source":"ScienceDirect","title":"Regionalization of Europe based on a K-Means Cluster Analysis of the climate change of temperatures and precipitation","volume":"94","author":[{"family":"Carvalho","given":"M. J."},{"family":"Melo-Gonçalves","given":"P."},{"family":"Teixeira","given":"J. C."},{"family":"Rocha","given":"A."}],"issued":{"date-parts":[["2016",8,1]]}}}],"schema":"https://github.com/citation-style-language/schema/raw/master/csl-citation.json"} </w:instrText>
      </w:r>
      <w:r w:rsidR="00E91FDF">
        <w:rPr>
          <w:rFonts w:asciiTheme="majorBidi" w:hAnsiTheme="majorBidi" w:cstheme="majorBidi"/>
          <w:sz w:val="24"/>
          <w:szCs w:val="24"/>
          <w:lang w:eastAsia="zh-CN"/>
        </w:rPr>
        <w:fldChar w:fldCharType="separate"/>
      </w:r>
      <w:r w:rsidR="00E91FDF" w:rsidRPr="00E91FDF">
        <w:rPr>
          <w:rFonts w:ascii="Times New Roman" w:hAnsi="Times New Roman" w:cs="Times New Roman"/>
          <w:sz w:val="24"/>
          <w:lang w:val="pt-PT"/>
        </w:rPr>
        <w:t>(Carvalho et al., 2016)</w:t>
      </w:r>
      <w:r w:rsidR="00E91FDF">
        <w:rPr>
          <w:rFonts w:asciiTheme="majorBidi" w:hAnsiTheme="majorBidi" w:cstheme="majorBidi"/>
          <w:sz w:val="24"/>
          <w:szCs w:val="24"/>
          <w:lang w:eastAsia="zh-CN"/>
        </w:rPr>
        <w:fldChar w:fldCharType="end"/>
      </w:r>
      <w:r w:rsidR="00E91FDF" w:rsidRPr="00E91FDF">
        <w:rPr>
          <w:rFonts w:asciiTheme="majorBidi" w:hAnsiTheme="majorBidi" w:cstheme="majorBidi"/>
          <w:sz w:val="24"/>
          <w:szCs w:val="24"/>
          <w:lang w:val="pt-PT" w:eastAsia="zh-CN"/>
        </w:rPr>
        <w:t>, p</w:t>
      </w:r>
      <w:r w:rsidR="00E91FDF" w:rsidRPr="00E91FDF">
        <w:rPr>
          <w:rFonts w:asciiTheme="majorBidi" w:hAnsiTheme="majorBidi" w:cstheme="majorBidi"/>
          <w:sz w:val="24"/>
          <w:szCs w:val="24"/>
          <w:lang w:val="pt-PT" w:eastAsia="zh-CN"/>
        </w:rPr>
        <w:t xml:space="preserve">recipitation </w:t>
      </w:r>
      <w:r w:rsidR="00E91FDF" w:rsidRPr="00E91FDF">
        <w:rPr>
          <w:rFonts w:asciiTheme="majorBidi" w:hAnsiTheme="majorBidi" w:cstheme="majorBidi"/>
          <w:sz w:val="24"/>
          <w:szCs w:val="24"/>
          <w:lang w:val="pt-PT" w:eastAsia="zh-CN"/>
        </w:rPr>
        <w:t>r</w:t>
      </w:r>
      <w:r w:rsidR="00E91FDF" w:rsidRPr="00E91FDF">
        <w:rPr>
          <w:rFonts w:asciiTheme="majorBidi" w:hAnsiTheme="majorBidi" w:cstheme="majorBidi"/>
          <w:sz w:val="24"/>
          <w:szCs w:val="24"/>
          <w:lang w:val="pt-PT" w:eastAsia="zh-CN"/>
        </w:rPr>
        <w:t>egimes</w:t>
      </w:r>
      <w:r w:rsidR="00E91FDF" w:rsidRPr="00E91FDF">
        <w:rPr>
          <w:rFonts w:asciiTheme="majorBidi" w:hAnsiTheme="majorBidi" w:cstheme="majorBidi"/>
          <w:sz w:val="24"/>
          <w:szCs w:val="24"/>
          <w:lang w:val="pt-PT" w:eastAsia="zh-CN"/>
        </w:rPr>
        <w:t xml:space="preserve"> </w:t>
      </w:r>
      <w:r w:rsidR="00E91FDF">
        <w:rPr>
          <w:rFonts w:asciiTheme="majorBidi" w:hAnsiTheme="majorBidi" w:cstheme="majorBidi"/>
          <w:sz w:val="24"/>
          <w:szCs w:val="24"/>
          <w:lang w:eastAsia="zh-CN"/>
        </w:rPr>
        <w:fldChar w:fldCharType="begin"/>
      </w:r>
      <w:r w:rsidR="00E91FDF" w:rsidRPr="00E91FDF">
        <w:rPr>
          <w:rFonts w:asciiTheme="majorBidi" w:hAnsiTheme="majorBidi" w:cstheme="majorBidi"/>
          <w:sz w:val="24"/>
          <w:szCs w:val="24"/>
          <w:lang w:val="pt-PT" w:eastAsia="zh-CN"/>
        </w:rPr>
        <w:instrText xml:space="preserve"> ADDIN ZOTERO_ITEM CSL_CITATION {"citationID":"SW58DsKq","properties":{"formattedCitation":"(Darand &amp; Mansouri Daneshvar, 2014)","plainCitation":"(Darand &amp; Mansouri Daneshvar, 2014)","noteIndex":0},"citationItems":[{"id":9,"uris":["http://zotero.org/users/local/ODovRwqy/items/VUTR9A8U"],"itemData":{"id":9,"type":"article-journal","abstract":"Daily gridded precipitation data, between years 1951 and 2007, obtained from APHRODITE database, were analyzed to regionalize precipitation regimes in Iran country. The S–mode of principal component analysis (PCA) was applied on seasonal correlation matrix with eight derived variables. Based on eigenvalues over one, three factors were extracted between the components and varimax rotation was used to enhance interpretability of retained PCA scores. Then, hierarchical clustering analysis (HCA) was applied to group the homogeneous precipitation regimes. According to the HCA, nine distinct and homogenous regions were recognized. Then, the Kolmogorov–Smirnov test on seasonal percentage of precipitation distribution in these regions was used to identify the independent regimes which have been spatially mapped by using GIS. This study showed that the APHRODITE dataset potentially could be used for regionalization of precipitation regimes in Iran. According to the results, use of this dataset in order to group precipitation regimes is recommended for arid and semi–arid regions of mid–latitudes, especially in the Middle East countries.","container-title":"Environmental Processes","DOI":"10.1007/s40710-014-0039-1","ISSN":"2198-7505","issue":"4","journalAbbreviation":"Environ.  Process.","language":"en","page":"517-532","source":"Springer Link","title":"Regionalization of Precipitation Regimes in Iran Using Principal Component Analysis and Hierarchical Clustering Analysis","volume":"1","author":[{"family":"Darand","given":"Mohammad"},{"family":"Mansouri Daneshvar","given":"Mohammad Reza"}],"issued":{"date-parts":[["2014",12,1]]}}}],"schema":"https://github.com/citation-style-language/schema/raw/master/csl-citation.json"} </w:instrText>
      </w:r>
      <w:r w:rsidR="00E91FDF">
        <w:rPr>
          <w:rFonts w:asciiTheme="majorBidi" w:hAnsiTheme="majorBidi" w:cstheme="majorBidi"/>
          <w:sz w:val="24"/>
          <w:szCs w:val="24"/>
          <w:lang w:eastAsia="zh-CN"/>
        </w:rPr>
        <w:fldChar w:fldCharType="separate"/>
      </w:r>
      <w:r w:rsidR="00E91FDF" w:rsidRPr="00E91FDF">
        <w:rPr>
          <w:rFonts w:ascii="Times New Roman" w:hAnsi="Times New Roman" w:cs="Times New Roman"/>
          <w:sz w:val="24"/>
          <w:lang w:val="pt-PT"/>
        </w:rPr>
        <w:t xml:space="preserve">(Darand &amp; </w:t>
      </w:r>
      <w:r w:rsidR="00E91FDF" w:rsidRPr="00E91FDF">
        <w:rPr>
          <w:rFonts w:ascii="Times New Roman" w:hAnsi="Times New Roman" w:cs="Times New Roman"/>
          <w:sz w:val="24"/>
          <w:lang w:val="pt-PT"/>
        </w:rPr>
        <w:lastRenderedPageBreak/>
        <w:t>Mansouri Daneshvar, 2014)</w:t>
      </w:r>
      <w:r w:rsidR="00E91FDF">
        <w:rPr>
          <w:rFonts w:asciiTheme="majorBidi" w:hAnsiTheme="majorBidi" w:cstheme="majorBidi"/>
          <w:sz w:val="24"/>
          <w:szCs w:val="24"/>
          <w:lang w:eastAsia="zh-CN"/>
        </w:rPr>
        <w:fldChar w:fldCharType="end"/>
      </w:r>
      <w:r w:rsidR="00E91FDF">
        <w:rPr>
          <w:rFonts w:asciiTheme="majorBidi" w:hAnsiTheme="majorBidi" w:cstheme="majorBidi"/>
          <w:sz w:val="24"/>
          <w:szCs w:val="24"/>
          <w:lang w:val="pt-PT" w:eastAsia="zh-CN"/>
        </w:rPr>
        <w:t>.</w:t>
      </w:r>
      <w:r w:rsidR="009A2928" w:rsidRPr="009A2928">
        <w:rPr>
          <w:lang w:val="pt-PT"/>
        </w:rPr>
        <w:t xml:space="preserve"> </w:t>
      </w:r>
      <w:r w:rsidR="009A2928" w:rsidRPr="009A2928">
        <w:rPr>
          <w:rFonts w:asciiTheme="majorBidi" w:hAnsiTheme="majorBidi" w:cstheme="majorBidi"/>
          <w:sz w:val="24"/>
          <w:szCs w:val="24"/>
          <w:lang w:eastAsia="zh-CN"/>
        </w:rPr>
        <w:t>In this study we will look at population as a material of mobility as well, building a regionalized analysis model based on the use of PCA and CA.</w:t>
      </w:r>
    </w:p>
    <w:p w14:paraId="7F75230A" w14:textId="01909D83" w:rsidR="00476A6C" w:rsidRDefault="00476A6C" w:rsidP="005E7B35">
      <w:pPr>
        <w:spacing w:line="276" w:lineRule="auto"/>
        <w:rPr>
          <w:rFonts w:asciiTheme="majorBidi" w:hAnsiTheme="majorBidi" w:cstheme="majorBidi"/>
          <w:sz w:val="24"/>
          <w:szCs w:val="24"/>
          <w:lang w:eastAsia="zh-CN"/>
        </w:rPr>
      </w:pPr>
      <w:r w:rsidRPr="00476A6C">
        <w:rPr>
          <w:rFonts w:asciiTheme="majorBidi" w:hAnsiTheme="majorBidi" w:cstheme="majorBidi"/>
          <w:sz w:val="24"/>
          <w:szCs w:val="24"/>
          <w:lang w:eastAsia="zh-CN"/>
        </w:rPr>
        <w:t>However, traditional PCA does not take into account spatial heterogeneity, which is an important issue and characteristic of cross-spatial relationships and processes</w:t>
      </w:r>
      <w:r>
        <w:rPr>
          <w:rFonts w:asciiTheme="majorBidi" w:hAnsiTheme="majorBidi" w:cstheme="majorBidi"/>
          <w:sz w:val="24"/>
          <w:szCs w:val="24"/>
          <w:lang w:eastAsia="zh-CN"/>
        </w:rPr>
        <w:t xml:space="preserve"> </w:t>
      </w:r>
      <w:r>
        <w:rPr>
          <w:rFonts w:asciiTheme="majorBidi" w:hAnsiTheme="majorBidi" w:cstheme="majorBidi"/>
          <w:sz w:val="24"/>
          <w:szCs w:val="24"/>
          <w:lang w:eastAsia="zh-CN"/>
        </w:rPr>
        <w:fldChar w:fldCharType="begin"/>
      </w:r>
      <w:r>
        <w:rPr>
          <w:rFonts w:asciiTheme="majorBidi" w:hAnsiTheme="majorBidi" w:cstheme="majorBidi"/>
          <w:sz w:val="24"/>
          <w:szCs w:val="24"/>
          <w:lang w:eastAsia="zh-CN"/>
        </w:rPr>
        <w:instrText xml:space="preserve"> ADDIN ZOTERO_ITEM CSL_CITATION {"citationID":"trhPAw8d","properties":{"formattedCitation":"(Goodchild &amp; Haining, 2004)","plainCitation":"(Goodchild &amp; Haining, 2004)","noteIndex":0},"citationItems":[{"id":14,"uris":["http://zotero.org/users/local/ODovRwqy/items/3VCMCGUY"],"itemData":{"id":14,"type":"article-journal","abstract":"Abstract. This article identifies some of the important developments in GIS and spatial data analysis since the early 1950s. Although GIS and spatial data analysis started out as two more or less separate areas of research and application, they have grown closer together over time. We argue that the two areas meet in the field of geographic information science, with each supporting and adding value to the other. The article starts off providing a critical retrospective of developments over the past 50 years. Subsequently, we reflect on current challenges and speculate about the future. Finally, we comment on the potential for convergence of developments in GIS and spatial data analysis under the rubric of geographic information science (GIScience).","container-title":"Papers in Regional Science","DOI":"10.1007/s10110-003-0190-y","ISSN":"1435-5957","issue":"1","language":"en","note":"_eprint: https://onlinelibrary.wiley.com/doi/pdf/10.1007/s10110-003-0190-y","page":"363-385","source":"Wiley Online Library","title":"GIS and spatial data analysis: Converging perspectives","title-short":"GIS and spatial data analysis","volume":"83","author":[{"family":"Goodchild","given":"Michael F."},{"family":"Haining","given":"Robert P."}],"issued":{"date-parts":[["2004"]]}}}],"schema":"https://github.com/citation-style-language/schema/raw/master/csl-citation.json"} </w:instrText>
      </w:r>
      <w:r>
        <w:rPr>
          <w:rFonts w:asciiTheme="majorBidi" w:hAnsiTheme="majorBidi" w:cstheme="majorBidi"/>
          <w:sz w:val="24"/>
          <w:szCs w:val="24"/>
          <w:lang w:eastAsia="zh-CN"/>
        </w:rPr>
        <w:fldChar w:fldCharType="separate"/>
      </w:r>
      <w:r w:rsidRPr="00476A6C">
        <w:rPr>
          <w:rFonts w:ascii="Times New Roman" w:hAnsi="Times New Roman" w:cs="Times New Roman"/>
          <w:sz w:val="24"/>
        </w:rPr>
        <w:t>(Goodchild &amp; Haining, 2004)</w:t>
      </w:r>
      <w:r>
        <w:rPr>
          <w:rFonts w:asciiTheme="majorBidi" w:hAnsiTheme="majorBidi" w:cstheme="majorBidi"/>
          <w:sz w:val="24"/>
          <w:szCs w:val="24"/>
          <w:lang w:eastAsia="zh-CN"/>
        </w:rPr>
        <w:fldChar w:fldCharType="end"/>
      </w:r>
      <w:r w:rsidRPr="00476A6C">
        <w:rPr>
          <w:rFonts w:asciiTheme="majorBidi" w:hAnsiTheme="majorBidi" w:cstheme="majorBidi"/>
          <w:sz w:val="24"/>
          <w:szCs w:val="24"/>
          <w:lang w:eastAsia="zh-CN"/>
        </w:rPr>
        <w:t>. The correlation between variables may change with location. Therefore, a model based on geographic weights must be applie</w:t>
      </w:r>
      <w:r>
        <w:rPr>
          <w:rFonts w:asciiTheme="majorBidi" w:hAnsiTheme="majorBidi" w:cstheme="majorBidi"/>
          <w:sz w:val="24"/>
          <w:szCs w:val="24"/>
          <w:lang w:eastAsia="zh-CN"/>
        </w:rPr>
        <w:t>d.</w:t>
      </w:r>
      <w:r w:rsidR="006D3D00" w:rsidRPr="006D3D00">
        <w:t xml:space="preserve"> </w:t>
      </w:r>
      <w:r w:rsidR="006D3D00" w:rsidRPr="006D3D00">
        <w:rPr>
          <w:rFonts w:asciiTheme="majorBidi" w:hAnsiTheme="majorBidi" w:cstheme="majorBidi"/>
          <w:sz w:val="24"/>
          <w:szCs w:val="24"/>
          <w:lang w:eastAsia="zh-CN"/>
        </w:rPr>
        <w:t>The Geographically Weighted Principal Component Analysis (GWPCA) method, as a localized version of PCA, has stronger explanatory power by considering the spatial non-smoothness of statistical significance compared to global PCA. A geographically weighted variant of PCA was used for the first time to explore the demographic characteristics of Northern Ireland</w:t>
      </w:r>
      <w:r w:rsidR="006D3D00">
        <w:rPr>
          <w:rFonts w:asciiTheme="majorBidi" w:hAnsiTheme="majorBidi" w:cstheme="majorBidi"/>
          <w:sz w:val="24"/>
          <w:szCs w:val="24"/>
          <w:lang w:eastAsia="zh-CN"/>
        </w:rPr>
        <w:fldChar w:fldCharType="begin"/>
      </w:r>
      <w:r w:rsidR="006D3D00">
        <w:rPr>
          <w:rFonts w:asciiTheme="majorBidi" w:hAnsiTheme="majorBidi" w:cstheme="majorBidi"/>
          <w:sz w:val="24"/>
          <w:szCs w:val="24"/>
          <w:lang w:eastAsia="zh-CN"/>
        </w:rPr>
        <w:instrText xml:space="preserve"> ADDIN ZOTERO_ITEM CSL_CITATION {"citationID":"uXK7PuGI","properties":{"formattedCitation":"(Lloyd, 2010)","plainCitation":"(Lloyd, 2010)","noteIndex":0},"citationItems":[{"id":20,"uris":["http://zotero.org/users/local/ODovRwqy/items/EZCJLXJI"],"itemData":{"id":20,"type":"article-journal","abstract":"The analysis of quantitative sources of data on multiple population characteristics is often conducted through the use of some form of multivariate statistical procedure such as principal components analysis (PCA). Such approaches assist in the identification of characteristics that group different populations or that vary between these groups. This paper focuses on two particular problems that are rarely considered in the analysis of multivariate population data. Firstly, it makes use of methods for dealing properly with compositional data (i.e., sets of values that sum to a constant such as 1 (proportions) or 100 (percentages)). Secondly, it uses a geographically weighted variant of PCA (GWPCA) (in addition to standard PCA) to explore variations in the characteristics in the population across the study area. In cases where data are spatially-referenced (and are therefore mappable), standard PCA, like any global summary, captures general trends but may mask marked local variations. GWPCA allows assessment of the representivity of standard PCA by providing locally-derived sets of principal components at all data locations. The methods are illustrated through a case study with focuses on selected characteristics of the population of Northern Ireland as represented in data released from the 2001 Census of Population. Key substantive findings include that the characteristics which most strongly differentiate members of the population are geographically variable.","container-title":"Computers, Environment and Urban Systems","DOI":"10.1016/j.compenvurbsys.2010.02.005","ISSN":"0198-9715","issue":"5","journalAbbreviation":"Computers, Environment and Urban Systems","language":"en","page":"389-399","source":"ScienceDirect","title":"Analysing population characteristics using geographically weighted principal components analysis: A case study of Northern Ireland in 2001","title-short":"Analysing population characteristics using geographically weighted principal components analysis","volume":"34","author":[{"family":"Lloyd","given":"Christopher D."}],"issued":{"date-parts":[["2010",8,1]]}}}],"schema":"https://github.com/citation-style-language/schema/raw/master/csl-citation.json"} </w:instrText>
      </w:r>
      <w:r w:rsidR="006D3D00">
        <w:rPr>
          <w:rFonts w:asciiTheme="majorBidi" w:hAnsiTheme="majorBidi" w:cstheme="majorBidi"/>
          <w:sz w:val="24"/>
          <w:szCs w:val="24"/>
          <w:lang w:eastAsia="zh-CN"/>
        </w:rPr>
        <w:fldChar w:fldCharType="separate"/>
      </w:r>
      <w:r w:rsidR="006D3D00" w:rsidRPr="006D3D00">
        <w:rPr>
          <w:rFonts w:ascii="Times New Roman" w:hAnsi="Times New Roman" w:cs="Times New Roman"/>
          <w:sz w:val="24"/>
        </w:rPr>
        <w:t>(Lloyd, 2010)</w:t>
      </w:r>
      <w:r w:rsidR="006D3D00">
        <w:rPr>
          <w:rFonts w:asciiTheme="majorBidi" w:hAnsiTheme="majorBidi" w:cstheme="majorBidi"/>
          <w:sz w:val="24"/>
          <w:szCs w:val="24"/>
          <w:lang w:eastAsia="zh-CN"/>
        </w:rPr>
        <w:fldChar w:fldCharType="end"/>
      </w:r>
      <w:r w:rsidR="006D3D00" w:rsidRPr="006D3D00">
        <w:rPr>
          <w:rFonts w:asciiTheme="majorBidi" w:hAnsiTheme="majorBidi" w:cstheme="majorBidi"/>
          <w:sz w:val="24"/>
          <w:szCs w:val="24"/>
          <w:lang w:eastAsia="zh-CN"/>
        </w:rPr>
        <w:t>. GWPCA was applied to study the residential environment and housing market segmentation</w:t>
      </w:r>
      <w:r w:rsidR="006D3D00">
        <w:rPr>
          <w:rFonts w:asciiTheme="majorBidi" w:hAnsiTheme="majorBidi" w:cstheme="majorBidi"/>
          <w:sz w:val="24"/>
          <w:szCs w:val="24"/>
          <w:lang w:eastAsia="zh-CN"/>
        </w:rPr>
        <w:fldChar w:fldCharType="begin"/>
      </w:r>
      <w:r w:rsidR="006D3D00">
        <w:rPr>
          <w:rFonts w:asciiTheme="majorBidi" w:hAnsiTheme="majorBidi" w:cstheme="majorBidi"/>
          <w:sz w:val="24"/>
          <w:szCs w:val="24"/>
          <w:lang w:eastAsia="zh-CN"/>
        </w:rPr>
        <w:instrText xml:space="preserve"> ADDIN ZOTERO_ITEM CSL_CITATION {"citationID":"JVpkoRJo","properties":{"formattedCitation":"(Wu et al., 2018)","plainCitation":"(Wu et al., 2018)","noteIndex":0},"citationItems":[{"id":15,"uris":["http://zotero.org/users/local/ODovRwqy/items/8KKIUPNG"],"itemData":{"id":15,"type":"article-journal","abstract":"Housing market segmentation is significant at both the conceptual and empirical levels because it reflects the spatial heterogeneity of housing prices, improves the predictive accuracy of housing prices, and indicates dynamic changes in housing markets. The existing literature offers a popular framework, called the data-driven method, to delineate submarkets based on principal component analysis (PCA) and cluster analysis; however, the traditional framework does not consider spatial heterogeneity and has difficulty balancing the spatial relationships (i.e., distance and topological relationships) and attribute similarities. To address these limitations, this paper proposes a modified data-driven framework for delineating housing submarkets by integrating geographically weighted principal component analysis (GWPCA), a spatial heterogeneity test, a density-based spatial clustering (DBSC) algorithm, and hedonic validation. The modified framework is applied to housing-market segmentation in Shenzhen, China. The results indicate that the modified framework exhibits the best performance in submarket segmentation in Shenzhen. The framework has important implications and high potential for identifying housing submarkets statistically, and it can be generalized and applied to housing markets in other cities. In addition, the visualisation results can be used by appraisers for property valuation and by city planners for facility management and social-equality improvement and balance.","container-title":"Journal of Urban Planning and Development","DOI":"10.1061/(ASCE)UP.1943-5444.0000473","journalAbbreviation":"Journal of Urban Planning and Development","source":"ResearchGate","title":"Modified Data-Driven Framework for Housing Market Segmentation","volume":"144","author":[{"family":"Wu","given":"Chao"},{"family":"ye","given":"Xinyue"},{"family":"Ren","given":"Fu"},{"family":"Du","given":"Qingyun"}],"issued":{"date-parts":[["2018",8,31]]}}}],"schema":"https://github.com/citation-style-language/schema/raw/master/csl-citation.json"} </w:instrText>
      </w:r>
      <w:r w:rsidR="006D3D00">
        <w:rPr>
          <w:rFonts w:asciiTheme="majorBidi" w:hAnsiTheme="majorBidi" w:cstheme="majorBidi"/>
          <w:sz w:val="24"/>
          <w:szCs w:val="24"/>
          <w:lang w:eastAsia="zh-CN"/>
        </w:rPr>
        <w:fldChar w:fldCharType="separate"/>
      </w:r>
      <w:r w:rsidR="006D3D00" w:rsidRPr="006D3D00">
        <w:rPr>
          <w:rFonts w:ascii="Times New Roman" w:hAnsi="Times New Roman" w:cs="Times New Roman"/>
          <w:sz w:val="24"/>
        </w:rPr>
        <w:t>(Wu et al., 2018)</w:t>
      </w:r>
      <w:r w:rsidR="006D3D00">
        <w:rPr>
          <w:rFonts w:asciiTheme="majorBidi" w:hAnsiTheme="majorBidi" w:cstheme="majorBidi"/>
          <w:sz w:val="24"/>
          <w:szCs w:val="24"/>
          <w:lang w:eastAsia="zh-CN"/>
        </w:rPr>
        <w:fldChar w:fldCharType="end"/>
      </w:r>
      <w:r w:rsidR="006D3D00" w:rsidRPr="006D3D00">
        <w:rPr>
          <w:rFonts w:asciiTheme="majorBidi" w:hAnsiTheme="majorBidi" w:cstheme="majorBidi"/>
          <w:sz w:val="24"/>
          <w:szCs w:val="24"/>
          <w:lang w:eastAsia="zh-CN"/>
        </w:rPr>
        <w:t>. However, the application of GWPCA to urban regionalization remains understudied.</w:t>
      </w:r>
    </w:p>
    <w:p w14:paraId="23F75933" w14:textId="6325AC41" w:rsidR="006D3D00" w:rsidRDefault="006D3D00" w:rsidP="005E7B35">
      <w:pPr>
        <w:spacing w:line="276" w:lineRule="auto"/>
        <w:rPr>
          <w:rFonts w:asciiTheme="majorBidi" w:hAnsiTheme="majorBidi" w:cstheme="majorBidi"/>
          <w:sz w:val="24"/>
          <w:szCs w:val="24"/>
          <w:lang w:eastAsia="zh-CN"/>
        </w:rPr>
      </w:pPr>
    </w:p>
    <w:p w14:paraId="1B2945FA" w14:textId="7FC8CAE1" w:rsidR="00DA69D7" w:rsidRPr="00DA69D7" w:rsidRDefault="00A4613A" w:rsidP="00DA69D7">
      <w:pPr>
        <w:rPr>
          <w:rFonts w:asciiTheme="majorBidi" w:hAnsiTheme="majorBidi" w:cstheme="majorBidi"/>
          <w:sz w:val="24"/>
          <w:szCs w:val="24"/>
          <w:lang w:eastAsia="zh-CN"/>
        </w:rPr>
      </w:pPr>
      <w:r w:rsidRPr="00A4613A">
        <w:rPr>
          <w:rFonts w:asciiTheme="majorBidi" w:hAnsiTheme="majorBidi" w:cstheme="majorBidi"/>
          <w:sz w:val="24"/>
          <w:szCs w:val="24"/>
          <w:lang w:eastAsia="zh-CN"/>
        </w:rPr>
        <w:t>In this study, we will first determine the optimal number of regions based on two different data by using a global PCA approach and appropriate CA techniques. After this geographical weights (GW) will be added to our study by introducing 4 types of GW: QUEEN, KNN , BOLCK , UNITED to determine the most suitable type of GW for this study</w:t>
      </w:r>
      <w:r w:rsidR="00DA69D7">
        <w:rPr>
          <w:rFonts w:asciiTheme="majorBidi" w:hAnsiTheme="majorBidi" w:cstheme="majorBidi"/>
          <w:sz w:val="24"/>
          <w:szCs w:val="24"/>
          <w:lang w:eastAsia="zh-CN"/>
        </w:rPr>
        <w:t xml:space="preserve"> </w:t>
      </w:r>
      <w:r w:rsidR="00DA69D7">
        <w:rPr>
          <w:rFonts w:asciiTheme="majorBidi" w:hAnsiTheme="majorBidi" w:cstheme="majorBidi"/>
          <w:sz w:val="24"/>
          <w:szCs w:val="24"/>
          <w:lang w:eastAsia="zh-CN"/>
        </w:rPr>
        <w:fldChar w:fldCharType="begin"/>
      </w:r>
      <w:r w:rsidR="00DA69D7">
        <w:rPr>
          <w:rFonts w:asciiTheme="majorBidi" w:hAnsiTheme="majorBidi" w:cstheme="majorBidi"/>
          <w:sz w:val="24"/>
          <w:szCs w:val="24"/>
          <w:lang w:eastAsia="zh-CN"/>
        </w:rPr>
        <w:instrText xml:space="preserve"> ADDIN ZOTERO_ITEM CSL_CITATION {"citationID":"RBKGuipV","properties":{"formattedCitation":"(J. Rey et al., n.d.)","plainCitation":"(J. Rey et al., n.d.)","noteIndex":0},"citationItems":[{"id":4,"uris":["http://zotero.org/users/local/ODovRwqy/items/JKXDTS8A"],"itemData":{"id":4,"type":"webpage","abstract":"Clustering &amp; Regionalization\nThe world’s hardest questions are complex and multi-faceted. Effective methods to learn from data recognize this. Many questions and challenges are inherently multidimensional; they are affected, shaped, and defined by many different components all acting simultaneously. In statistical terms, these processes are called multivariate processes, as opposed to univariate processes, where only a single variable acts at once. Clustering is a fundamental method of geographical analysis that draws insights from large, complex multivariate processes. It works by finding similarities among the many dimensions in a multivariate process, condensing them down into a simpler representation. Thus, through clustering, a complex and difficult to understand process is recast into a simpler one that even non-technical audiences can use.","container-title":"Geographic Data Science with Python","title":"Clustering &amp; Regionalization — Geographic Data Science with Python","URL":"https://geographicdata.science/book/notebooks/10_clustering_and_regionalization.html","author":[{"family":"J. Rey","given":"Sergio"},{"family":"Arribas-Bel","given":"Dani"},{"family":"J. Wolf","given":"Levi"}],"accessed":{"date-parts":[["2023",1,17]]}}}],"schema":"https://github.com/citation-style-language/schema/raw/master/csl-citation.json"} </w:instrText>
      </w:r>
      <w:r w:rsidR="00DA69D7">
        <w:rPr>
          <w:rFonts w:asciiTheme="majorBidi" w:hAnsiTheme="majorBidi" w:cstheme="majorBidi"/>
          <w:sz w:val="24"/>
          <w:szCs w:val="24"/>
          <w:lang w:eastAsia="zh-CN"/>
        </w:rPr>
        <w:fldChar w:fldCharType="separate"/>
      </w:r>
      <w:r w:rsidR="00DA69D7" w:rsidRPr="00DA69D7">
        <w:rPr>
          <w:rFonts w:ascii="Times New Roman" w:hAnsi="Times New Roman" w:cs="Times New Roman"/>
          <w:sz w:val="24"/>
        </w:rPr>
        <w:t>(J. Rey et al., n.d.)</w:t>
      </w:r>
      <w:r w:rsidR="00DA69D7">
        <w:rPr>
          <w:rFonts w:asciiTheme="majorBidi" w:hAnsiTheme="majorBidi" w:cstheme="majorBidi"/>
          <w:sz w:val="24"/>
          <w:szCs w:val="24"/>
          <w:lang w:eastAsia="zh-CN"/>
        </w:rPr>
        <w:fldChar w:fldCharType="end"/>
      </w:r>
      <w:r w:rsidR="00DA69D7">
        <w:rPr>
          <w:rFonts w:asciiTheme="majorBidi" w:hAnsiTheme="majorBidi" w:cstheme="majorBidi"/>
          <w:sz w:val="24"/>
          <w:szCs w:val="24"/>
          <w:lang w:eastAsia="zh-CN"/>
        </w:rPr>
        <w:t xml:space="preserve">. </w:t>
      </w:r>
      <w:r w:rsidRPr="00A4613A">
        <w:rPr>
          <w:rFonts w:asciiTheme="majorBidi" w:hAnsiTheme="majorBidi" w:cstheme="majorBidi"/>
          <w:sz w:val="24"/>
          <w:szCs w:val="24"/>
          <w:lang w:eastAsia="zh-CN"/>
        </w:rPr>
        <w:t>After determining the type of GW we need to add, we will keep tuning the parameters to get the optimal parameters for the GW we need. Finally, we will obtain two new models of the Lisbon parish area based on different generations of census data and reconstructed by GWPCA technique.</w:t>
      </w:r>
      <w:r w:rsidR="00DA69D7" w:rsidRPr="00DA69D7">
        <w:t xml:space="preserve"> </w:t>
      </w:r>
      <w:r w:rsidR="00DA69D7" w:rsidRPr="00DA69D7">
        <w:rPr>
          <w:rFonts w:asciiTheme="majorBidi" w:hAnsiTheme="majorBidi" w:cstheme="majorBidi"/>
          <w:sz w:val="24"/>
          <w:szCs w:val="24"/>
          <w:lang w:eastAsia="zh-CN"/>
        </w:rPr>
        <w:t>After this, we need to analyze the two models by comparing their construction process and their results. The most influential elements in this process are explored, and the changes they produce. And analyze whether the five guidelines of regionalization are strictly adhered to: 1. all methods aggregate geographic areas into a predetermined number of regions, while optimizing a specific aggregation criterion. 2. regions within a region must be geographically connected (spatial continuity constraint). 3. the number of regions must be less than or equal to the number of regions. 4. Each region can be assigned to one and only one area. 5. Each region must contain at least one area</w:t>
      </w:r>
      <w:r w:rsidR="00DA69D7">
        <w:rPr>
          <w:rFonts w:asciiTheme="majorBidi" w:hAnsiTheme="majorBidi" w:cstheme="majorBidi"/>
          <w:sz w:val="24"/>
          <w:szCs w:val="24"/>
          <w:lang w:eastAsia="zh-CN"/>
        </w:rPr>
        <w:t xml:space="preserve"> </w:t>
      </w:r>
      <w:r w:rsidR="00DA69D7">
        <w:rPr>
          <w:rFonts w:asciiTheme="majorBidi" w:hAnsiTheme="majorBidi" w:cstheme="majorBidi"/>
          <w:sz w:val="24"/>
          <w:szCs w:val="24"/>
          <w:lang w:eastAsia="zh-CN"/>
        </w:rPr>
        <w:fldChar w:fldCharType="begin"/>
      </w:r>
      <w:r w:rsidR="00DA69D7">
        <w:rPr>
          <w:rFonts w:asciiTheme="majorBidi" w:hAnsiTheme="majorBidi" w:cstheme="majorBidi"/>
          <w:sz w:val="24"/>
          <w:szCs w:val="24"/>
          <w:lang w:eastAsia="zh-CN"/>
        </w:rPr>
        <w:instrText xml:space="preserve"> ADDIN ZOTERO_ITEM CSL_CITATION {"citationID":"JoBl8lPQ","properties":{"formattedCitation":"(Duque et al., 2007)","plainCitation":"(Duque et al., 2007)","noteIndex":0},"citationItems":[{"id":6,"uris":["http://zotero.org/users/local/ODovRwqy/items/JZDC4MDY"],"itemData":{"id":6,"type":"article-journal","abstract":"This article reviews almost four decades of contributions on the subject of supervised regionalization methods. These methods aggregate a set of areas into a predefined number of spatially contiguous regions while optimizing certain aggregation criteria. The authors present a taxonomic scheme that classifies a wide range of regionalization methods into eight groups, based on the strategy applied for satisfying the spatial contiguity constraint. The article concludes by providing a qualitative comparison of these groups in terms of a set of certain characteristics, and by suggesting future lines of research for extending and improving these methods.","container-title":"International Regional Science Review","DOI":"10.1177/0160017607301605","ISSN":"0160-0176","issue":"3","language":"en","note":"publisher: SAGE Publications Inc","page":"195-220","source":"SAGE Journals","title":"Supervised Regionalization Methods: A Survey","title-short":"Supervised Regionalization Methods","volume":"30","author":[{"family":"Duque","given":"Juan Carlos"},{"family":"Ramos","given":"Raúl"},{"family":"Suriñach","given":"Jordi"}],"issued":{"date-parts":[["2007",7,1]]}}}],"schema":"https://github.com/citation-style-language/schema/raw/master/csl-citation.json"} </w:instrText>
      </w:r>
      <w:r w:rsidR="00DA69D7">
        <w:rPr>
          <w:rFonts w:asciiTheme="majorBidi" w:hAnsiTheme="majorBidi" w:cstheme="majorBidi"/>
          <w:sz w:val="24"/>
          <w:szCs w:val="24"/>
          <w:lang w:eastAsia="zh-CN"/>
        </w:rPr>
        <w:fldChar w:fldCharType="separate"/>
      </w:r>
      <w:r w:rsidR="00DA69D7" w:rsidRPr="00DA69D7">
        <w:rPr>
          <w:rFonts w:ascii="Times New Roman" w:hAnsi="Times New Roman" w:cs="Times New Roman"/>
          <w:sz w:val="24"/>
        </w:rPr>
        <w:t>(Duque et al., 2007)</w:t>
      </w:r>
      <w:r w:rsidR="00DA69D7">
        <w:rPr>
          <w:rFonts w:asciiTheme="majorBidi" w:hAnsiTheme="majorBidi" w:cstheme="majorBidi"/>
          <w:sz w:val="24"/>
          <w:szCs w:val="24"/>
          <w:lang w:eastAsia="zh-CN"/>
        </w:rPr>
        <w:fldChar w:fldCharType="end"/>
      </w:r>
      <w:r w:rsidR="00DA69D7" w:rsidRPr="00DA69D7">
        <w:rPr>
          <w:rFonts w:asciiTheme="majorBidi" w:hAnsiTheme="majorBidi" w:cstheme="majorBidi"/>
          <w:sz w:val="24"/>
          <w:szCs w:val="24"/>
          <w:lang w:eastAsia="zh-CN"/>
        </w:rPr>
        <w:t>.</w:t>
      </w:r>
    </w:p>
    <w:p w14:paraId="374E1DD5" w14:textId="7BE1202E" w:rsidR="006D3D00" w:rsidRDefault="006D3D00" w:rsidP="005E7B35">
      <w:pPr>
        <w:spacing w:line="276" w:lineRule="auto"/>
        <w:rPr>
          <w:rFonts w:asciiTheme="majorBidi" w:hAnsiTheme="majorBidi" w:cstheme="majorBidi"/>
          <w:sz w:val="24"/>
          <w:szCs w:val="24"/>
          <w:lang w:eastAsia="zh-CN"/>
        </w:rPr>
      </w:pPr>
    </w:p>
    <w:p w14:paraId="069C8D16" w14:textId="5452AAF5" w:rsidR="00DA69D7" w:rsidRDefault="00DA69D7" w:rsidP="005E7B35">
      <w:pPr>
        <w:spacing w:line="276" w:lineRule="auto"/>
        <w:rPr>
          <w:rFonts w:asciiTheme="majorBidi" w:hAnsiTheme="majorBidi" w:cstheme="majorBidi"/>
          <w:sz w:val="24"/>
          <w:szCs w:val="24"/>
          <w:lang w:eastAsia="zh-CN"/>
        </w:rPr>
      </w:pPr>
      <w:r w:rsidRPr="00DA69D7">
        <w:rPr>
          <w:rFonts w:asciiTheme="majorBidi" w:hAnsiTheme="majorBidi" w:cstheme="majorBidi"/>
          <w:sz w:val="24"/>
          <w:szCs w:val="24"/>
          <w:lang w:eastAsia="zh-CN"/>
        </w:rPr>
        <w:t>We will conclude by exploring the implications of a data-driven regional reform of the Diocese of Lisbon based on the practical application of this technology and how it can actually be put into practice. The areas where more in-depth research is needed will be considered.</w:t>
      </w:r>
    </w:p>
    <w:p w14:paraId="7FC7B95E" w14:textId="12DCD390" w:rsidR="006D3D00" w:rsidRDefault="006D3D00" w:rsidP="005E7B35">
      <w:pPr>
        <w:spacing w:line="276" w:lineRule="auto"/>
        <w:rPr>
          <w:rFonts w:asciiTheme="majorBidi" w:hAnsiTheme="majorBidi" w:cstheme="majorBidi"/>
          <w:sz w:val="24"/>
          <w:szCs w:val="24"/>
          <w:lang w:eastAsia="zh-CN"/>
        </w:rPr>
      </w:pPr>
    </w:p>
    <w:p w14:paraId="31346216" w14:textId="77777777" w:rsidR="00DA69D7" w:rsidRDefault="00DA69D7" w:rsidP="00DA69D7">
      <w:pPr>
        <w:pStyle w:val="aa"/>
        <w:rPr>
          <w:rFonts w:asciiTheme="majorBidi" w:hAnsiTheme="majorBidi" w:cstheme="majorBidi"/>
          <w:lang w:eastAsia="zh-CN"/>
        </w:rPr>
      </w:pPr>
    </w:p>
    <w:p w14:paraId="3F0C4231" w14:textId="77777777" w:rsidR="00DA69D7" w:rsidRDefault="00DA69D7" w:rsidP="00DA69D7">
      <w:pPr>
        <w:pStyle w:val="aa"/>
        <w:rPr>
          <w:rFonts w:asciiTheme="majorBidi" w:hAnsiTheme="majorBidi" w:cstheme="majorBidi"/>
          <w:lang w:eastAsia="zh-CN"/>
        </w:rPr>
      </w:pPr>
    </w:p>
    <w:p w14:paraId="18F0AB46" w14:textId="77777777" w:rsidR="00DA69D7" w:rsidRDefault="00DA69D7" w:rsidP="00DA69D7">
      <w:pPr>
        <w:spacing w:line="276" w:lineRule="auto"/>
        <w:rPr>
          <w:rFonts w:asciiTheme="majorBidi" w:hAnsiTheme="majorBidi" w:cstheme="majorBidi"/>
          <w:b/>
          <w:bCs/>
          <w:sz w:val="24"/>
          <w:szCs w:val="24"/>
          <w:lang w:val="pt-PT"/>
        </w:rPr>
      </w:pPr>
    </w:p>
    <w:p w14:paraId="2074852E" w14:textId="1AA96B17" w:rsidR="00DA69D7" w:rsidRPr="00DA69D7" w:rsidRDefault="00DA69D7" w:rsidP="00DA69D7">
      <w:pPr>
        <w:spacing w:line="276" w:lineRule="auto"/>
        <w:rPr>
          <w:rFonts w:asciiTheme="majorBidi" w:hAnsiTheme="majorBidi" w:cstheme="majorBidi"/>
          <w:b/>
          <w:bCs/>
          <w:sz w:val="24"/>
          <w:szCs w:val="24"/>
          <w:lang w:val="pt-PT"/>
        </w:rPr>
      </w:pPr>
      <w:r>
        <w:rPr>
          <w:rFonts w:asciiTheme="majorBidi" w:hAnsiTheme="majorBidi" w:cstheme="majorBidi"/>
          <w:b/>
          <w:bCs/>
          <w:sz w:val="24"/>
          <w:szCs w:val="24"/>
          <w:lang w:val="pt-PT"/>
        </w:rPr>
        <w:lastRenderedPageBreak/>
        <w:t>References</w:t>
      </w:r>
      <w:r w:rsidRPr="00DA69D7">
        <w:rPr>
          <w:rFonts w:asciiTheme="majorBidi" w:hAnsiTheme="majorBidi" w:cstheme="majorBidi"/>
          <w:b/>
          <w:bCs/>
          <w:sz w:val="24"/>
          <w:szCs w:val="24"/>
          <w:lang w:val="pt-PT"/>
        </w:rPr>
        <w:t>:</w:t>
      </w:r>
    </w:p>
    <w:p w14:paraId="130D9D12" w14:textId="41A3AC0D" w:rsidR="00DA69D7" w:rsidRPr="00DA69D7" w:rsidRDefault="00DA69D7" w:rsidP="00DA69D7">
      <w:pPr>
        <w:pStyle w:val="aa"/>
        <w:rPr>
          <w:rFonts w:ascii="Times New Roman" w:hAnsi="Times New Roman" w:cs="Times New Roman"/>
          <w:sz w:val="24"/>
        </w:rPr>
      </w:pPr>
      <w:r>
        <w:rPr>
          <w:rFonts w:asciiTheme="majorBidi" w:hAnsiTheme="majorBidi" w:cstheme="majorBidi"/>
          <w:lang w:eastAsia="zh-CN"/>
        </w:rPr>
        <w:fldChar w:fldCharType="begin"/>
      </w:r>
      <w:r w:rsidRPr="00DA69D7">
        <w:rPr>
          <w:rFonts w:asciiTheme="majorBidi" w:hAnsiTheme="majorBidi" w:cstheme="majorBidi"/>
          <w:lang w:val="pt-PT" w:eastAsia="zh-CN"/>
        </w:rPr>
        <w:instrText xml:space="preserve"> ADDIN ZOTERO_BIBL {"uncited":[],"omitted":[],"custom":[]} CSL_BIBLIOGRAPHY </w:instrText>
      </w:r>
      <w:r>
        <w:rPr>
          <w:rFonts w:asciiTheme="majorBidi" w:hAnsiTheme="majorBidi" w:cstheme="majorBidi"/>
          <w:lang w:eastAsia="zh-CN"/>
        </w:rPr>
        <w:fldChar w:fldCharType="separate"/>
      </w:r>
      <w:r w:rsidRPr="00DA69D7">
        <w:rPr>
          <w:rFonts w:ascii="Times New Roman" w:hAnsi="Times New Roman" w:cs="Times New Roman"/>
          <w:sz w:val="24"/>
          <w:lang w:val="pt-PT"/>
        </w:rPr>
        <w:t xml:space="preserve">Carvalho, M. J., Melo-Gonçalves, P., Teixeira, J. C., &amp; Rocha, A. (2016). </w:t>
      </w:r>
      <w:r w:rsidRPr="00DA69D7">
        <w:rPr>
          <w:rFonts w:ascii="Times New Roman" w:hAnsi="Times New Roman" w:cs="Times New Roman"/>
          <w:sz w:val="24"/>
        </w:rPr>
        <w:t xml:space="preserve">Regionalization of Europe based on a K-Means Cluster Analysis of the climate change of temperatures and precipitation. </w:t>
      </w:r>
      <w:r w:rsidRPr="00DA69D7">
        <w:rPr>
          <w:rFonts w:ascii="Times New Roman" w:hAnsi="Times New Roman" w:cs="Times New Roman"/>
          <w:i/>
          <w:iCs/>
          <w:sz w:val="24"/>
        </w:rPr>
        <w:t>Physics and Chemistry of the Earth, Parts A/B/C</w:t>
      </w:r>
      <w:r w:rsidRPr="00DA69D7">
        <w:rPr>
          <w:rFonts w:ascii="Times New Roman" w:hAnsi="Times New Roman" w:cs="Times New Roman"/>
          <w:sz w:val="24"/>
        </w:rPr>
        <w:t xml:space="preserve">, </w:t>
      </w:r>
      <w:r w:rsidRPr="00DA69D7">
        <w:rPr>
          <w:rFonts w:ascii="Times New Roman" w:hAnsi="Times New Roman" w:cs="Times New Roman"/>
          <w:i/>
          <w:iCs/>
          <w:sz w:val="24"/>
        </w:rPr>
        <w:t>94</w:t>
      </w:r>
      <w:r w:rsidRPr="00DA69D7">
        <w:rPr>
          <w:rFonts w:ascii="Times New Roman" w:hAnsi="Times New Roman" w:cs="Times New Roman"/>
          <w:sz w:val="24"/>
        </w:rPr>
        <w:t>, 22–28. https://doi.org/10.1016/j.pce.2016.05.001</w:t>
      </w:r>
    </w:p>
    <w:p w14:paraId="0C4F7131" w14:textId="77777777" w:rsidR="00DA69D7" w:rsidRPr="00DA69D7" w:rsidRDefault="00DA69D7" w:rsidP="00DA69D7">
      <w:pPr>
        <w:pStyle w:val="aa"/>
        <w:rPr>
          <w:rFonts w:ascii="Times New Roman" w:hAnsi="Times New Roman" w:cs="Times New Roman"/>
          <w:sz w:val="24"/>
          <w:lang w:val="pt-PT"/>
        </w:rPr>
      </w:pPr>
      <w:r w:rsidRPr="00DA69D7">
        <w:rPr>
          <w:rFonts w:ascii="Times New Roman" w:hAnsi="Times New Roman" w:cs="Times New Roman"/>
          <w:sz w:val="24"/>
        </w:rPr>
        <w:t xml:space="preserve">Darand, M., &amp; Mansouri Daneshvar, M. R. (2014). Regionalization of Precipitation Regimes in Iran Using Principal Component Analysis and Hierarchical Clustering Analysis. </w:t>
      </w:r>
      <w:r w:rsidRPr="00DA69D7">
        <w:rPr>
          <w:rFonts w:ascii="Times New Roman" w:hAnsi="Times New Roman" w:cs="Times New Roman"/>
          <w:i/>
          <w:iCs/>
          <w:sz w:val="24"/>
          <w:lang w:val="pt-PT"/>
        </w:rPr>
        <w:t>Environmental Processes</w:t>
      </w:r>
      <w:r w:rsidRPr="00DA69D7">
        <w:rPr>
          <w:rFonts w:ascii="Times New Roman" w:hAnsi="Times New Roman" w:cs="Times New Roman"/>
          <w:sz w:val="24"/>
          <w:lang w:val="pt-PT"/>
        </w:rPr>
        <w:t xml:space="preserve">, </w:t>
      </w:r>
      <w:r w:rsidRPr="00DA69D7">
        <w:rPr>
          <w:rFonts w:ascii="Times New Roman" w:hAnsi="Times New Roman" w:cs="Times New Roman"/>
          <w:i/>
          <w:iCs/>
          <w:sz w:val="24"/>
          <w:lang w:val="pt-PT"/>
        </w:rPr>
        <w:t>1</w:t>
      </w:r>
      <w:r w:rsidRPr="00DA69D7">
        <w:rPr>
          <w:rFonts w:ascii="Times New Roman" w:hAnsi="Times New Roman" w:cs="Times New Roman"/>
          <w:sz w:val="24"/>
          <w:lang w:val="pt-PT"/>
        </w:rPr>
        <w:t>(4), 517–532. https://doi.org/10.1007/s40710-014-0039-1</w:t>
      </w:r>
    </w:p>
    <w:p w14:paraId="5EB61A5F" w14:textId="77777777" w:rsidR="00DA69D7" w:rsidRPr="00DA69D7" w:rsidRDefault="00DA69D7" w:rsidP="00DA69D7">
      <w:pPr>
        <w:pStyle w:val="aa"/>
        <w:rPr>
          <w:rFonts w:ascii="Times New Roman" w:hAnsi="Times New Roman" w:cs="Times New Roman"/>
          <w:sz w:val="24"/>
        </w:rPr>
      </w:pPr>
      <w:r w:rsidRPr="00DA69D7">
        <w:rPr>
          <w:rFonts w:ascii="Times New Roman" w:hAnsi="Times New Roman" w:cs="Times New Roman"/>
          <w:sz w:val="24"/>
          <w:lang w:val="pt-PT"/>
        </w:rPr>
        <w:t xml:space="preserve">Duque, J. C., Ramos, R., &amp; Suriñach, J. (2007). </w:t>
      </w:r>
      <w:r w:rsidRPr="00DA69D7">
        <w:rPr>
          <w:rFonts w:ascii="Times New Roman" w:hAnsi="Times New Roman" w:cs="Times New Roman"/>
          <w:sz w:val="24"/>
        </w:rPr>
        <w:t xml:space="preserve">Supervised Regionalization Methods: A Survey. </w:t>
      </w:r>
      <w:r w:rsidRPr="00DA69D7">
        <w:rPr>
          <w:rFonts w:ascii="Times New Roman" w:hAnsi="Times New Roman" w:cs="Times New Roman"/>
          <w:i/>
          <w:iCs/>
          <w:sz w:val="24"/>
        </w:rPr>
        <w:t>International Regional Science Review</w:t>
      </w:r>
      <w:r w:rsidRPr="00DA69D7">
        <w:rPr>
          <w:rFonts w:ascii="Times New Roman" w:hAnsi="Times New Roman" w:cs="Times New Roman"/>
          <w:sz w:val="24"/>
        </w:rPr>
        <w:t xml:space="preserve">, </w:t>
      </w:r>
      <w:r w:rsidRPr="00DA69D7">
        <w:rPr>
          <w:rFonts w:ascii="Times New Roman" w:hAnsi="Times New Roman" w:cs="Times New Roman"/>
          <w:i/>
          <w:iCs/>
          <w:sz w:val="24"/>
        </w:rPr>
        <w:t>30</w:t>
      </w:r>
      <w:r w:rsidRPr="00DA69D7">
        <w:rPr>
          <w:rFonts w:ascii="Times New Roman" w:hAnsi="Times New Roman" w:cs="Times New Roman"/>
          <w:sz w:val="24"/>
        </w:rPr>
        <w:t>(3), 195–220. https://doi.org/10.1177/0160017607301605</w:t>
      </w:r>
    </w:p>
    <w:p w14:paraId="0B1EA9D9" w14:textId="77777777" w:rsidR="00DA69D7" w:rsidRPr="00DA69D7" w:rsidRDefault="00DA69D7" w:rsidP="00DA69D7">
      <w:pPr>
        <w:pStyle w:val="aa"/>
        <w:rPr>
          <w:rFonts w:ascii="Times New Roman" w:hAnsi="Times New Roman" w:cs="Times New Roman"/>
          <w:sz w:val="24"/>
        </w:rPr>
      </w:pPr>
      <w:r w:rsidRPr="00DA69D7">
        <w:rPr>
          <w:rFonts w:ascii="Times New Roman" w:hAnsi="Times New Roman" w:cs="Times New Roman"/>
          <w:sz w:val="24"/>
        </w:rPr>
        <w:t xml:space="preserve">Goodchild, M. F., &amp; Haining, R. P. (2004). GIS and spatial data analysis: Converging perspectives. </w:t>
      </w:r>
      <w:r w:rsidRPr="00DA69D7">
        <w:rPr>
          <w:rFonts w:ascii="Times New Roman" w:hAnsi="Times New Roman" w:cs="Times New Roman"/>
          <w:i/>
          <w:iCs/>
          <w:sz w:val="24"/>
        </w:rPr>
        <w:t>Papers in Regional Science</w:t>
      </w:r>
      <w:r w:rsidRPr="00DA69D7">
        <w:rPr>
          <w:rFonts w:ascii="Times New Roman" w:hAnsi="Times New Roman" w:cs="Times New Roman"/>
          <w:sz w:val="24"/>
        </w:rPr>
        <w:t xml:space="preserve">, </w:t>
      </w:r>
      <w:r w:rsidRPr="00DA69D7">
        <w:rPr>
          <w:rFonts w:ascii="Times New Roman" w:hAnsi="Times New Roman" w:cs="Times New Roman"/>
          <w:i/>
          <w:iCs/>
          <w:sz w:val="24"/>
        </w:rPr>
        <w:t>83</w:t>
      </w:r>
      <w:r w:rsidRPr="00DA69D7">
        <w:rPr>
          <w:rFonts w:ascii="Times New Roman" w:hAnsi="Times New Roman" w:cs="Times New Roman"/>
          <w:sz w:val="24"/>
        </w:rPr>
        <w:t>(1), 363–385. https://doi.org/10.1007/s10110-003-0190-y</w:t>
      </w:r>
    </w:p>
    <w:p w14:paraId="32669C8F" w14:textId="77777777" w:rsidR="00DA69D7" w:rsidRPr="00DA69D7" w:rsidRDefault="00DA69D7" w:rsidP="00DA69D7">
      <w:pPr>
        <w:pStyle w:val="aa"/>
        <w:rPr>
          <w:rFonts w:ascii="Times New Roman" w:hAnsi="Times New Roman" w:cs="Times New Roman"/>
          <w:sz w:val="24"/>
        </w:rPr>
      </w:pPr>
      <w:r w:rsidRPr="00DA69D7">
        <w:rPr>
          <w:rFonts w:ascii="Times New Roman" w:hAnsi="Times New Roman" w:cs="Times New Roman"/>
          <w:sz w:val="24"/>
        </w:rPr>
        <w:t xml:space="preserve">J. Rey, S., Arribas-Bel, D., &amp; J. Wolf, L. (n.d.). </w:t>
      </w:r>
      <w:r w:rsidRPr="00DA69D7">
        <w:rPr>
          <w:rFonts w:ascii="Times New Roman" w:hAnsi="Times New Roman" w:cs="Times New Roman"/>
          <w:i/>
          <w:iCs/>
          <w:sz w:val="24"/>
        </w:rPr>
        <w:t>Clustering &amp; Regionalization—Geographic Data Science with Python</w:t>
      </w:r>
      <w:r w:rsidRPr="00DA69D7">
        <w:rPr>
          <w:rFonts w:ascii="Times New Roman" w:hAnsi="Times New Roman" w:cs="Times New Roman"/>
          <w:sz w:val="24"/>
        </w:rPr>
        <w:t>. Geographic Data Science with Python. Retrieved January 17, 2023, from https://geographicdata.science/book/notebooks/10_clustering_and_regionalization.html</w:t>
      </w:r>
    </w:p>
    <w:p w14:paraId="2590F2AB" w14:textId="77777777" w:rsidR="00DA69D7" w:rsidRPr="00DA69D7" w:rsidRDefault="00DA69D7" w:rsidP="00DA69D7">
      <w:pPr>
        <w:pStyle w:val="aa"/>
        <w:rPr>
          <w:rFonts w:ascii="Times New Roman" w:hAnsi="Times New Roman" w:cs="Times New Roman"/>
          <w:sz w:val="24"/>
        </w:rPr>
      </w:pPr>
      <w:r w:rsidRPr="00DA69D7">
        <w:rPr>
          <w:rFonts w:ascii="Times New Roman" w:hAnsi="Times New Roman" w:cs="Times New Roman"/>
          <w:sz w:val="24"/>
        </w:rPr>
        <w:t xml:space="preserve">Lloyd, C. D. (2010). Analysing population characteristics using geographically weighted principal components analysis: A case study of Northern Ireland in 2001. </w:t>
      </w:r>
      <w:r w:rsidRPr="00DA69D7">
        <w:rPr>
          <w:rFonts w:ascii="Times New Roman" w:hAnsi="Times New Roman" w:cs="Times New Roman"/>
          <w:i/>
          <w:iCs/>
          <w:sz w:val="24"/>
        </w:rPr>
        <w:t>Computers, Environment and Urban Systems</w:t>
      </w:r>
      <w:r w:rsidRPr="00DA69D7">
        <w:rPr>
          <w:rFonts w:ascii="Times New Roman" w:hAnsi="Times New Roman" w:cs="Times New Roman"/>
          <w:sz w:val="24"/>
        </w:rPr>
        <w:t xml:space="preserve">, </w:t>
      </w:r>
      <w:r w:rsidRPr="00DA69D7">
        <w:rPr>
          <w:rFonts w:ascii="Times New Roman" w:hAnsi="Times New Roman" w:cs="Times New Roman"/>
          <w:i/>
          <w:iCs/>
          <w:sz w:val="24"/>
        </w:rPr>
        <w:t>34</w:t>
      </w:r>
      <w:r w:rsidRPr="00DA69D7">
        <w:rPr>
          <w:rFonts w:ascii="Times New Roman" w:hAnsi="Times New Roman" w:cs="Times New Roman"/>
          <w:sz w:val="24"/>
        </w:rPr>
        <w:t>(5), 389–399. https://doi.org/10.1016/j.compenvurbsys.2010.02.005</w:t>
      </w:r>
    </w:p>
    <w:p w14:paraId="44BA3FFF" w14:textId="77777777" w:rsidR="00DA69D7" w:rsidRPr="00DA69D7" w:rsidRDefault="00DA69D7" w:rsidP="00DA69D7">
      <w:pPr>
        <w:pStyle w:val="aa"/>
        <w:rPr>
          <w:rFonts w:ascii="Times New Roman" w:hAnsi="Times New Roman" w:cs="Times New Roman"/>
          <w:sz w:val="24"/>
        </w:rPr>
      </w:pPr>
      <w:r w:rsidRPr="00DA69D7">
        <w:rPr>
          <w:rFonts w:ascii="Times New Roman" w:hAnsi="Times New Roman" w:cs="Times New Roman"/>
          <w:sz w:val="24"/>
          <w:lang w:val="pt-PT"/>
        </w:rPr>
        <w:lastRenderedPageBreak/>
        <w:t xml:space="preserve">Wu, C., Hu, W., Zhou, M., Li, S., &amp; Jia, Y. (2019). </w:t>
      </w:r>
      <w:r w:rsidRPr="00DA69D7">
        <w:rPr>
          <w:rFonts w:ascii="Times New Roman" w:hAnsi="Times New Roman" w:cs="Times New Roman"/>
          <w:sz w:val="24"/>
        </w:rPr>
        <w:t xml:space="preserve">Data-driven regionalization for analyzing the spatiotemporal characteristics of air quality in China. </w:t>
      </w:r>
      <w:r w:rsidRPr="00DA69D7">
        <w:rPr>
          <w:rFonts w:ascii="Times New Roman" w:hAnsi="Times New Roman" w:cs="Times New Roman"/>
          <w:i/>
          <w:iCs/>
          <w:sz w:val="24"/>
        </w:rPr>
        <w:t>Atmospheric Environment</w:t>
      </w:r>
      <w:r w:rsidRPr="00DA69D7">
        <w:rPr>
          <w:rFonts w:ascii="Times New Roman" w:hAnsi="Times New Roman" w:cs="Times New Roman"/>
          <w:sz w:val="24"/>
        </w:rPr>
        <w:t xml:space="preserve">, </w:t>
      </w:r>
      <w:r w:rsidRPr="00DA69D7">
        <w:rPr>
          <w:rFonts w:ascii="Times New Roman" w:hAnsi="Times New Roman" w:cs="Times New Roman"/>
          <w:i/>
          <w:iCs/>
          <w:sz w:val="24"/>
        </w:rPr>
        <w:t>203</w:t>
      </w:r>
      <w:r w:rsidRPr="00DA69D7">
        <w:rPr>
          <w:rFonts w:ascii="Times New Roman" w:hAnsi="Times New Roman" w:cs="Times New Roman"/>
          <w:sz w:val="24"/>
        </w:rPr>
        <w:t>, 172–182. https://doi.org/10.1016/j.atmosenv.2019.01.048</w:t>
      </w:r>
    </w:p>
    <w:p w14:paraId="3835E41E" w14:textId="77777777" w:rsidR="00DA69D7" w:rsidRPr="00DA69D7" w:rsidRDefault="00DA69D7" w:rsidP="00DA69D7">
      <w:pPr>
        <w:pStyle w:val="aa"/>
        <w:rPr>
          <w:rFonts w:ascii="Times New Roman" w:hAnsi="Times New Roman" w:cs="Times New Roman"/>
          <w:sz w:val="24"/>
        </w:rPr>
      </w:pPr>
      <w:r w:rsidRPr="00DA69D7">
        <w:rPr>
          <w:rFonts w:ascii="Times New Roman" w:hAnsi="Times New Roman" w:cs="Times New Roman"/>
          <w:sz w:val="24"/>
        </w:rPr>
        <w:t xml:space="preserve">Wu, C., ye, X., Ren, F., &amp; Du, Q. (2018). Modified Data-Driven Framework for Housing Market Segmentation. </w:t>
      </w:r>
      <w:r w:rsidRPr="00DA69D7">
        <w:rPr>
          <w:rFonts w:ascii="Times New Roman" w:hAnsi="Times New Roman" w:cs="Times New Roman"/>
          <w:i/>
          <w:iCs/>
          <w:sz w:val="24"/>
        </w:rPr>
        <w:t>Journal of Urban Planning and Development</w:t>
      </w:r>
      <w:r w:rsidRPr="00DA69D7">
        <w:rPr>
          <w:rFonts w:ascii="Times New Roman" w:hAnsi="Times New Roman" w:cs="Times New Roman"/>
          <w:sz w:val="24"/>
        </w:rPr>
        <w:t xml:space="preserve">, </w:t>
      </w:r>
      <w:r w:rsidRPr="00DA69D7">
        <w:rPr>
          <w:rFonts w:ascii="Times New Roman" w:hAnsi="Times New Roman" w:cs="Times New Roman"/>
          <w:i/>
          <w:iCs/>
          <w:sz w:val="24"/>
        </w:rPr>
        <w:t>144</w:t>
      </w:r>
      <w:r w:rsidRPr="00DA69D7">
        <w:rPr>
          <w:rFonts w:ascii="Times New Roman" w:hAnsi="Times New Roman" w:cs="Times New Roman"/>
          <w:sz w:val="24"/>
        </w:rPr>
        <w:t>. https://doi.org/10.1061/(ASCE)UP.1943-5444.0000473</w:t>
      </w:r>
    </w:p>
    <w:p w14:paraId="3CACF023" w14:textId="56E4136A" w:rsidR="006D3D00" w:rsidRPr="009A2928" w:rsidRDefault="00DA69D7" w:rsidP="005E7B35">
      <w:pPr>
        <w:spacing w:line="276" w:lineRule="auto"/>
        <w:rPr>
          <w:rFonts w:asciiTheme="majorBidi" w:hAnsiTheme="majorBidi" w:cstheme="majorBidi"/>
          <w:sz w:val="24"/>
          <w:szCs w:val="24"/>
          <w:lang w:eastAsia="zh-CN"/>
        </w:rPr>
      </w:pPr>
      <w:r>
        <w:rPr>
          <w:rFonts w:asciiTheme="majorBidi" w:hAnsiTheme="majorBidi" w:cstheme="majorBidi"/>
          <w:sz w:val="24"/>
          <w:szCs w:val="24"/>
          <w:lang w:eastAsia="zh-CN"/>
        </w:rPr>
        <w:fldChar w:fldCharType="end"/>
      </w:r>
    </w:p>
    <w:p w14:paraId="1964554F" w14:textId="77777777" w:rsidR="009A2928" w:rsidRPr="009A2928" w:rsidRDefault="009A2928" w:rsidP="005E7B35">
      <w:pPr>
        <w:spacing w:line="276" w:lineRule="auto"/>
        <w:rPr>
          <w:rFonts w:asciiTheme="majorBidi" w:hAnsiTheme="majorBidi" w:cstheme="majorBidi"/>
          <w:sz w:val="24"/>
          <w:szCs w:val="24"/>
          <w:lang w:eastAsia="zh-CN"/>
        </w:rPr>
      </w:pPr>
    </w:p>
    <w:p w14:paraId="5BF708A7" w14:textId="77777777" w:rsidR="00E91FDF" w:rsidRPr="001677BA" w:rsidRDefault="00E91FDF" w:rsidP="005E7B35"/>
    <w:sectPr w:rsidR="00E91FDF" w:rsidRPr="001677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AD56F" w14:textId="77777777" w:rsidR="00530D9D" w:rsidRDefault="00530D9D" w:rsidP="00FA7C4A">
      <w:pPr>
        <w:spacing w:after="0" w:line="240" w:lineRule="auto"/>
      </w:pPr>
      <w:r>
        <w:separator/>
      </w:r>
    </w:p>
  </w:endnote>
  <w:endnote w:type="continuationSeparator" w:id="0">
    <w:p w14:paraId="29799BE7" w14:textId="77777777" w:rsidR="00530D9D" w:rsidRDefault="00530D9D" w:rsidP="00FA7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DA2EC" w14:textId="77777777" w:rsidR="00530D9D" w:rsidRDefault="00530D9D" w:rsidP="00FA7C4A">
      <w:pPr>
        <w:spacing w:after="0" w:line="240" w:lineRule="auto"/>
      </w:pPr>
      <w:r>
        <w:separator/>
      </w:r>
    </w:p>
  </w:footnote>
  <w:footnote w:type="continuationSeparator" w:id="0">
    <w:p w14:paraId="189B5D49" w14:textId="77777777" w:rsidR="00530D9D" w:rsidRDefault="00530D9D" w:rsidP="00FA7C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F3752"/>
    <w:multiLevelType w:val="multilevel"/>
    <w:tmpl w:val="EF06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4D"/>
    <w:rsid w:val="001230B6"/>
    <w:rsid w:val="001677BA"/>
    <w:rsid w:val="001D7C1D"/>
    <w:rsid w:val="00476A6C"/>
    <w:rsid w:val="00530D9D"/>
    <w:rsid w:val="005E7B35"/>
    <w:rsid w:val="00647679"/>
    <w:rsid w:val="006D3D00"/>
    <w:rsid w:val="00716D30"/>
    <w:rsid w:val="00810F25"/>
    <w:rsid w:val="0087690C"/>
    <w:rsid w:val="008D2AF4"/>
    <w:rsid w:val="00993457"/>
    <w:rsid w:val="009A2928"/>
    <w:rsid w:val="00A4613A"/>
    <w:rsid w:val="00AD784C"/>
    <w:rsid w:val="00B1167B"/>
    <w:rsid w:val="00B81742"/>
    <w:rsid w:val="00C9010D"/>
    <w:rsid w:val="00CA7119"/>
    <w:rsid w:val="00CC1352"/>
    <w:rsid w:val="00D3478C"/>
    <w:rsid w:val="00D81B7D"/>
    <w:rsid w:val="00DA69D7"/>
    <w:rsid w:val="00E738E0"/>
    <w:rsid w:val="00E75E4D"/>
    <w:rsid w:val="00E91FDF"/>
    <w:rsid w:val="00EB2990"/>
    <w:rsid w:val="00FA7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63598"/>
  <w15:chartTrackingRefBased/>
  <w15:docId w15:val="{3A586038-254F-4A07-B62D-F78F4325F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7C4A"/>
    <w:rPr>
      <w:rFonts w:eastAsia="SimSun"/>
      <w:lang w:eastAsia="en-US" w:bidi="he-IL"/>
    </w:rPr>
  </w:style>
  <w:style w:type="paragraph" w:styleId="1">
    <w:name w:val="heading 1"/>
    <w:basedOn w:val="a"/>
    <w:next w:val="a"/>
    <w:link w:val="10"/>
    <w:uiPriority w:val="9"/>
    <w:qFormat/>
    <w:rsid w:val="00AD78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AD784C"/>
    <w:pPr>
      <w:spacing w:before="100" w:beforeAutospacing="1" w:after="100" w:afterAutospacing="1" w:line="240" w:lineRule="auto"/>
      <w:outlineLvl w:val="1"/>
    </w:pPr>
    <w:rPr>
      <w:rFonts w:ascii="Times New Roman" w:eastAsia="Times New Roman" w:hAnsi="Times New Roman" w:cs="Times New Roman"/>
      <w:b/>
      <w:bCs/>
      <w:sz w:val="36"/>
      <w:szCs w:val="36"/>
      <w:lang w:eastAsia="zh-CN" w:bidi="ar-S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7C4A"/>
    <w:pPr>
      <w:tabs>
        <w:tab w:val="center" w:pos="4680"/>
        <w:tab w:val="right" w:pos="9360"/>
      </w:tabs>
      <w:spacing w:after="0" w:line="240" w:lineRule="auto"/>
    </w:pPr>
  </w:style>
  <w:style w:type="character" w:customStyle="1" w:styleId="a4">
    <w:name w:val="页眉 字符"/>
    <w:basedOn w:val="a0"/>
    <w:link w:val="a3"/>
    <w:uiPriority w:val="99"/>
    <w:rsid w:val="00FA7C4A"/>
  </w:style>
  <w:style w:type="paragraph" w:styleId="a5">
    <w:name w:val="footer"/>
    <w:basedOn w:val="a"/>
    <w:link w:val="a6"/>
    <w:uiPriority w:val="99"/>
    <w:unhideWhenUsed/>
    <w:rsid w:val="00FA7C4A"/>
    <w:pPr>
      <w:tabs>
        <w:tab w:val="center" w:pos="4680"/>
        <w:tab w:val="right" w:pos="9360"/>
      </w:tabs>
      <w:spacing w:after="0" w:line="240" w:lineRule="auto"/>
    </w:pPr>
  </w:style>
  <w:style w:type="character" w:customStyle="1" w:styleId="a6">
    <w:name w:val="页脚 字符"/>
    <w:basedOn w:val="a0"/>
    <w:link w:val="a5"/>
    <w:uiPriority w:val="99"/>
    <w:rsid w:val="00FA7C4A"/>
  </w:style>
  <w:style w:type="character" w:styleId="a7">
    <w:name w:val="Strong"/>
    <w:basedOn w:val="a0"/>
    <w:uiPriority w:val="22"/>
    <w:qFormat/>
    <w:rsid w:val="00FA7C4A"/>
    <w:rPr>
      <w:b/>
      <w:bCs/>
    </w:rPr>
  </w:style>
  <w:style w:type="paragraph" w:styleId="a8">
    <w:name w:val="Normal (Web)"/>
    <w:basedOn w:val="a"/>
    <w:uiPriority w:val="99"/>
    <w:unhideWhenUsed/>
    <w:rsid w:val="00FA7C4A"/>
    <w:pPr>
      <w:spacing w:before="100" w:beforeAutospacing="1" w:after="100" w:afterAutospacing="1" w:line="240" w:lineRule="auto"/>
    </w:pPr>
    <w:rPr>
      <w:rFonts w:ascii="Times New Roman" w:eastAsia="Times New Roman" w:hAnsi="Times New Roman" w:cs="Times New Roman"/>
      <w:sz w:val="24"/>
      <w:szCs w:val="24"/>
      <w:lang w:eastAsia="zh-CN" w:bidi="ar-SA"/>
    </w:rPr>
  </w:style>
  <w:style w:type="character" w:styleId="a9">
    <w:name w:val="Hyperlink"/>
    <w:basedOn w:val="a0"/>
    <w:uiPriority w:val="99"/>
    <w:semiHidden/>
    <w:unhideWhenUsed/>
    <w:rsid w:val="00FA7C4A"/>
    <w:rPr>
      <w:color w:val="0000FF"/>
      <w:u w:val="single"/>
    </w:rPr>
  </w:style>
  <w:style w:type="character" w:customStyle="1" w:styleId="20">
    <w:name w:val="标题 2 字符"/>
    <w:basedOn w:val="a0"/>
    <w:link w:val="2"/>
    <w:uiPriority w:val="9"/>
    <w:rsid w:val="00AD784C"/>
    <w:rPr>
      <w:rFonts w:ascii="Times New Roman" w:eastAsia="Times New Roman" w:hAnsi="Times New Roman" w:cs="Times New Roman"/>
      <w:b/>
      <w:bCs/>
      <w:sz w:val="36"/>
      <w:szCs w:val="36"/>
    </w:rPr>
  </w:style>
  <w:style w:type="character" w:customStyle="1" w:styleId="10">
    <w:name w:val="标题 1 字符"/>
    <w:basedOn w:val="a0"/>
    <w:link w:val="1"/>
    <w:uiPriority w:val="9"/>
    <w:rsid w:val="00AD784C"/>
    <w:rPr>
      <w:rFonts w:asciiTheme="majorHAnsi" w:eastAsiaTheme="majorEastAsia" w:hAnsiTheme="majorHAnsi" w:cstheme="majorBidi"/>
      <w:color w:val="2F5496" w:themeColor="accent1" w:themeShade="BF"/>
      <w:sz w:val="32"/>
      <w:szCs w:val="32"/>
      <w:lang w:eastAsia="en-US" w:bidi="he-IL"/>
    </w:rPr>
  </w:style>
  <w:style w:type="character" w:customStyle="1" w:styleId="title-text">
    <w:name w:val="title-text"/>
    <w:basedOn w:val="a0"/>
    <w:rsid w:val="00E738E0"/>
  </w:style>
  <w:style w:type="character" w:customStyle="1" w:styleId="text">
    <w:name w:val="text"/>
    <w:basedOn w:val="a0"/>
    <w:rsid w:val="00E738E0"/>
  </w:style>
  <w:style w:type="character" w:customStyle="1" w:styleId="author-ref">
    <w:name w:val="author-ref"/>
    <w:basedOn w:val="a0"/>
    <w:rsid w:val="00E738E0"/>
  </w:style>
  <w:style w:type="paragraph" w:styleId="aa">
    <w:name w:val="Bibliography"/>
    <w:basedOn w:val="a"/>
    <w:next w:val="a"/>
    <w:uiPriority w:val="37"/>
    <w:unhideWhenUsed/>
    <w:rsid w:val="00DA69D7"/>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351097">
      <w:bodyDiv w:val="1"/>
      <w:marLeft w:val="0"/>
      <w:marRight w:val="0"/>
      <w:marTop w:val="0"/>
      <w:marBottom w:val="0"/>
      <w:divBdr>
        <w:top w:val="none" w:sz="0" w:space="0" w:color="auto"/>
        <w:left w:val="none" w:sz="0" w:space="0" w:color="auto"/>
        <w:bottom w:val="none" w:sz="0" w:space="0" w:color="auto"/>
        <w:right w:val="none" w:sz="0" w:space="0" w:color="auto"/>
      </w:divBdr>
    </w:div>
    <w:div w:id="698357681">
      <w:bodyDiv w:val="1"/>
      <w:marLeft w:val="0"/>
      <w:marRight w:val="0"/>
      <w:marTop w:val="0"/>
      <w:marBottom w:val="0"/>
      <w:divBdr>
        <w:top w:val="none" w:sz="0" w:space="0" w:color="auto"/>
        <w:left w:val="none" w:sz="0" w:space="0" w:color="auto"/>
        <w:bottom w:val="none" w:sz="0" w:space="0" w:color="auto"/>
        <w:right w:val="none" w:sz="0" w:space="0" w:color="auto"/>
      </w:divBdr>
    </w:div>
    <w:div w:id="768349524">
      <w:bodyDiv w:val="1"/>
      <w:marLeft w:val="0"/>
      <w:marRight w:val="0"/>
      <w:marTop w:val="0"/>
      <w:marBottom w:val="0"/>
      <w:divBdr>
        <w:top w:val="none" w:sz="0" w:space="0" w:color="auto"/>
        <w:left w:val="none" w:sz="0" w:space="0" w:color="auto"/>
        <w:bottom w:val="none" w:sz="0" w:space="0" w:color="auto"/>
        <w:right w:val="none" w:sz="0" w:space="0" w:color="auto"/>
      </w:divBdr>
    </w:div>
    <w:div w:id="950431327">
      <w:bodyDiv w:val="1"/>
      <w:marLeft w:val="0"/>
      <w:marRight w:val="0"/>
      <w:marTop w:val="0"/>
      <w:marBottom w:val="0"/>
      <w:divBdr>
        <w:top w:val="none" w:sz="0" w:space="0" w:color="auto"/>
        <w:left w:val="none" w:sz="0" w:space="0" w:color="auto"/>
        <w:bottom w:val="none" w:sz="0" w:space="0" w:color="auto"/>
        <w:right w:val="none" w:sz="0" w:space="0" w:color="auto"/>
      </w:divBdr>
    </w:div>
    <w:div w:id="1292977269">
      <w:bodyDiv w:val="1"/>
      <w:marLeft w:val="0"/>
      <w:marRight w:val="0"/>
      <w:marTop w:val="0"/>
      <w:marBottom w:val="0"/>
      <w:divBdr>
        <w:top w:val="none" w:sz="0" w:space="0" w:color="auto"/>
        <w:left w:val="none" w:sz="0" w:space="0" w:color="auto"/>
        <w:bottom w:val="none" w:sz="0" w:space="0" w:color="auto"/>
        <w:right w:val="none" w:sz="0" w:space="0" w:color="auto"/>
      </w:divBdr>
    </w:div>
    <w:div w:id="214585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1533</TotalTime>
  <Pages>1</Pages>
  <Words>3620</Words>
  <Characters>20635</Characters>
  <Application>Microsoft Office Word</Application>
  <DocSecurity>0</DocSecurity>
  <Lines>171</Lines>
  <Paragraphs>48</Paragraphs>
  <ScaleCrop>false</ScaleCrop>
  <Company/>
  <LinksUpToDate>false</LinksUpToDate>
  <CharactersWithSpaces>24207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dc:creator>
  <cp:keywords/>
  <dc:description/>
  <cp:lastModifiedBy>Desmond</cp:lastModifiedBy>
  <cp:revision>6</cp:revision>
  <dcterms:created xsi:type="dcterms:W3CDTF">2023-01-17T16:33:00Z</dcterms:created>
  <dcterms:modified xsi:type="dcterms:W3CDTF">2023-01-20T16:01:00Z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id="V2orawAw"/&gt;&lt;style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